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eastAsia" w:ascii="微软雅黑" w:hAnsi="微软雅黑" w:eastAsia="微软雅黑" w:cs="微软雅黑"/>
          <w:b/>
          <w:color w:val="auto"/>
          <w:kern w:val="2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拍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卖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eastAsia="zh-CN"/>
        </w:rPr>
        <w:t>服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eastAsia="zh-CN"/>
        </w:rPr>
        <w:t>务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协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议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 w:firstLine="560" w:firstLineChars="200"/>
        <w:jc w:val="center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line="560" w:lineRule="exact"/>
        <w:ind w:left="0" w:leftChars="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委托人（简称甲方）：温州市政务服务管理中心</w:t>
      </w:r>
    </w:p>
    <w:p>
      <w:pPr>
        <w:keepNext w:val="0"/>
        <w:keepLines w:val="0"/>
        <w:pageBreakBefore w:val="0"/>
        <w:widowControl/>
        <w:tabs>
          <w:tab w:val="left" w:pos="81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拍卖</w:t>
      </w:r>
      <w:r>
        <w:rPr>
          <w:rFonts w:hint="default" w:ascii="仿宋" w:hAnsi="仿宋" w:eastAsia="仿宋"/>
          <w:color w:val="auto"/>
          <w:sz w:val="28"/>
          <w:szCs w:val="28"/>
          <w:highlight w:val="none"/>
          <w:lang w:val="en" w:eastAsia="zh-CN"/>
        </w:rPr>
        <w:t>服务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机构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（简称乙方）：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tabs>
          <w:tab w:val="left" w:pos="81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甲方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依据《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产权（资产）交易拍卖服务机构公开选取办法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(试行)》（以下简称《选取办法》）和选定结果，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委托乙方为其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组织的交易项目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提供拍卖服务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实施拍卖活动。为规范操作，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明确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方职责和权利义务，特签订本协议。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拍卖标的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及保留价</w:t>
      </w:r>
    </w:p>
    <w:p>
      <w:pPr>
        <w:keepNext w:val="0"/>
        <w:keepLines w:val="0"/>
        <w:pageBreakBefore w:val="0"/>
        <w:widowControl/>
        <w:tabs>
          <w:tab w:val="left" w:pos="81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温州市机关后勤发展中心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34处房产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（车位）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出租，租赁期60个月，保留价合计304.3153万元/首年。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u w:val="none"/>
          <w:lang w:val="en-US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</w:rPr>
        <w:t xml:space="preserve">第二条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 xml:space="preserve">服务内容：网络交易   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第三条 代理期限、拍卖时间及拍卖地点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代理期限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24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auto"/>
        </w:rPr>
        <w:t>至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auto"/>
          <w:lang w:eastAsia="zh-CN"/>
        </w:rPr>
        <w:t>本项目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shd w:val="clear" w:color="auto" w:fill="auto"/>
          <w:lang w:val="en-US" w:eastAsia="zh-CN"/>
        </w:rPr>
        <w:t>标的全部完成（3</w:t>
      </w:r>
      <w:r>
        <w:rPr>
          <w:rFonts w:hint="default" w:ascii="仿宋" w:hAnsi="仿宋" w:eastAsia="仿宋"/>
          <w:color w:val="auto"/>
          <w:sz w:val="28"/>
          <w:szCs w:val="28"/>
          <w:highlight w:val="none"/>
          <w:u w:val="none"/>
          <w:shd w:val="clear" w:color="auto" w:fill="auto"/>
          <w:lang w:val="en" w:eastAsia="zh-CN"/>
        </w:rPr>
        <w:t>轮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shd w:val="clear" w:color="auto" w:fill="auto"/>
          <w:lang w:val="en-US" w:eastAsia="zh-CN"/>
        </w:rPr>
        <w:t>服务内）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、公告时间、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拍卖时间和拍卖地点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依甲方要求及拍卖公告规定的时间和地点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第四条 佣金与费用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佣金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本次拍卖服务佣金，根据</w:t>
      </w:r>
      <w:r>
        <w:rPr>
          <w:rFonts w:hint="default" w:ascii="仿宋" w:hAnsi="仿宋" w:eastAsia="仿宋"/>
          <w:color w:val="auto"/>
          <w:sz w:val="28"/>
          <w:szCs w:val="28"/>
          <w:highlight w:val="none"/>
          <w:lang w:val="en" w:eastAsia="zh-CN"/>
        </w:rPr>
        <w:t>乙方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报价表支付。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费用：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刊登报纸的公告费和公证费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由甲方承担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其他费用由乙方承担。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default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第五条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 xml:space="preserve"> 双方的权利义务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甲方对交易项目及相关文件资料的真实性、合法性、完整性负责，对拍卖标的已知的瑕疵，应如实告知乙方；乙方对项目或标的有疑义，有权要求甲方做出解释，并查看相关文件。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有关交易项目及拍卖标的权属、瑕疵的争议由甲乙双方负责解释，因拍卖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引起的争议，由乙方提出解决办法，经甲方同意后，由乙方负责解决。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甲方对项目交易的全过程负责，具体负责发布交易公告，收取退付保证金，与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转让方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协调拍卖标的、拍卖价款的交割程序。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乙方应严格按照《拍卖法》及相关的法律规范，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根据《选取办法》所规定的相应服务内容</w:t>
      </w:r>
      <w:r>
        <w:rPr>
          <w:rFonts w:hint="default" w:ascii="仿宋" w:hAnsi="仿宋" w:eastAsia="仿宋"/>
          <w:color w:val="auto"/>
          <w:sz w:val="28"/>
          <w:szCs w:val="28"/>
          <w:highlight w:val="none"/>
          <w:lang w:val="en" w:eastAsia="zh-CN"/>
        </w:rPr>
        <w:t>之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要求，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负责拍卖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服务具体实施操作，做好各项服务工作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乙方应在拍卖会结束后的3小时内，向甲方提供《拍卖成交汇总表》，《拍卖成交确认书》《拍卖会现场记录》等。其他拍卖资料应在拍卖会结束2个工作日内向甲方提供。乙方对上述资料的准确性、完整性负责，如因乙方资料的错误造成相关方利益损失的，乙方应负赔偿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甲方应在拍卖会结束后的15个工作日内，按本协议第四条第一款的约定，向乙方一次性支付佣金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乙方向甲方开具发票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第六条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协议的终止和禁入情形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如果乙方具有以下情形的，甲方可以单方面终止协议，并视情节轻重，禁止乙方在一定时限内参与甲方组织的拍卖服务机构选取，禁止期限为6—24个月。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1、被国家企业信用信息公示系统列入违法失信企业名单的；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2、乙方被人民法院列入失信被执行人名单，已执行完毕的除外；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3、乙方或其法定代表人有贪污、贿赂、侵占财产、挪用财产等犯罪记录，被判处刑罚的；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4、提供虚假、失效的报名材料，骗取中选资格的；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5、中选后不按规定签署《服务协议》，不提供相应拍卖服务的；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6、因自身差错或服务态度造成投诉给中心造成不利影响，或引起诉讼的；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7、不接受中心指派任务的。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第七条 违约责任及其他事项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乙方违法违规操作的，造成的一切责任由乙方负责，必要时甲方</w:t>
      </w:r>
      <w:r>
        <w:rPr>
          <w:rFonts w:hint="default" w:ascii="仿宋" w:hAnsi="仿宋" w:eastAsia="仿宋"/>
          <w:color w:val="auto"/>
          <w:sz w:val="28"/>
          <w:szCs w:val="28"/>
          <w:highlight w:val="none"/>
          <w:lang w:val="en"/>
        </w:rPr>
        <w:t>可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追究乙方的法律责任。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本协议生效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，不得违约。如违约，按约定处罚。拍卖的中止与终止，按相关法律法规处理。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其他未尽事宜或争议，由双方协商解决。争议协商不成，可提请诉讼。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第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八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条  协议生效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本协议于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24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日签订，一式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肆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份，经双方签字盖章后生效。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甲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方（盖章）：温州市政务服务管理中心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2800" w:firstLineChars="10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负责人（代理人）：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乙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方（盖章）：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负责人（代理人）：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8E7A0E"/>
    <w:multiLevelType w:val="singleLevel"/>
    <w:tmpl w:val="588E7A0E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5ZTk5MzFkNmM4YmJhZmYxZTVjNzM2ZDExYzkifQ=="/>
  </w:docVars>
  <w:rsids>
    <w:rsidRoot w:val="7BBB5C39"/>
    <w:rsid w:val="00225378"/>
    <w:rsid w:val="0FEF5E9D"/>
    <w:rsid w:val="1646419B"/>
    <w:rsid w:val="1E504E9D"/>
    <w:rsid w:val="2AE942AA"/>
    <w:rsid w:val="2C7F58EE"/>
    <w:rsid w:val="2FAE145E"/>
    <w:rsid w:val="37BDB930"/>
    <w:rsid w:val="3BD669D5"/>
    <w:rsid w:val="3C0E3335"/>
    <w:rsid w:val="3D9C2E7D"/>
    <w:rsid w:val="3FDF476D"/>
    <w:rsid w:val="3FFB9008"/>
    <w:rsid w:val="4E6DC3C2"/>
    <w:rsid w:val="4FC6274B"/>
    <w:rsid w:val="4FF12B8B"/>
    <w:rsid w:val="50473843"/>
    <w:rsid w:val="61E60DE6"/>
    <w:rsid w:val="629166EC"/>
    <w:rsid w:val="6DFFE37D"/>
    <w:rsid w:val="6F6F6FD4"/>
    <w:rsid w:val="6FDE205E"/>
    <w:rsid w:val="72B6C60D"/>
    <w:rsid w:val="75F71C4E"/>
    <w:rsid w:val="76EED6D5"/>
    <w:rsid w:val="77C736E5"/>
    <w:rsid w:val="7BBB5C39"/>
    <w:rsid w:val="7C7FB780"/>
    <w:rsid w:val="7CFF5F96"/>
    <w:rsid w:val="7D67E17B"/>
    <w:rsid w:val="7EFB1912"/>
    <w:rsid w:val="7EFD19BF"/>
    <w:rsid w:val="7FFF980B"/>
    <w:rsid w:val="87BB6868"/>
    <w:rsid w:val="8FF7A34D"/>
    <w:rsid w:val="B7992B1C"/>
    <w:rsid w:val="BBBADD9A"/>
    <w:rsid w:val="BE6D5259"/>
    <w:rsid w:val="CF3610B1"/>
    <w:rsid w:val="DF711015"/>
    <w:rsid w:val="DFD0F4F5"/>
    <w:rsid w:val="DFDB6575"/>
    <w:rsid w:val="E1B47505"/>
    <w:rsid w:val="E6F7D86C"/>
    <w:rsid w:val="EEBF8C1D"/>
    <w:rsid w:val="F39B206F"/>
    <w:rsid w:val="F5FB39E8"/>
    <w:rsid w:val="F6DF04AC"/>
    <w:rsid w:val="F7FDA63E"/>
    <w:rsid w:val="F7FDA80E"/>
    <w:rsid w:val="FB77BCE4"/>
    <w:rsid w:val="FCDC25B0"/>
    <w:rsid w:val="FDDDB4A8"/>
    <w:rsid w:val="FDDE1F99"/>
    <w:rsid w:val="FDFE9C21"/>
    <w:rsid w:val="FEDD4F82"/>
    <w:rsid w:val="FF5B74C5"/>
    <w:rsid w:val="FF7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2024-03-25T23:01:00Z</dcterms:created>
  <dc:creator>胡晓雅</dc:creator>
  <cp:lastModifiedBy>greatwall</cp:lastModifiedBy>
  <cp:lastPrinted>2024-03-24T23:46:00Z</cp:lastPrinted>
  <dcterms:modified xsi:type="dcterms:W3CDTF">2024-06-20T14:24:13Z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DC0E90CC5D234BD7B48210AA2CEFAD6C_13</vt:lpwstr>
  </property>
</Properties>
</file>