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拍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卖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eastAsia="zh-CN"/>
        </w:rPr>
        <w:t>服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eastAsia="zh-CN"/>
        </w:rPr>
        <w:t>务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协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560" w:firstLineChars="200"/>
        <w:jc w:val="center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委托人（简称甲方）：温州市政务服务管理中心</w:t>
      </w:r>
    </w:p>
    <w:p>
      <w:pPr>
        <w:keepNext w:val="0"/>
        <w:keepLines w:val="0"/>
        <w:pageBreakBefore w:val="0"/>
        <w:widowControl/>
        <w:tabs>
          <w:tab w:val="left" w:pos="8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拍卖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机构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（简称乙方）：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</w:p>
    <w:p>
      <w:pPr>
        <w:pStyle w:val="2"/>
        <w:spacing w:before="0" w:beforeAutospacing="0" w:after="0" w:afterAutospacing="0" w:line="540" w:lineRule="exact"/>
        <w:ind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依据《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产权（资产）交易拍卖服务机构公开选取办法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(试行)》（以下简称《选取办法》）和选定结果，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委托乙方为其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组织的交易项目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提供拍卖服务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实施拍卖活动。为规范操作，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明确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方职责和权利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义务，特签订本协议。</w:t>
      </w:r>
    </w:p>
    <w:p>
      <w:pPr>
        <w:pStyle w:val="2"/>
        <w:spacing w:before="0" w:beforeAutospacing="0" w:after="0" w:afterAutospacing="0" w:line="540" w:lineRule="exact"/>
        <w:ind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拍卖标的及保留价</w:t>
      </w:r>
    </w:p>
    <w:p>
      <w:pPr>
        <w:pStyle w:val="2"/>
        <w:spacing w:before="0" w:beforeAutospacing="0" w:after="0" w:afterAutospacing="0" w:line="540" w:lineRule="exact"/>
        <w:ind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温州开放大学瑶溪校区里仁楼一层店面租赁，建筑面积56平方米，保留价首年14.1120万元，租赁期限36个月。</w:t>
      </w:r>
    </w:p>
    <w:p>
      <w:pPr>
        <w:pStyle w:val="2"/>
        <w:spacing w:before="0" w:beforeAutospacing="0" w:after="0" w:afterAutospacing="0" w:line="540" w:lineRule="exact"/>
        <w:ind w:firstLine="560" w:firstLineChars="200"/>
        <w:jc w:val="both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第二条  服务内容：  网络交易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第三条 代理期限、拍卖时间及拍卖地点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代理期限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auto"/>
        </w:rPr>
        <w:t>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auto"/>
          <w:lang w:eastAsia="zh-CN"/>
        </w:rPr>
        <w:t>本项目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标的全部完成（3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" w:eastAsia="zh-CN"/>
        </w:rPr>
        <w:t>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服务内）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、公告时间、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拍卖时间和拍卖地点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依甲方要求及拍卖公告规定的时间和地点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第四条 佣金与费用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佣金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本次拍卖服务佣金，根据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乙方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报价表支付。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费用：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刊登报纸的公告费和公证费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由甲方承担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其他费用由乙方承担。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第五条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 xml:space="preserve"> 双方的权利义务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甲方对交易项目及相关文件资料的真实性、合法性、完整性负责，对拍卖标的已知的瑕疵，应如实告知乙方；乙方对项目或标的有疑义，有权要求甲方做出解释，并查看相关文件。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有关交易项目及拍卖标的权属、瑕疵的争议由甲乙双方负责解释，因拍卖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引起的争议，由乙方提出解决办法，经甲方同意后，由乙方负责解决。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甲方对项目交易的全过程负责，具体负责发布交易公告，收取退付保证金，与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转让方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协调拍卖标的、拍卖价款的交割程序。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乙方应严格按照《拍卖法》及相关的法律规范，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根据《选取办法》所规定的相应服务内容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要求，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负责拍卖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服务具体实施操作，做好各项服务工作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应在拍卖会结束后的3小时内，向甲方提供《拍卖成交汇总表》，《拍卖成交确认书》《拍卖会现场记录》等。其他拍卖资料应在拍卖会结束2个工作日内向甲方提供。乙方对上述资料的准确性、完整性负责，如因乙方资料的错误造成相关方利益损失的，乙方应负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甲方应在拍卖会结束后的15个工作日内，按本协议第四条第一款的约定，向乙方一次性支付佣金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乙方向甲方开具发票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第六条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协议的终止和禁入情形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如果乙方具有以下情形的，甲方可以单方面终止协议，并视情节轻重，禁止乙方在一定时限内参与甲方组织的拍卖服务机构选取，禁止期限为6—24个月。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1、被国家企业信用信息公示系统列入违法失信企业名单的；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2、乙方被人民法院列入失信被执行人名单，已执行完毕的除外；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3、乙方或其法定代表人有贪污、贿赂、侵占财产、挪用财产等犯罪记录，被判处刑罚的；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4、提供虚假、失效的报名材料，骗取中选资格的；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5、中选后不按规定签署《服务协议》，不提供相应拍卖服务的；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6、因自身差错或服务态度造成投诉给中心造成不利影响，或引起诉讼的；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7、不接受中心指派任务的。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第七条 违约责任及其他事项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乙方违法违规操作的，造成的一切责任由乙方负责，必要时甲方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/>
        </w:rPr>
        <w:t>可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追究乙方的法律责任。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本协议生效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，不得违约。如违约，按约定处罚。拍卖的中止与终止，按相关法律法规处理。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其他未尽事宜或争议，由双方协商解决。争议协商不成，可提请诉讼。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条  协议生效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本协议于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日签订，一式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份，经双方签字盖章后生效。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方（盖章）：温州市政务服务管理中心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2800" w:firstLineChars="10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负责人（代理人）：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方（盖章）：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负责人（代理人）：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5ZTk5MzFkNmM4YmJhZmYxZTVjNzM2ZDExYzkifQ=="/>
  </w:docVars>
  <w:rsids>
    <w:rsidRoot w:val="7BBB5C39"/>
    <w:rsid w:val="00225378"/>
    <w:rsid w:val="1646419B"/>
    <w:rsid w:val="1E504E9D"/>
    <w:rsid w:val="2AE942AA"/>
    <w:rsid w:val="2C7F58EE"/>
    <w:rsid w:val="2FAE145E"/>
    <w:rsid w:val="3BD669D5"/>
    <w:rsid w:val="3C0E3335"/>
    <w:rsid w:val="3D9C2E7D"/>
    <w:rsid w:val="3FBB33AF"/>
    <w:rsid w:val="3FDF476D"/>
    <w:rsid w:val="3FFB9008"/>
    <w:rsid w:val="4E6DC3C2"/>
    <w:rsid w:val="4FC6274B"/>
    <w:rsid w:val="4FF12B8B"/>
    <w:rsid w:val="50473843"/>
    <w:rsid w:val="61E60DE6"/>
    <w:rsid w:val="629166EC"/>
    <w:rsid w:val="6DFFE37D"/>
    <w:rsid w:val="6F6F6FD4"/>
    <w:rsid w:val="6FDE205E"/>
    <w:rsid w:val="72B6C60D"/>
    <w:rsid w:val="75F71C4E"/>
    <w:rsid w:val="76EED6D5"/>
    <w:rsid w:val="77C736E5"/>
    <w:rsid w:val="7BBB5C39"/>
    <w:rsid w:val="7C7FB780"/>
    <w:rsid w:val="7CFF5F96"/>
    <w:rsid w:val="7D67E17B"/>
    <w:rsid w:val="7EFD19BF"/>
    <w:rsid w:val="7FFF980B"/>
    <w:rsid w:val="87BB6868"/>
    <w:rsid w:val="B7992B1C"/>
    <w:rsid w:val="BBBADD9A"/>
    <w:rsid w:val="BE6D5259"/>
    <w:rsid w:val="CEFE4FD7"/>
    <w:rsid w:val="CF3610B1"/>
    <w:rsid w:val="D5AF0CA7"/>
    <w:rsid w:val="DE6C78CA"/>
    <w:rsid w:val="DF711015"/>
    <w:rsid w:val="DFD0F4F5"/>
    <w:rsid w:val="DFDB6575"/>
    <w:rsid w:val="E1B47505"/>
    <w:rsid w:val="E6F7D86C"/>
    <w:rsid w:val="E93DF1AC"/>
    <w:rsid w:val="F39B206F"/>
    <w:rsid w:val="F4FB57DA"/>
    <w:rsid w:val="F5FB39E8"/>
    <w:rsid w:val="F6DF04AC"/>
    <w:rsid w:val="F7FDA63E"/>
    <w:rsid w:val="F7FDA80E"/>
    <w:rsid w:val="FB77BCE4"/>
    <w:rsid w:val="FCDC25B0"/>
    <w:rsid w:val="FDDDB4A8"/>
    <w:rsid w:val="FDDE1F99"/>
    <w:rsid w:val="FDFE9C21"/>
    <w:rsid w:val="FEDD4F82"/>
    <w:rsid w:val="FF5B74C5"/>
    <w:rsid w:val="FF7F2960"/>
    <w:rsid w:val="FFB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2024-03-26T15:01:00Z</dcterms:created>
  <dc:creator>胡晓雅</dc:creator>
  <cp:lastModifiedBy>greatwall</cp:lastModifiedBy>
  <cp:lastPrinted>2024-03-25T15:46:00Z</cp:lastPrinted>
  <dcterms:modified xsi:type="dcterms:W3CDTF">2024-09-18T09:42:06Z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DC0E90CC5D234BD7B48210AA2CEFAD6C_13</vt:lpwstr>
  </property>
</Properties>
</file>