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spacing w:line="360" w:lineRule="auto"/>
        <w:ind w:firstLine="880" w:firstLineChars="200"/>
        <w:jc w:val="center"/>
        <w:outlineLvl w:val="0"/>
        <w:rPr>
          <w:rStyle w:val="8"/>
          <w:highlight w:val="none"/>
        </w:rPr>
      </w:pPr>
      <w:r>
        <w:rPr>
          <w:rStyle w:val="8"/>
          <w:rFonts w:hint="eastAsia"/>
          <w:highlight w:val="none"/>
        </w:rPr>
        <w:t>合同条款及格式</w:t>
      </w:r>
    </w:p>
    <w:p>
      <w:pPr>
        <w:pStyle w:val="4"/>
        <w:spacing w:before="214" w:after="120"/>
        <w:ind w:left="1138" w:right="1140" w:firstLine="562"/>
        <w:jc w:val="center"/>
        <w:rPr>
          <w:color w:val="auto"/>
          <w:highlight w:val="none"/>
        </w:rPr>
      </w:pPr>
      <w:bookmarkStart w:id="0" w:name="bookmark180"/>
      <w:bookmarkEnd w:id="0"/>
      <w:r>
        <w:rPr>
          <w:rFonts w:hint="eastAsia" w:ascii="宋体" w:hAnsi="宋体" w:cs="宋体"/>
          <w:i w:val="0"/>
          <w:iCs w:val="0"/>
          <w:color w:val="auto"/>
          <w:sz w:val="32"/>
          <w:highlight w:val="none"/>
          <w:lang w:val="en-US" w:eastAsia="zh-CN"/>
        </w:rPr>
        <w:t xml:space="preserve"> </w:t>
      </w:r>
      <w:r>
        <w:rPr>
          <w:color w:val="auto"/>
          <w:highlight w:val="none"/>
        </w:rPr>
        <w:t>第一部分 合同协议书</w:t>
      </w:r>
    </w:p>
    <w:p>
      <w:pPr>
        <w:spacing w:line="400" w:lineRule="exact"/>
        <w:ind w:firstLine="480" w:firstLineChars="200"/>
        <w:rPr>
          <w:rFonts w:ascii="仿宋_GB2312" w:eastAsia="仿宋_GB2312"/>
          <w:color w:val="auto"/>
          <w:szCs w:val="21"/>
          <w:highlight w:val="none"/>
          <w:u w:val="single"/>
        </w:rPr>
      </w:pPr>
      <w:r>
        <w:rPr>
          <w:rFonts w:hint="eastAsia" w:ascii="仿宋_GB2312" w:eastAsia="仿宋_GB2312"/>
          <w:color w:val="auto"/>
          <w:szCs w:val="21"/>
          <w:highlight w:val="none"/>
        </w:rPr>
        <w:t>发包人（全称）：</w:t>
      </w:r>
      <w:r>
        <w:rPr>
          <w:rFonts w:ascii="仿宋_GB2312" w:eastAsia="仿宋_GB2312"/>
          <w:color w:val="auto"/>
          <w:szCs w:val="21"/>
          <w:highlight w:val="none"/>
          <w:u w:val="single"/>
        </w:rPr>
        <w:t xml:space="preserve">                                    </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承包人（全称）：</w:t>
      </w:r>
      <w:r>
        <w:rPr>
          <w:rFonts w:ascii="仿宋_GB2312" w:eastAsia="仿宋_GB2312"/>
          <w:color w:val="auto"/>
          <w:szCs w:val="21"/>
          <w:highlight w:val="none"/>
          <w:u w:val="single"/>
        </w:rPr>
        <w:t xml:space="preserve">                                    </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根据《中华人民共和国民法典》、《中华人民共和国建筑法》及有关法律规定，遵循平等、自愿、公平和诚实信用的原则，双方就</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项目的工程总承包及有关事项协商一致，共同达成如下协议：</w:t>
      </w:r>
    </w:p>
    <w:p>
      <w:pPr>
        <w:pStyle w:val="9"/>
        <w:numPr>
          <w:ilvl w:val="0"/>
          <w:numId w:val="0"/>
        </w:numPr>
        <w:wordWrap/>
        <w:topLinePunct w:val="0"/>
        <w:spacing w:after="0" w:afterLines="0" w:line="400" w:lineRule="exact"/>
        <w:ind w:firstLine="420" w:firstLineChars="200"/>
        <w:rPr>
          <w:rFonts w:ascii="黑体" w:hAnsi="黑体" w:eastAsia="黑体"/>
          <w:b w:val="0"/>
          <w:bCs/>
          <w:color w:val="auto"/>
          <w:sz w:val="21"/>
          <w:szCs w:val="21"/>
          <w:highlight w:val="none"/>
        </w:rPr>
      </w:pPr>
      <w:bookmarkStart w:id="1" w:name="_Toc15153"/>
      <w:bookmarkStart w:id="2" w:name="_Toc22984"/>
      <w:bookmarkStart w:id="3" w:name="_Toc7421"/>
      <w:bookmarkStart w:id="4" w:name="_Toc1343"/>
      <w:bookmarkStart w:id="5" w:name="_Toc54862165"/>
      <w:r>
        <w:rPr>
          <w:rFonts w:hint="eastAsia" w:ascii="黑体" w:hAnsi="黑体" w:eastAsia="黑体"/>
          <w:b w:val="0"/>
          <w:bCs/>
          <w:color w:val="auto"/>
          <w:sz w:val="21"/>
          <w:szCs w:val="21"/>
          <w:highlight w:val="none"/>
        </w:rPr>
        <w:t>一、工程概况</w:t>
      </w:r>
      <w:bookmarkEnd w:id="1"/>
      <w:bookmarkEnd w:id="2"/>
      <w:bookmarkEnd w:id="3"/>
      <w:bookmarkEnd w:id="4"/>
      <w:bookmarkEnd w:id="5"/>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1. 工程名称：</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2. 工程地点：</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3. 工程审批、核准或备案文号：</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4. 资金来源：</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5. 工程内容及规模：</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w:t>
      </w:r>
    </w:p>
    <w:p>
      <w:pPr>
        <w:spacing w:line="400" w:lineRule="exact"/>
        <w:ind w:firstLine="480" w:firstLineChars="200"/>
        <w:rPr>
          <w:rFonts w:hint="eastAsia" w:ascii="仿宋_GB2312" w:eastAsia="仿宋_GB2312"/>
          <w:color w:val="auto"/>
          <w:szCs w:val="21"/>
          <w:highlight w:val="none"/>
        </w:rPr>
      </w:pPr>
      <w:r>
        <w:rPr>
          <w:rFonts w:hint="eastAsia" w:ascii="仿宋_GB2312" w:eastAsia="仿宋_GB2312"/>
          <w:color w:val="auto"/>
          <w:szCs w:val="21"/>
          <w:highlight w:val="none"/>
        </w:rPr>
        <w:t>6. 工程承包范围：</w:t>
      </w:r>
    </w:p>
    <w:p>
      <w:pPr>
        <w:spacing w:line="400" w:lineRule="exact"/>
        <w:ind w:firstLine="480" w:firstLineChars="200"/>
        <w:rPr>
          <w:rFonts w:hint="eastAsia" w:ascii="仿宋_GB2312" w:eastAsia="仿宋_GB2312" w:cs="Times New Roman"/>
          <w:color w:val="auto"/>
          <w:szCs w:val="21"/>
          <w:highlight w:val="none"/>
          <w:lang w:val="en-US" w:eastAsia="zh-CN"/>
        </w:rPr>
      </w:pPr>
      <w:bookmarkStart w:id="6" w:name="_Toc54862166"/>
      <w:bookmarkStart w:id="7" w:name="_Toc5886"/>
      <w:r>
        <w:rPr>
          <w:rFonts w:hint="eastAsia" w:ascii="仿宋_GB2312" w:eastAsia="仿宋_GB2312" w:cs="Times New Roman"/>
          <w:color w:val="auto"/>
          <w:szCs w:val="21"/>
          <w:highlight w:val="none"/>
          <w:lang w:val="en-US" w:eastAsia="zh-CN"/>
        </w:rPr>
        <w:t>1）设计：</w:t>
      </w:r>
      <w:r>
        <w:rPr>
          <w:rFonts w:hint="eastAsia" w:ascii="仿宋_GB2312" w:eastAsia="仿宋_GB2312" w:cs="Times New Roman"/>
          <w:color w:val="auto"/>
          <w:szCs w:val="21"/>
          <w:highlight w:val="none"/>
        </w:rPr>
        <w:t>要求自行设计制作方案，并自行对展厅布展方案进行深化设计和优化。设计适当超前，从创建节水型文明城市立意，必须满足艺术和审美要求；设计须符合设计规范及国家有关规定，确保消防、安全、环保、卫生、节能。材料选择得当，色彩选配考究，线条处理协调，并且符合国家现行规范要求，主要材料应采用高端配置。运用新材料、新工艺，提高布展中的科技含量；运用节能、环保材料和环保技术，充分考虑材料的安全性、通用性、牢固性、美观性、标准化，工艺考究、色彩和谐、尺度适中、力求简约、大方。</w:t>
      </w:r>
    </w:p>
    <w:p>
      <w:pPr>
        <w:spacing w:line="400" w:lineRule="exact"/>
        <w:ind w:firstLine="480" w:firstLineChars="200"/>
        <w:rPr>
          <w:rFonts w:hint="eastAsia" w:ascii="仿宋_GB2312" w:eastAsia="仿宋_GB2312" w:cs="Times New Roman"/>
          <w:color w:val="auto"/>
          <w:szCs w:val="21"/>
          <w:highlight w:val="none"/>
        </w:rPr>
      </w:pPr>
      <w:r>
        <w:rPr>
          <w:rFonts w:hint="eastAsia" w:ascii="仿宋_GB2312" w:eastAsia="仿宋_GB2312" w:cs="Times New Roman"/>
          <w:color w:val="auto"/>
          <w:szCs w:val="21"/>
          <w:highlight w:val="none"/>
          <w:lang w:val="en-US" w:eastAsia="zh-CN"/>
        </w:rPr>
        <w:t>2）施工：</w:t>
      </w:r>
      <w:r>
        <w:rPr>
          <w:rFonts w:hint="eastAsia" w:ascii="仿宋_GB2312" w:eastAsia="仿宋_GB2312" w:cs="Times New Roman"/>
          <w:color w:val="auto"/>
          <w:szCs w:val="21"/>
          <w:highlight w:val="none"/>
        </w:rPr>
        <w:t>前期设计，经采购人确定最终设计方案后，组织设备、材料的供货、室内地面、墙面、吊顶、墙体、展区分隔、强弱电路、照明灯与展品配套的环节布置施工（包括墙体建设）、装修装饰、施工、安装、调试等直至项目验收通过为止。展区布置施工所涉及的设计费、装修材料、货物、人工、机械等一切内容均由供应商提供，费用包含在谈判报价内。</w:t>
      </w:r>
      <w:bookmarkStart w:id="8" w:name="_Toc4941"/>
      <w:bookmarkStart w:id="9" w:name="_Toc13011"/>
    </w:p>
    <w:p>
      <w:pPr>
        <w:spacing w:line="400" w:lineRule="exact"/>
        <w:ind w:firstLine="480" w:firstLineChars="200"/>
        <w:rPr>
          <w:rFonts w:hint="eastAsia" w:ascii="仿宋_GB2312" w:eastAsia="仿宋_GB2312" w:cs="Times New Roman"/>
          <w:color w:val="auto"/>
          <w:szCs w:val="21"/>
          <w:highlight w:val="none"/>
        </w:rPr>
      </w:pPr>
      <w:r>
        <w:rPr>
          <w:rFonts w:hint="eastAsia" w:ascii="仿宋_GB2312" w:eastAsia="仿宋_GB2312" w:cs="Times New Roman"/>
          <w:color w:val="auto"/>
          <w:szCs w:val="21"/>
          <w:highlight w:val="none"/>
          <w:lang w:val="en-US" w:eastAsia="zh-CN"/>
        </w:rPr>
        <w:t xml:space="preserve">总承包管理服务范围（包括但不限于）：涉及本项目的总承包管理除合同另有约定外，按《建设项目工程总承包管理规范》（GB/T50358-2017）要求执行。 </w:t>
      </w:r>
    </w:p>
    <w:p>
      <w:pPr>
        <w:spacing w:line="400" w:lineRule="exact"/>
        <w:ind w:firstLine="480" w:firstLineChars="200"/>
        <w:rPr>
          <w:rFonts w:hint="eastAsia" w:ascii="仿宋_GB2312" w:eastAsia="仿宋_GB2312" w:cs="Times New Roman"/>
          <w:color w:val="auto"/>
          <w:szCs w:val="21"/>
          <w:highlight w:val="none"/>
        </w:rPr>
      </w:pPr>
      <w:r>
        <w:rPr>
          <w:rFonts w:hint="eastAsia" w:ascii="仿宋_GB2312" w:eastAsia="仿宋_GB2312" w:cs="Times New Roman"/>
          <w:color w:val="auto"/>
          <w:szCs w:val="21"/>
          <w:highlight w:val="none"/>
          <w:lang w:val="en-US" w:eastAsia="zh-CN"/>
        </w:rPr>
        <w:t xml:space="preserve">工程竣工验收备案及移交工作（包括但不限于)：工程竣工验收（含各类专项验收）、竣工资料归档、工程备案、移交（含培训工作）、保修服务。 </w:t>
      </w:r>
    </w:p>
    <w:p>
      <w:pPr>
        <w:spacing w:line="400" w:lineRule="exact"/>
        <w:ind w:firstLine="420" w:firstLineChars="200"/>
        <w:rPr>
          <w:rFonts w:hint="eastAsia" w:ascii="黑体" w:hAnsi="黑体" w:eastAsia="黑体"/>
          <w:b w:val="0"/>
          <w:bCs/>
          <w:color w:val="auto"/>
          <w:sz w:val="21"/>
          <w:szCs w:val="21"/>
          <w:highlight w:val="none"/>
        </w:rPr>
      </w:pPr>
    </w:p>
    <w:p>
      <w:pPr>
        <w:spacing w:line="400" w:lineRule="exact"/>
        <w:ind w:firstLine="420" w:firstLineChars="200"/>
        <w:rPr>
          <w:rFonts w:ascii="黑体" w:hAnsi="黑体" w:eastAsia="黑体"/>
          <w:b w:val="0"/>
          <w:bCs/>
          <w:color w:val="auto"/>
          <w:sz w:val="21"/>
          <w:szCs w:val="21"/>
          <w:highlight w:val="none"/>
        </w:rPr>
      </w:pPr>
      <w:r>
        <w:rPr>
          <w:rFonts w:hint="eastAsia" w:ascii="黑体" w:hAnsi="黑体" w:eastAsia="黑体"/>
          <w:b w:val="0"/>
          <w:bCs/>
          <w:color w:val="auto"/>
          <w:sz w:val="21"/>
          <w:szCs w:val="21"/>
          <w:highlight w:val="none"/>
        </w:rPr>
        <w:t>二、合同工期</w:t>
      </w:r>
      <w:bookmarkEnd w:id="6"/>
      <w:bookmarkEnd w:id="7"/>
      <w:bookmarkEnd w:id="8"/>
      <w:bookmarkEnd w:id="9"/>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计划开始工作日期：</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年</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月</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日。</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计划开始现场施工日期：</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年</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月</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日。</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计划竣工日期：</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年</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月</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日。</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工期总日历天数：</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天，工期总日历天数与根据前述计划日期计算的工期天数不一致的，以工期总日历天数为准。</w:t>
      </w:r>
    </w:p>
    <w:p>
      <w:pPr>
        <w:pStyle w:val="9"/>
        <w:numPr>
          <w:ilvl w:val="0"/>
          <w:numId w:val="0"/>
        </w:numPr>
        <w:wordWrap/>
        <w:topLinePunct w:val="0"/>
        <w:spacing w:after="0" w:afterLines="0" w:line="400" w:lineRule="exact"/>
        <w:ind w:firstLine="420" w:firstLineChars="200"/>
        <w:rPr>
          <w:rFonts w:ascii="黑体" w:hAnsi="黑体" w:eastAsia="黑体"/>
          <w:b w:val="0"/>
          <w:bCs/>
          <w:color w:val="auto"/>
          <w:sz w:val="21"/>
          <w:szCs w:val="21"/>
          <w:highlight w:val="none"/>
        </w:rPr>
      </w:pPr>
      <w:bookmarkStart w:id="10" w:name="_Toc12019"/>
      <w:bookmarkStart w:id="11" w:name="_Toc29257"/>
      <w:bookmarkStart w:id="12" w:name="_Toc18342"/>
      <w:bookmarkStart w:id="13" w:name="_Toc54862167"/>
      <w:bookmarkStart w:id="14" w:name="_Toc11339"/>
      <w:r>
        <w:rPr>
          <w:rFonts w:hint="eastAsia" w:ascii="黑体" w:hAnsi="黑体" w:eastAsia="黑体"/>
          <w:b w:val="0"/>
          <w:bCs/>
          <w:color w:val="auto"/>
          <w:sz w:val="21"/>
          <w:szCs w:val="21"/>
          <w:highlight w:val="none"/>
        </w:rPr>
        <w:t>三、质量标准</w:t>
      </w:r>
      <w:bookmarkEnd w:id="10"/>
      <w:bookmarkEnd w:id="11"/>
      <w:bookmarkEnd w:id="12"/>
      <w:bookmarkEnd w:id="13"/>
      <w:bookmarkEnd w:id="14"/>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工程质量标准：</w:t>
      </w:r>
      <w:r>
        <w:rPr>
          <w:rFonts w:hint="eastAsia" w:ascii="仿宋_GB2312" w:eastAsia="仿宋_GB2312"/>
          <w:color w:val="auto"/>
          <w:szCs w:val="21"/>
          <w:highlight w:val="none"/>
          <w:u w:val="single"/>
        </w:rPr>
        <w:t xml:space="preserve"> </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w:t>
      </w:r>
    </w:p>
    <w:p>
      <w:pPr>
        <w:pStyle w:val="9"/>
        <w:numPr>
          <w:ilvl w:val="0"/>
          <w:numId w:val="0"/>
        </w:numPr>
        <w:wordWrap/>
        <w:topLinePunct w:val="0"/>
        <w:spacing w:after="0" w:afterLines="0" w:line="400" w:lineRule="exact"/>
        <w:ind w:firstLine="420" w:firstLineChars="200"/>
        <w:rPr>
          <w:rFonts w:ascii="黑体" w:hAnsi="黑体" w:eastAsia="黑体"/>
          <w:b w:val="0"/>
          <w:bCs/>
          <w:color w:val="auto"/>
          <w:sz w:val="21"/>
          <w:szCs w:val="21"/>
          <w:highlight w:val="none"/>
        </w:rPr>
      </w:pPr>
      <w:bookmarkStart w:id="15" w:name="_Toc26163"/>
      <w:bookmarkStart w:id="16" w:name="_Toc6721"/>
      <w:bookmarkStart w:id="17" w:name="_Toc54862168"/>
      <w:bookmarkStart w:id="18" w:name="_Toc2796"/>
      <w:bookmarkStart w:id="19" w:name="_Toc27516"/>
      <w:r>
        <w:rPr>
          <w:rFonts w:hint="eastAsia" w:ascii="黑体" w:hAnsi="黑体" w:eastAsia="黑体"/>
          <w:b w:val="0"/>
          <w:bCs/>
          <w:color w:val="auto"/>
          <w:sz w:val="21"/>
          <w:szCs w:val="21"/>
          <w:highlight w:val="none"/>
        </w:rPr>
        <w:t>四、签约合同价与合同价格形式</w:t>
      </w:r>
      <w:bookmarkEnd w:id="15"/>
      <w:bookmarkEnd w:id="16"/>
      <w:bookmarkEnd w:id="17"/>
      <w:bookmarkEnd w:id="18"/>
      <w:bookmarkEnd w:id="19"/>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1. 签约合同价（含税）为：</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 xml:space="preserve">人民币（大写) </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元）。</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 xml:space="preserve">具体构成详见价格清单。其中： </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（1） 设计费（含税）：</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 xml:space="preserve">人民币（大写) </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元）；适用税率：</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%，税金为人民币（大写)</w:t>
      </w:r>
      <w:r>
        <w:rPr>
          <w:rFonts w:hint="eastAsia" w:ascii="仿宋_GB2312" w:eastAsia="仿宋_GB2312"/>
          <w:color w:val="auto"/>
          <w:szCs w:val="21"/>
          <w:highlight w:val="none"/>
          <w:u w:val="single"/>
        </w:rPr>
        <w:t xml:space="preserve"> </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元）； </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（2） 设备购置费（含税）：</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 xml:space="preserve">人民币（大写) </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元）；适用税率：</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%，税金为人民币（大写)</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元）； </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（3） 建筑安装工程费（含税）：</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人民币（大写)</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元）；适用税率：</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%，税金为人民币（大写)</w:t>
      </w:r>
      <w:r>
        <w:rPr>
          <w:rFonts w:hint="eastAsia" w:ascii="仿宋_GB2312" w:eastAsia="仿宋_GB2312"/>
          <w:color w:val="auto"/>
          <w:szCs w:val="21"/>
          <w:highlight w:val="none"/>
          <w:u w:val="single"/>
        </w:rPr>
        <w:t xml:space="preserve"> </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 xml:space="preserve">元）； </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w:t>
      </w:r>
      <w:r>
        <w:rPr>
          <w:rFonts w:ascii="仿宋_GB2312" w:eastAsia="仿宋_GB2312"/>
          <w:color w:val="auto"/>
          <w:szCs w:val="21"/>
          <w:highlight w:val="none"/>
        </w:rPr>
        <w:t>4</w:t>
      </w:r>
      <w:r>
        <w:rPr>
          <w:rFonts w:hint="eastAsia" w:ascii="仿宋_GB2312" w:eastAsia="仿宋_GB2312"/>
          <w:color w:val="auto"/>
          <w:szCs w:val="21"/>
          <w:highlight w:val="none"/>
        </w:rPr>
        <w:t>） 暂估价（含税）：</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人民币（大写)</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元）。</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w:t>
      </w:r>
      <w:r>
        <w:rPr>
          <w:rFonts w:ascii="仿宋_GB2312" w:eastAsia="仿宋_GB2312"/>
          <w:color w:val="auto"/>
          <w:szCs w:val="21"/>
          <w:highlight w:val="none"/>
        </w:rPr>
        <w:t>5</w:t>
      </w:r>
      <w:r>
        <w:rPr>
          <w:rFonts w:hint="eastAsia" w:ascii="仿宋_GB2312" w:eastAsia="仿宋_GB2312"/>
          <w:color w:val="auto"/>
          <w:szCs w:val="21"/>
          <w:highlight w:val="none"/>
        </w:rPr>
        <w:t>） 暂列金额（含税）：</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人民币（大写)</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元）。</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w:t>
      </w:r>
      <w:r>
        <w:rPr>
          <w:rFonts w:ascii="仿宋_GB2312" w:eastAsia="仿宋_GB2312"/>
          <w:color w:val="auto"/>
          <w:szCs w:val="21"/>
          <w:highlight w:val="none"/>
        </w:rPr>
        <w:t>6）</w:t>
      </w:r>
      <w:r>
        <w:rPr>
          <w:rFonts w:hint="eastAsia" w:ascii="仿宋_GB2312" w:eastAsia="仿宋_GB2312"/>
          <w:color w:val="auto"/>
          <w:szCs w:val="21"/>
          <w:highlight w:val="none"/>
        </w:rPr>
        <w:t xml:space="preserve"> </w:t>
      </w:r>
      <w:r>
        <w:rPr>
          <w:rFonts w:ascii="仿宋_GB2312" w:eastAsia="仿宋_GB2312"/>
          <w:color w:val="auto"/>
          <w:szCs w:val="21"/>
          <w:highlight w:val="none"/>
        </w:rPr>
        <w:t>双方约定的其他费用</w:t>
      </w:r>
      <w:r>
        <w:rPr>
          <w:rFonts w:hint="eastAsia" w:ascii="仿宋_GB2312" w:eastAsia="仿宋_GB2312"/>
          <w:color w:val="auto"/>
          <w:szCs w:val="21"/>
          <w:highlight w:val="none"/>
        </w:rPr>
        <w:t>（含税）</w:t>
      </w:r>
      <w:r>
        <w:rPr>
          <w:rFonts w:ascii="仿宋_GB2312" w:eastAsia="仿宋_GB2312"/>
          <w:color w:val="auto"/>
          <w:szCs w:val="21"/>
          <w:highlight w:val="none"/>
        </w:rPr>
        <w:t>：</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人民币（大写</w:t>
      </w:r>
      <w:r>
        <w:rPr>
          <w:rFonts w:ascii="仿宋_GB2312" w:eastAsia="仿宋_GB2312"/>
          <w:color w:val="auto"/>
          <w:szCs w:val="21"/>
          <w:highlight w:val="none"/>
        </w:rPr>
        <w:t>)</w:t>
      </w:r>
      <w:r>
        <w:rPr>
          <w:rFonts w:hint="eastAsia" w:ascii="仿宋_GB2312" w:eastAsia="仿宋_GB2312"/>
          <w:color w:val="auto"/>
          <w:szCs w:val="21"/>
          <w:highlight w:val="none"/>
          <w:u w:val="single"/>
        </w:rPr>
        <w:t xml:space="preserve">                </w:t>
      </w:r>
      <w:r>
        <w:rPr>
          <w:rFonts w:ascii="仿宋_GB2312" w:eastAsia="仿宋_GB2312"/>
          <w:color w:val="auto"/>
          <w:szCs w:val="21"/>
          <w:highlight w:val="none"/>
        </w:rPr>
        <w:t>（¥</w:t>
      </w:r>
      <w:r>
        <w:rPr>
          <w:rFonts w:hint="eastAsia" w:ascii="仿宋_GB2312" w:eastAsia="仿宋_GB2312"/>
          <w:color w:val="auto"/>
          <w:szCs w:val="21"/>
          <w:highlight w:val="none"/>
          <w:u w:val="single"/>
        </w:rPr>
        <w:t xml:space="preserve">          </w:t>
      </w:r>
      <w:r>
        <w:rPr>
          <w:rFonts w:ascii="仿宋_GB2312" w:eastAsia="仿宋_GB2312"/>
          <w:color w:val="auto"/>
          <w:szCs w:val="21"/>
          <w:highlight w:val="none"/>
        </w:rPr>
        <w:t>元）；适用税率：</w:t>
      </w:r>
      <w:r>
        <w:rPr>
          <w:rFonts w:hint="eastAsia" w:ascii="仿宋_GB2312" w:eastAsia="仿宋_GB2312"/>
          <w:color w:val="auto"/>
          <w:szCs w:val="21"/>
          <w:highlight w:val="none"/>
          <w:u w:val="single"/>
        </w:rPr>
        <w:t xml:space="preserve">         </w:t>
      </w:r>
      <w:r>
        <w:rPr>
          <w:rFonts w:ascii="仿宋_GB2312" w:eastAsia="仿宋_GB2312"/>
          <w:color w:val="auto"/>
          <w:szCs w:val="21"/>
          <w:highlight w:val="none"/>
        </w:rPr>
        <w:t>%，税金为人民币（大写)</w:t>
      </w:r>
      <w:r>
        <w:rPr>
          <w:rFonts w:hint="eastAsia" w:ascii="仿宋_GB2312" w:eastAsia="仿宋_GB2312"/>
          <w:color w:val="auto"/>
          <w:szCs w:val="21"/>
          <w:highlight w:val="none"/>
          <w:u w:val="single"/>
        </w:rPr>
        <w:t xml:space="preserve">                 </w:t>
      </w:r>
      <w:r>
        <w:rPr>
          <w:rFonts w:ascii="仿宋_GB2312" w:eastAsia="仿宋_GB2312"/>
          <w:color w:val="auto"/>
          <w:szCs w:val="21"/>
          <w:highlight w:val="none"/>
        </w:rPr>
        <w:t>（¥</w:t>
      </w:r>
      <w:r>
        <w:rPr>
          <w:rFonts w:hint="eastAsia" w:ascii="仿宋_GB2312" w:eastAsia="仿宋_GB2312"/>
          <w:color w:val="auto"/>
          <w:szCs w:val="21"/>
          <w:highlight w:val="none"/>
          <w:u w:val="single"/>
        </w:rPr>
        <w:t xml:space="preserve">            </w:t>
      </w:r>
      <w:r>
        <w:rPr>
          <w:rFonts w:ascii="仿宋_GB2312" w:eastAsia="仿宋_GB2312"/>
          <w:color w:val="auto"/>
          <w:szCs w:val="21"/>
          <w:highlight w:val="none"/>
        </w:rPr>
        <w:t>元）。</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2. 合同价格形式：</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合同价格形式为总价合同，除根据合同约定的在工程实施过程中需进行增减的款项外，合同价格不予调整，但合同当事人另有约定的除外。</w:t>
      </w:r>
    </w:p>
    <w:p>
      <w:pPr>
        <w:kinsoku w:val="0"/>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合同当事人对合同价格形式的其他约定：</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w:t>
      </w:r>
    </w:p>
    <w:p>
      <w:pPr>
        <w:pStyle w:val="9"/>
        <w:numPr>
          <w:ilvl w:val="0"/>
          <w:numId w:val="0"/>
        </w:numPr>
        <w:wordWrap/>
        <w:topLinePunct w:val="0"/>
        <w:spacing w:after="0" w:afterLines="0" w:line="400" w:lineRule="exact"/>
        <w:ind w:firstLine="420" w:firstLineChars="200"/>
        <w:rPr>
          <w:rFonts w:ascii="黑体" w:hAnsi="黑体" w:eastAsia="黑体"/>
          <w:b w:val="0"/>
          <w:bCs/>
          <w:color w:val="auto"/>
          <w:sz w:val="21"/>
          <w:szCs w:val="21"/>
          <w:highlight w:val="none"/>
        </w:rPr>
      </w:pPr>
      <w:bookmarkStart w:id="20" w:name="_Toc54862169"/>
      <w:bookmarkStart w:id="21" w:name="_Toc5126"/>
      <w:bookmarkStart w:id="22" w:name="_Toc19049"/>
      <w:bookmarkStart w:id="23" w:name="_Toc3858"/>
      <w:bookmarkStart w:id="24" w:name="_Toc8812"/>
      <w:r>
        <w:rPr>
          <w:rFonts w:hint="eastAsia" w:ascii="黑体" w:hAnsi="黑体" w:eastAsia="黑体"/>
          <w:b w:val="0"/>
          <w:bCs/>
          <w:color w:val="auto"/>
          <w:sz w:val="21"/>
          <w:szCs w:val="21"/>
          <w:highlight w:val="none"/>
        </w:rPr>
        <w:t>五、工程总承包项目经理</w:t>
      </w:r>
      <w:bookmarkEnd w:id="20"/>
      <w:bookmarkEnd w:id="21"/>
      <w:bookmarkEnd w:id="22"/>
      <w:bookmarkEnd w:id="23"/>
      <w:bookmarkEnd w:id="24"/>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工程总承包项目经理：</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w:t>
      </w:r>
    </w:p>
    <w:p>
      <w:pPr>
        <w:pStyle w:val="9"/>
        <w:numPr>
          <w:ilvl w:val="0"/>
          <w:numId w:val="0"/>
        </w:numPr>
        <w:wordWrap/>
        <w:topLinePunct w:val="0"/>
        <w:spacing w:after="0" w:afterLines="0" w:line="400" w:lineRule="exact"/>
        <w:ind w:firstLine="420" w:firstLineChars="200"/>
        <w:rPr>
          <w:rFonts w:ascii="黑体" w:hAnsi="黑体" w:eastAsia="黑体"/>
          <w:b w:val="0"/>
          <w:bCs/>
          <w:color w:val="auto"/>
          <w:sz w:val="21"/>
          <w:szCs w:val="21"/>
          <w:highlight w:val="none"/>
        </w:rPr>
      </w:pPr>
      <w:bookmarkStart w:id="25" w:name="_Toc23850"/>
      <w:bookmarkStart w:id="26" w:name="_Toc23814"/>
      <w:bookmarkStart w:id="27" w:name="_Toc5357"/>
      <w:bookmarkStart w:id="28" w:name="_Toc54862170"/>
      <w:bookmarkStart w:id="29" w:name="_Toc13767"/>
      <w:r>
        <w:rPr>
          <w:rFonts w:hint="eastAsia" w:ascii="黑体" w:hAnsi="黑体" w:eastAsia="黑体"/>
          <w:b w:val="0"/>
          <w:bCs/>
          <w:color w:val="auto"/>
          <w:sz w:val="21"/>
          <w:szCs w:val="21"/>
          <w:highlight w:val="none"/>
        </w:rPr>
        <w:t>六、合同文件构成</w:t>
      </w:r>
      <w:bookmarkEnd w:id="25"/>
      <w:bookmarkEnd w:id="26"/>
      <w:bookmarkEnd w:id="27"/>
      <w:bookmarkEnd w:id="28"/>
      <w:bookmarkEnd w:id="29"/>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 xml:space="preserve">本协议书与下列文件一起构成合同文件： </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（1） 中标通知书（如果有）；</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 xml:space="preserve">（2） </w:t>
      </w:r>
      <w:r>
        <w:rPr>
          <w:rFonts w:hint="eastAsia" w:ascii="仿宋_GB2312" w:eastAsia="仿宋_GB2312"/>
          <w:color w:val="auto"/>
          <w:szCs w:val="21"/>
          <w:highlight w:val="none"/>
          <w:lang w:eastAsia="zh-CN"/>
        </w:rPr>
        <w:t>竞标响应函</w:t>
      </w:r>
      <w:r>
        <w:rPr>
          <w:rFonts w:hint="eastAsia" w:ascii="仿宋_GB2312" w:eastAsia="仿宋_GB2312"/>
          <w:color w:val="auto"/>
          <w:szCs w:val="21"/>
          <w:highlight w:val="none"/>
        </w:rPr>
        <w:t>及</w:t>
      </w:r>
      <w:r>
        <w:rPr>
          <w:rFonts w:hint="eastAsia" w:ascii="仿宋_GB2312" w:eastAsia="仿宋_GB2312"/>
          <w:color w:val="auto"/>
          <w:szCs w:val="21"/>
          <w:highlight w:val="none"/>
          <w:lang w:eastAsia="zh-CN"/>
        </w:rPr>
        <w:t>竞标响应函</w:t>
      </w:r>
      <w:r>
        <w:rPr>
          <w:rFonts w:hint="eastAsia" w:ascii="仿宋_GB2312" w:eastAsia="仿宋_GB2312"/>
          <w:color w:val="auto"/>
          <w:szCs w:val="21"/>
          <w:highlight w:val="none"/>
        </w:rPr>
        <w:t>附录（如果有）；</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（3） 专用合同条件及《发包人要求》等附件；</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（4） 通用合同条件；</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w:t>
      </w:r>
      <w:r>
        <w:rPr>
          <w:rFonts w:ascii="仿宋_GB2312" w:eastAsia="仿宋_GB2312"/>
          <w:color w:val="auto"/>
          <w:szCs w:val="21"/>
          <w:highlight w:val="none"/>
        </w:rPr>
        <w:t>5</w:t>
      </w:r>
      <w:r>
        <w:rPr>
          <w:rFonts w:hint="eastAsia" w:ascii="仿宋_GB2312" w:eastAsia="仿宋_GB2312"/>
          <w:color w:val="auto"/>
          <w:szCs w:val="21"/>
          <w:highlight w:val="none"/>
        </w:rPr>
        <w:t xml:space="preserve">） 承包人建议书； </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w:t>
      </w:r>
      <w:r>
        <w:rPr>
          <w:rFonts w:ascii="仿宋_GB2312" w:eastAsia="仿宋_GB2312"/>
          <w:color w:val="auto"/>
          <w:szCs w:val="21"/>
          <w:highlight w:val="none"/>
        </w:rPr>
        <w:t>6</w:t>
      </w:r>
      <w:r>
        <w:rPr>
          <w:rFonts w:hint="eastAsia" w:ascii="仿宋_GB2312" w:eastAsia="仿宋_GB2312"/>
          <w:color w:val="auto"/>
          <w:szCs w:val="21"/>
          <w:highlight w:val="none"/>
        </w:rPr>
        <w:t>） 价格清单；</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w:t>
      </w:r>
      <w:r>
        <w:rPr>
          <w:rFonts w:ascii="仿宋_GB2312" w:eastAsia="仿宋_GB2312"/>
          <w:color w:val="auto"/>
          <w:szCs w:val="21"/>
          <w:highlight w:val="none"/>
        </w:rPr>
        <w:t>7</w:t>
      </w:r>
      <w:r>
        <w:rPr>
          <w:rFonts w:hint="eastAsia" w:ascii="仿宋_GB2312" w:eastAsia="仿宋_GB2312"/>
          <w:color w:val="auto"/>
          <w:szCs w:val="21"/>
          <w:highlight w:val="none"/>
        </w:rPr>
        <w:t>） 双方约定的其他合同文件。</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上述各项合同文件包括双方就该项合同文件所作出的补充和修改，属于同一类内容的合同文件应以最新签署的为准。专用合同条件及其附件须经合同当事人签字或盖章。</w:t>
      </w:r>
    </w:p>
    <w:p>
      <w:pPr>
        <w:pStyle w:val="9"/>
        <w:numPr>
          <w:ilvl w:val="0"/>
          <w:numId w:val="0"/>
        </w:numPr>
        <w:wordWrap/>
        <w:topLinePunct w:val="0"/>
        <w:spacing w:after="0" w:afterLines="0" w:line="400" w:lineRule="exact"/>
        <w:ind w:firstLine="420" w:firstLineChars="200"/>
        <w:rPr>
          <w:rFonts w:ascii="黑体" w:hAnsi="黑体" w:eastAsia="黑体"/>
          <w:b w:val="0"/>
          <w:bCs/>
          <w:color w:val="auto"/>
          <w:sz w:val="21"/>
          <w:szCs w:val="21"/>
          <w:highlight w:val="none"/>
        </w:rPr>
      </w:pPr>
      <w:bookmarkStart w:id="30" w:name="_Toc32008"/>
      <w:bookmarkStart w:id="31" w:name="_Toc54862171"/>
      <w:bookmarkStart w:id="32" w:name="_Toc31137"/>
      <w:bookmarkStart w:id="33" w:name="_Toc31993"/>
      <w:bookmarkStart w:id="34" w:name="_Toc604"/>
      <w:r>
        <w:rPr>
          <w:rFonts w:hint="eastAsia" w:ascii="黑体" w:hAnsi="黑体" w:eastAsia="黑体"/>
          <w:b w:val="0"/>
          <w:bCs/>
          <w:color w:val="auto"/>
          <w:sz w:val="21"/>
          <w:szCs w:val="21"/>
          <w:highlight w:val="none"/>
        </w:rPr>
        <w:t>七、承诺</w:t>
      </w:r>
      <w:bookmarkEnd w:id="30"/>
      <w:bookmarkEnd w:id="31"/>
      <w:bookmarkEnd w:id="32"/>
      <w:bookmarkEnd w:id="33"/>
      <w:bookmarkEnd w:id="34"/>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1. 发包人承诺按照法律规定履行项目审批手续、筹集工程建设资金并按照合同约定的期限和方式支付合同价款。</w:t>
      </w:r>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2. 承包人承诺按照法律规定及合同约定组织完成工程的设计、采购和施工等工作，确保工程质量和安全，不进行转包及违法分包，并在缺陷责任期及保修期内承担相应的工程维修责任。</w:t>
      </w:r>
    </w:p>
    <w:p>
      <w:pPr>
        <w:pStyle w:val="9"/>
        <w:numPr>
          <w:ilvl w:val="0"/>
          <w:numId w:val="0"/>
        </w:numPr>
        <w:wordWrap/>
        <w:topLinePunct w:val="0"/>
        <w:spacing w:after="0" w:afterLines="0" w:line="400" w:lineRule="exact"/>
        <w:ind w:firstLine="420" w:firstLineChars="200"/>
        <w:rPr>
          <w:rFonts w:ascii="黑体" w:hAnsi="黑体" w:eastAsia="黑体"/>
          <w:b w:val="0"/>
          <w:bCs/>
          <w:color w:val="auto"/>
          <w:sz w:val="21"/>
          <w:szCs w:val="21"/>
          <w:highlight w:val="none"/>
        </w:rPr>
      </w:pPr>
      <w:bookmarkStart w:id="35" w:name="_Toc54862172"/>
      <w:bookmarkStart w:id="36" w:name="_Toc5291"/>
      <w:bookmarkStart w:id="37" w:name="_Toc10962"/>
      <w:bookmarkStart w:id="38" w:name="_Toc3069"/>
      <w:bookmarkStart w:id="39" w:name="_Toc13745"/>
      <w:r>
        <w:rPr>
          <w:rFonts w:hint="eastAsia" w:ascii="黑体" w:hAnsi="黑体" w:eastAsia="黑体"/>
          <w:b w:val="0"/>
          <w:bCs/>
          <w:color w:val="auto"/>
          <w:sz w:val="21"/>
          <w:szCs w:val="21"/>
          <w:highlight w:val="none"/>
        </w:rPr>
        <w:t>八、订立时间</w:t>
      </w:r>
      <w:bookmarkEnd w:id="35"/>
      <w:bookmarkEnd w:id="36"/>
      <w:bookmarkEnd w:id="37"/>
      <w:bookmarkEnd w:id="38"/>
      <w:bookmarkEnd w:id="39"/>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本合同于</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年</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月</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日订立。</w:t>
      </w:r>
    </w:p>
    <w:p>
      <w:pPr>
        <w:pStyle w:val="9"/>
        <w:numPr>
          <w:ilvl w:val="0"/>
          <w:numId w:val="0"/>
        </w:numPr>
        <w:wordWrap/>
        <w:topLinePunct w:val="0"/>
        <w:spacing w:after="0" w:afterLines="0" w:line="400" w:lineRule="exact"/>
        <w:ind w:firstLine="420" w:firstLineChars="200"/>
        <w:rPr>
          <w:rFonts w:ascii="黑体" w:hAnsi="黑体" w:eastAsia="黑体"/>
          <w:b w:val="0"/>
          <w:bCs/>
          <w:color w:val="auto"/>
          <w:sz w:val="21"/>
          <w:szCs w:val="21"/>
          <w:highlight w:val="none"/>
        </w:rPr>
      </w:pPr>
      <w:bookmarkStart w:id="40" w:name="_Toc32109"/>
      <w:bookmarkStart w:id="41" w:name="_Toc54862173"/>
      <w:bookmarkStart w:id="42" w:name="_Toc27833"/>
      <w:bookmarkStart w:id="43" w:name="_Toc24545"/>
      <w:bookmarkStart w:id="44" w:name="_Toc3757"/>
      <w:r>
        <w:rPr>
          <w:rFonts w:hint="eastAsia" w:ascii="黑体" w:hAnsi="黑体" w:eastAsia="黑体"/>
          <w:b w:val="0"/>
          <w:bCs/>
          <w:color w:val="auto"/>
          <w:sz w:val="21"/>
          <w:szCs w:val="21"/>
          <w:highlight w:val="none"/>
        </w:rPr>
        <w:t>九、订立地点</w:t>
      </w:r>
      <w:bookmarkEnd w:id="40"/>
      <w:bookmarkEnd w:id="41"/>
      <w:bookmarkEnd w:id="42"/>
      <w:bookmarkEnd w:id="43"/>
      <w:bookmarkEnd w:id="44"/>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本合同在</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订立。</w:t>
      </w:r>
    </w:p>
    <w:p>
      <w:pPr>
        <w:pStyle w:val="9"/>
        <w:numPr>
          <w:ilvl w:val="0"/>
          <w:numId w:val="0"/>
        </w:numPr>
        <w:wordWrap/>
        <w:topLinePunct w:val="0"/>
        <w:spacing w:after="0" w:afterLines="0" w:line="400" w:lineRule="exact"/>
        <w:ind w:firstLine="420" w:firstLineChars="200"/>
        <w:rPr>
          <w:rFonts w:ascii="黑体" w:hAnsi="黑体" w:eastAsia="黑体"/>
          <w:b w:val="0"/>
          <w:bCs/>
          <w:color w:val="auto"/>
          <w:sz w:val="21"/>
          <w:szCs w:val="21"/>
          <w:highlight w:val="none"/>
        </w:rPr>
      </w:pPr>
      <w:bookmarkStart w:id="45" w:name="_Toc13791"/>
      <w:bookmarkStart w:id="46" w:name="_Toc7898"/>
      <w:bookmarkStart w:id="47" w:name="_Toc54862174"/>
      <w:bookmarkStart w:id="48" w:name="_Toc9536"/>
      <w:bookmarkStart w:id="49" w:name="_Toc12150"/>
      <w:r>
        <w:rPr>
          <w:rFonts w:hint="eastAsia" w:ascii="黑体" w:hAnsi="黑体" w:eastAsia="黑体"/>
          <w:b w:val="0"/>
          <w:bCs/>
          <w:color w:val="auto"/>
          <w:sz w:val="21"/>
          <w:szCs w:val="21"/>
          <w:highlight w:val="none"/>
        </w:rPr>
        <w:t>十、合同生效</w:t>
      </w:r>
      <w:bookmarkEnd w:id="45"/>
      <w:bookmarkEnd w:id="46"/>
      <w:bookmarkEnd w:id="47"/>
      <w:bookmarkEnd w:id="48"/>
      <w:bookmarkEnd w:id="49"/>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本合同经双方签字或盖章后成立，并自</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生效。</w:t>
      </w:r>
    </w:p>
    <w:p>
      <w:pPr>
        <w:pStyle w:val="9"/>
        <w:numPr>
          <w:ilvl w:val="0"/>
          <w:numId w:val="0"/>
        </w:numPr>
        <w:wordWrap/>
        <w:topLinePunct w:val="0"/>
        <w:spacing w:after="0" w:afterLines="0" w:line="400" w:lineRule="exact"/>
        <w:ind w:firstLine="420" w:firstLineChars="200"/>
        <w:rPr>
          <w:rFonts w:ascii="黑体" w:hAnsi="黑体" w:eastAsia="黑体"/>
          <w:b w:val="0"/>
          <w:bCs/>
          <w:color w:val="auto"/>
          <w:sz w:val="21"/>
          <w:szCs w:val="21"/>
          <w:highlight w:val="none"/>
        </w:rPr>
      </w:pPr>
      <w:bookmarkStart w:id="50" w:name="_Toc13498"/>
      <w:bookmarkStart w:id="51" w:name="_Toc7152"/>
      <w:bookmarkStart w:id="52" w:name="_Toc203"/>
      <w:bookmarkStart w:id="53" w:name="_Toc6221"/>
      <w:bookmarkStart w:id="54" w:name="_Toc54862175"/>
      <w:r>
        <w:rPr>
          <w:rFonts w:hint="eastAsia" w:ascii="黑体" w:hAnsi="黑体" w:eastAsia="黑体"/>
          <w:b w:val="0"/>
          <w:bCs/>
          <w:color w:val="auto"/>
          <w:sz w:val="21"/>
          <w:szCs w:val="21"/>
          <w:highlight w:val="none"/>
        </w:rPr>
        <w:t>十一、合同份数</w:t>
      </w:r>
      <w:bookmarkEnd w:id="50"/>
      <w:bookmarkEnd w:id="51"/>
      <w:bookmarkEnd w:id="52"/>
      <w:bookmarkEnd w:id="53"/>
      <w:bookmarkEnd w:id="54"/>
    </w:p>
    <w:p>
      <w:pPr>
        <w:spacing w:line="400" w:lineRule="exact"/>
        <w:ind w:firstLine="480" w:firstLineChars="200"/>
        <w:rPr>
          <w:rFonts w:ascii="仿宋_GB2312" w:eastAsia="仿宋_GB2312"/>
          <w:color w:val="auto"/>
          <w:szCs w:val="21"/>
          <w:highlight w:val="none"/>
        </w:rPr>
      </w:pPr>
      <w:r>
        <w:rPr>
          <w:rFonts w:hint="eastAsia" w:ascii="仿宋_GB2312" w:eastAsia="仿宋_GB2312"/>
          <w:color w:val="auto"/>
          <w:szCs w:val="21"/>
          <w:highlight w:val="none"/>
        </w:rPr>
        <w:t>本合同一式</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份，均具有同等法律效力，发包人执</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份，承包人执</w:t>
      </w:r>
      <w:r>
        <w:rPr>
          <w:rFonts w:ascii="仿宋_GB2312" w:eastAsia="仿宋_GB2312"/>
          <w:color w:val="auto"/>
          <w:szCs w:val="21"/>
          <w:highlight w:val="none"/>
          <w:u w:val="single"/>
        </w:rPr>
        <w:t xml:space="preserve">    </w:t>
      </w:r>
      <w:r>
        <w:rPr>
          <w:rFonts w:hint="eastAsia" w:ascii="仿宋_GB2312" w:eastAsia="仿宋_GB2312"/>
          <w:color w:val="auto"/>
          <w:szCs w:val="21"/>
          <w:highlight w:val="none"/>
        </w:rPr>
        <w:t>份。</w:t>
      </w:r>
    </w:p>
    <w:p>
      <w:pPr>
        <w:spacing w:line="400" w:lineRule="exact"/>
        <w:ind w:firstLine="480" w:firstLineChars="200"/>
        <w:rPr>
          <w:rFonts w:ascii="仿宋_GB2312" w:eastAsia="仿宋_GB2312"/>
          <w:color w:val="auto"/>
          <w:szCs w:val="21"/>
          <w:highlight w:val="none"/>
        </w:rPr>
      </w:pPr>
      <w:r>
        <w:rPr>
          <w:rFonts w:ascii="仿宋_GB2312" w:eastAsia="仿宋_GB2312"/>
          <w:color w:val="auto"/>
          <w:szCs w:val="21"/>
          <w:highlight w:val="none"/>
        </w:rPr>
        <w:br w:type="page"/>
      </w:r>
    </w:p>
    <w:p>
      <w:pPr>
        <w:spacing w:line="400" w:lineRule="exact"/>
        <w:ind w:firstLine="480" w:firstLineChars="200"/>
        <w:rPr>
          <w:rFonts w:ascii="仿宋_GB2312" w:eastAsia="仿宋_GB2312"/>
          <w:color w:val="auto"/>
          <w:szCs w:val="21"/>
          <w:highlight w:val="none"/>
        </w:rPr>
      </w:pPr>
    </w:p>
    <w:tbl>
      <w:tblPr>
        <w:tblStyle w:val="6"/>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507"/>
        <w:gridCol w:w="4565"/>
      </w:tblGrid>
      <w:tr>
        <w:tblPrEx>
          <w:tblCellMar>
            <w:top w:w="0" w:type="dxa"/>
            <w:left w:w="108" w:type="dxa"/>
            <w:bottom w:w="0" w:type="dxa"/>
            <w:right w:w="108" w:type="dxa"/>
          </w:tblCellMar>
        </w:tblPrEx>
        <w:tc>
          <w:tcPr>
            <w:tcW w:w="4507" w:type="dxa"/>
            <w:noWrap w:val="0"/>
            <w:vAlign w:val="top"/>
          </w:tcPr>
          <w:p>
            <w:pPr>
              <w:pStyle w:val="10"/>
              <w:framePr w:hSpace="0" w:wrap="auto" w:vAnchor="margin" w:hAnchor="text" w:yAlign="inline"/>
              <w:spacing w:after="50" w:line="360" w:lineRule="auto"/>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发包人：（公章）</w:t>
            </w:r>
          </w:p>
        </w:tc>
        <w:tc>
          <w:tcPr>
            <w:tcW w:w="4565" w:type="dxa"/>
            <w:noWrap w:val="0"/>
            <w:vAlign w:val="top"/>
          </w:tcPr>
          <w:p>
            <w:pPr>
              <w:pStyle w:val="10"/>
              <w:framePr w:hSpace="0" w:wrap="auto" w:vAnchor="margin" w:hAnchor="text" w:yAlign="inline"/>
              <w:spacing w:after="50" w:line="360" w:lineRule="auto"/>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承包人：（公章）</w:t>
            </w:r>
          </w:p>
          <w:p>
            <w:pPr>
              <w:pStyle w:val="10"/>
              <w:framePr w:hSpace="0" w:wrap="auto" w:vAnchor="margin" w:hAnchor="text" w:yAlign="inline"/>
              <w:spacing w:after="50" w:line="360" w:lineRule="auto"/>
              <w:rPr>
                <w:rFonts w:ascii="仿宋_GB2312" w:hAnsi="宋体" w:eastAsia="仿宋_GB2312"/>
                <w:color w:val="auto"/>
                <w:sz w:val="22"/>
                <w:szCs w:val="22"/>
                <w:highlight w:val="none"/>
              </w:rPr>
            </w:pPr>
          </w:p>
          <w:p>
            <w:pPr>
              <w:pStyle w:val="10"/>
              <w:framePr w:hSpace="0" w:wrap="auto" w:vAnchor="margin" w:hAnchor="text" w:yAlign="inline"/>
              <w:spacing w:after="50" w:line="360" w:lineRule="auto"/>
              <w:rPr>
                <w:rFonts w:ascii="仿宋_GB2312" w:hAnsi="宋体" w:eastAsia="仿宋_GB2312"/>
                <w:color w:val="auto"/>
                <w:sz w:val="22"/>
                <w:szCs w:val="22"/>
                <w:highlight w:val="none"/>
              </w:rPr>
            </w:pPr>
          </w:p>
        </w:tc>
      </w:tr>
      <w:tr>
        <w:tblPrEx>
          <w:tblCellMar>
            <w:top w:w="0" w:type="dxa"/>
            <w:left w:w="108" w:type="dxa"/>
            <w:bottom w:w="0" w:type="dxa"/>
            <w:right w:w="108" w:type="dxa"/>
          </w:tblCellMar>
        </w:tblPrEx>
        <w:tc>
          <w:tcPr>
            <w:tcW w:w="4507" w:type="dxa"/>
            <w:noWrap w:val="0"/>
            <w:vAlign w:val="top"/>
          </w:tcPr>
          <w:p>
            <w:pPr>
              <w:pStyle w:val="10"/>
              <w:framePr w:hSpace="0" w:wrap="auto" w:vAnchor="margin" w:hAnchor="text" w:yAlign="inline"/>
              <w:spacing w:after="50" w:line="360" w:lineRule="auto"/>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法定代表人或其委托代理人：</w:t>
            </w:r>
          </w:p>
          <w:p>
            <w:pPr>
              <w:pStyle w:val="10"/>
              <w:framePr w:hSpace="0" w:wrap="auto" w:vAnchor="margin" w:hAnchor="text" w:yAlign="inline"/>
              <w:spacing w:after="50" w:line="360" w:lineRule="auto"/>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（签字）</w:t>
            </w:r>
          </w:p>
          <w:p>
            <w:pPr>
              <w:pStyle w:val="10"/>
              <w:framePr w:hSpace="0" w:wrap="auto" w:vAnchor="margin" w:hAnchor="text" w:yAlign="inline"/>
              <w:spacing w:after="50" w:line="360" w:lineRule="auto"/>
              <w:rPr>
                <w:rFonts w:ascii="仿宋_GB2312" w:hAnsi="宋体" w:eastAsia="仿宋_GB2312"/>
                <w:color w:val="auto"/>
                <w:sz w:val="22"/>
                <w:szCs w:val="22"/>
                <w:highlight w:val="none"/>
              </w:rPr>
            </w:pPr>
          </w:p>
        </w:tc>
        <w:tc>
          <w:tcPr>
            <w:tcW w:w="4565" w:type="dxa"/>
            <w:noWrap w:val="0"/>
            <w:vAlign w:val="top"/>
          </w:tcPr>
          <w:p>
            <w:pPr>
              <w:pStyle w:val="10"/>
              <w:framePr w:hSpace="0" w:wrap="auto" w:vAnchor="margin" w:hAnchor="text" w:yAlign="inline"/>
              <w:spacing w:after="50" w:line="360" w:lineRule="auto"/>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法定代表人或其委托代理人：</w:t>
            </w:r>
          </w:p>
          <w:p>
            <w:pPr>
              <w:pStyle w:val="10"/>
              <w:framePr w:hSpace="0" w:wrap="auto" w:vAnchor="margin" w:hAnchor="text" w:yAlign="inline"/>
              <w:spacing w:after="50" w:line="360" w:lineRule="auto"/>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（签字）</w:t>
            </w:r>
          </w:p>
          <w:p>
            <w:pPr>
              <w:pStyle w:val="10"/>
              <w:framePr w:hSpace="0" w:wrap="auto" w:vAnchor="margin" w:hAnchor="text" w:yAlign="inline"/>
              <w:spacing w:after="50" w:line="360" w:lineRule="auto"/>
              <w:rPr>
                <w:rFonts w:ascii="仿宋_GB2312" w:hAnsi="宋体" w:eastAsia="仿宋_GB2312"/>
                <w:color w:val="auto"/>
                <w:sz w:val="22"/>
                <w:szCs w:val="22"/>
                <w:highlight w:val="none"/>
              </w:rPr>
            </w:pPr>
          </w:p>
        </w:tc>
      </w:tr>
      <w:tr>
        <w:tblPrEx>
          <w:tblCellMar>
            <w:top w:w="0" w:type="dxa"/>
            <w:left w:w="108" w:type="dxa"/>
            <w:bottom w:w="0" w:type="dxa"/>
            <w:right w:w="108" w:type="dxa"/>
          </w:tblCellMar>
        </w:tblPrEx>
        <w:tc>
          <w:tcPr>
            <w:tcW w:w="4507" w:type="dxa"/>
            <w:noWrap w:val="0"/>
            <w:vAlign w:val="top"/>
          </w:tcPr>
          <w:p>
            <w:pPr>
              <w:pStyle w:val="10"/>
              <w:framePr w:hSpace="0" w:wrap="auto" w:vAnchor="margin" w:hAnchor="text" w:yAlign="inline"/>
              <w:spacing w:after="50" w:line="360" w:lineRule="auto"/>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统一社会信用代码：</w:t>
            </w:r>
            <w:r>
              <w:rPr>
                <w:rFonts w:ascii="仿宋_GB2312" w:hAnsi="宋体" w:eastAsia="仿宋_GB2312"/>
                <w:color w:val="auto"/>
                <w:kern w:val="0"/>
                <w:sz w:val="22"/>
                <w:szCs w:val="22"/>
                <w:highlight w:val="none"/>
                <w:u w:val="single"/>
              </w:rPr>
              <w:t xml:space="preserve">            </w:t>
            </w:r>
          </w:p>
          <w:p>
            <w:pPr>
              <w:pStyle w:val="10"/>
              <w:framePr w:hSpace="0" w:wrap="auto" w:vAnchor="margin" w:hAnchor="text" w:yAlign="inline"/>
              <w:spacing w:after="50" w:line="360" w:lineRule="auto"/>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地址：</w:t>
            </w:r>
            <w:r>
              <w:rPr>
                <w:rFonts w:ascii="仿宋_GB2312" w:hAnsi="宋体" w:eastAsia="仿宋_GB2312"/>
                <w:color w:val="auto"/>
                <w:kern w:val="0"/>
                <w:sz w:val="22"/>
                <w:szCs w:val="22"/>
                <w:highlight w:val="none"/>
                <w:u w:val="single"/>
              </w:rPr>
              <w:t xml:space="preserve">                       </w:t>
            </w:r>
          </w:p>
          <w:p>
            <w:pPr>
              <w:pStyle w:val="10"/>
              <w:framePr w:hSpace="0" w:wrap="auto" w:vAnchor="margin" w:hAnchor="text" w:yAlign="inline"/>
              <w:spacing w:after="50" w:line="360" w:lineRule="auto"/>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邮政编码：</w:t>
            </w:r>
            <w:r>
              <w:rPr>
                <w:rFonts w:ascii="仿宋_GB2312" w:hAnsi="宋体" w:eastAsia="仿宋_GB2312"/>
                <w:color w:val="auto"/>
                <w:kern w:val="0"/>
                <w:sz w:val="22"/>
                <w:szCs w:val="22"/>
                <w:highlight w:val="none"/>
                <w:u w:val="single"/>
              </w:rPr>
              <w:t xml:space="preserve">                      </w:t>
            </w:r>
          </w:p>
          <w:p>
            <w:pPr>
              <w:pStyle w:val="10"/>
              <w:framePr w:hSpace="0" w:wrap="auto" w:vAnchor="margin" w:hAnchor="text" w:yAlign="inline"/>
              <w:spacing w:after="50" w:line="360" w:lineRule="auto"/>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法定代表人：</w:t>
            </w:r>
            <w:r>
              <w:rPr>
                <w:rFonts w:ascii="仿宋_GB2312" w:hAnsi="宋体" w:eastAsia="仿宋_GB2312"/>
                <w:color w:val="auto"/>
                <w:kern w:val="0"/>
                <w:sz w:val="22"/>
                <w:szCs w:val="22"/>
                <w:highlight w:val="none"/>
                <w:u w:val="single"/>
              </w:rPr>
              <w:t xml:space="preserve">                 </w:t>
            </w:r>
          </w:p>
          <w:p>
            <w:pPr>
              <w:pStyle w:val="10"/>
              <w:framePr w:hSpace="0" w:wrap="auto" w:vAnchor="margin" w:hAnchor="text" w:yAlign="inline"/>
              <w:spacing w:after="50" w:line="360" w:lineRule="auto"/>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委托代理人：</w:t>
            </w:r>
            <w:r>
              <w:rPr>
                <w:rFonts w:ascii="仿宋_GB2312" w:hAnsi="宋体" w:eastAsia="仿宋_GB2312"/>
                <w:color w:val="auto"/>
                <w:kern w:val="0"/>
                <w:sz w:val="22"/>
                <w:szCs w:val="22"/>
                <w:highlight w:val="none"/>
                <w:u w:val="single"/>
              </w:rPr>
              <w:t xml:space="preserve">                 </w:t>
            </w:r>
          </w:p>
          <w:p>
            <w:pPr>
              <w:pStyle w:val="10"/>
              <w:framePr w:hSpace="0" w:wrap="auto" w:vAnchor="margin" w:hAnchor="text" w:yAlign="inline"/>
              <w:spacing w:after="50" w:line="360" w:lineRule="auto"/>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电话：</w:t>
            </w:r>
            <w:r>
              <w:rPr>
                <w:rFonts w:ascii="仿宋_GB2312" w:hAnsi="宋体" w:eastAsia="仿宋_GB2312"/>
                <w:color w:val="auto"/>
                <w:kern w:val="0"/>
                <w:sz w:val="22"/>
                <w:szCs w:val="22"/>
                <w:highlight w:val="none"/>
                <w:u w:val="single"/>
              </w:rPr>
              <w:t xml:space="preserve">                       </w:t>
            </w:r>
          </w:p>
          <w:p>
            <w:pPr>
              <w:pStyle w:val="10"/>
              <w:framePr w:hSpace="0" w:wrap="auto" w:vAnchor="margin" w:hAnchor="text" w:yAlign="inline"/>
              <w:spacing w:after="50" w:line="360" w:lineRule="auto"/>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 xml:space="preserve">传真： </w:t>
            </w:r>
            <w:r>
              <w:rPr>
                <w:rFonts w:ascii="仿宋_GB2312" w:hAnsi="宋体" w:eastAsia="仿宋_GB2312"/>
                <w:color w:val="auto"/>
                <w:kern w:val="0"/>
                <w:sz w:val="22"/>
                <w:szCs w:val="22"/>
                <w:highlight w:val="none"/>
                <w:u w:val="single"/>
              </w:rPr>
              <w:t xml:space="preserve">                      </w:t>
            </w:r>
          </w:p>
          <w:p>
            <w:pPr>
              <w:pStyle w:val="10"/>
              <w:framePr w:hSpace="0" w:wrap="auto" w:vAnchor="margin" w:hAnchor="text" w:yAlign="inline"/>
              <w:spacing w:after="50" w:line="360" w:lineRule="auto"/>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电子信箱：</w:t>
            </w:r>
            <w:r>
              <w:rPr>
                <w:rFonts w:ascii="仿宋_GB2312" w:hAnsi="宋体" w:eastAsia="仿宋_GB2312"/>
                <w:color w:val="auto"/>
                <w:kern w:val="0"/>
                <w:sz w:val="22"/>
                <w:szCs w:val="22"/>
                <w:highlight w:val="none"/>
                <w:u w:val="single"/>
              </w:rPr>
              <w:t xml:space="preserve">                    </w:t>
            </w:r>
          </w:p>
          <w:p>
            <w:pPr>
              <w:pStyle w:val="10"/>
              <w:framePr w:hSpace="0" w:wrap="auto" w:vAnchor="margin" w:hAnchor="text" w:yAlign="inline"/>
              <w:spacing w:after="50" w:line="360" w:lineRule="auto"/>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开户银行：</w:t>
            </w:r>
            <w:r>
              <w:rPr>
                <w:rFonts w:ascii="仿宋_GB2312" w:hAnsi="宋体" w:eastAsia="仿宋_GB2312"/>
                <w:color w:val="auto"/>
                <w:kern w:val="0"/>
                <w:sz w:val="22"/>
                <w:szCs w:val="22"/>
                <w:highlight w:val="none"/>
                <w:u w:val="single"/>
              </w:rPr>
              <w:t xml:space="preserve">                   </w:t>
            </w:r>
          </w:p>
          <w:p>
            <w:pPr>
              <w:pStyle w:val="10"/>
              <w:framePr w:hSpace="0" w:wrap="auto" w:vAnchor="margin" w:hAnchor="text" w:yAlign="inline"/>
              <w:spacing w:after="50" w:line="360" w:lineRule="auto"/>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账号：</w:t>
            </w:r>
            <w:r>
              <w:rPr>
                <w:rFonts w:ascii="仿宋_GB2312" w:hAnsi="宋体" w:eastAsia="仿宋_GB2312"/>
                <w:color w:val="auto"/>
                <w:kern w:val="0"/>
                <w:sz w:val="22"/>
                <w:szCs w:val="22"/>
                <w:highlight w:val="none"/>
                <w:u w:val="single"/>
              </w:rPr>
              <w:t xml:space="preserve">                       </w:t>
            </w:r>
          </w:p>
        </w:tc>
        <w:tc>
          <w:tcPr>
            <w:tcW w:w="4565" w:type="dxa"/>
            <w:noWrap w:val="0"/>
            <w:vAlign w:val="top"/>
          </w:tcPr>
          <w:p>
            <w:pPr>
              <w:pStyle w:val="10"/>
              <w:framePr w:hSpace="0" w:wrap="auto" w:vAnchor="margin" w:hAnchor="text" w:yAlign="inline"/>
              <w:spacing w:after="50" w:line="360" w:lineRule="auto"/>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统一社会信用代码：</w:t>
            </w:r>
            <w:r>
              <w:rPr>
                <w:rFonts w:ascii="仿宋_GB2312" w:hAnsi="宋体" w:eastAsia="仿宋_GB2312"/>
                <w:color w:val="auto"/>
                <w:kern w:val="0"/>
                <w:sz w:val="22"/>
                <w:szCs w:val="22"/>
                <w:highlight w:val="none"/>
                <w:u w:val="single"/>
              </w:rPr>
              <w:t xml:space="preserve">            </w:t>
            </w:r>
          </w:p>
          <w:p>
            <w:pPr>
              <w:pStyle w:val="10"/>
              <w:framePr w:hSpace="0" w:wrap="auto" w:vAnchor="margin" w:hAnchor="text" w:yAlign="inline"/>
              <w:spacing w:after="50" w:line="360" w:lineRule="auto"/>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地址：</w:t>
            </w:r>
            <w:r>
              <w:rPr>
                <w:rFonts w:ascii="仿宋_GB2312" w:hAnsi="宋体" w:eastAsia="仿宋_GB2312"/>
                <w:color w:val="auto"/>
                <w:kern w:val="0"/>
                <w:sz w:val="22"/>
                <w:szCs w:val="22"/>
                <w:highlight w:val="none"/>
                <w:u w:val="single"/>
              </w:rPr>
              <w:t xml:space="preserve">                        </w:t>
            </w:r>
          </w:p>
          <w:p>
            <w:pPr>
              <w:pStyle w:val="10"/>
              <w:framePr w:hSpace="0" w:wrap="auto" w:vAnchor="margin" w:hAnchor="text" w:yAlign="inline"/>
              <w:spacing w:after="50" w:line="360" w:lineRule="auto"/>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邮政编码：</w:t>
            </w:r>
            <w:r>
              <w:rPr>
                <w:rFonts w:ascii="仿宋_GB2312" w:hAnsi="宋体" w:eastAsia="仿宋_GB2312"/>
                <w:color w:val="auto"/>
                <w:kern w:val="0"/>
                <w:sz w:val="22"/>
                <w:szCs w:val="22"/>
                <w:highlight w:val="none"/>
                <w:u w:val="single"/>
              </w:rPr>
              <w:t xml:space="preserve">                      </w:t>
            </w:r>
          </w:p>
          <w:p>
            <w:pPr>
              <w:pStyle w:val="10"/>
              <w:framePr w:hSpace="0" w:wrap="auto" w:vAnchor="margin" w:hAnchor="text" w:yAlign="inline"/>
              <w:spacing w:after="50" w:line="360" w:lineRule="auto"/>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法定代表人：</w:t>
            </w:r>
            <w:r>
              <w:rPr>
                <w:rFonts w:ascii="仿宋_GB2312" w:hAnsi="宋体" w:eastAsia="仿宋_GB2312"/>
                <w:color w:val="auto"/>
                <w:kern w:val="0"/>
                <w:sz w:val="22"/>
                <w:szCs w:val="22"/>
                <w:highlight w:val="none"/>
                <w:u w:val="single"/>
              </w:rPr>
              <w:t xml:space="preserve">                  </w:t>
            </w:r>
          </w:p>
          <w:p>
            <w:pPr>
              <w:pStyle w:val="10"/>
              <w:framePr w:hSpace="0" w:wrap="auto" w:vAnchor="margin" w:hAnchor="text" w:yAlign="inline"/>
              <w:spacing w:after="50" w:line="360" w:lineRule="auto"/>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委托代理人：</w:t>
            </w:r>
            <w:r>
              <w:rPr>
                <w:rFonts w:ascii="仿宋_GB2312" w:hAnsi="宋体" w:eastAsia="仿宋_GB2312"/>
                <w:color w:val="auto"/>
                <w:kern w:val="0"/>
                <w:sz w:val="22"/>
                <w:szCs w:val="22"/>
                <w:highlight w:val="none"/>
                <w:u w:val="single"/>
              </w:rPr>
              <w:t xml:space="preserve">                 </w:t>
            </w:r>
          </w:p>
          <w:p>
            <w:pPr>
              <w:pStyle w:val="10"/>
              <w:framePr w:hSpace="0" w:wrap="auto" w:vAnchor="margin" w:hAnchor="text" w:yAlign="inline"/>
              <w:spacing w:after="50" w:line="360" w:lineRule="auto"/>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电话：</w:t>
            </w:r>
            <w:r>
              <w:rPr>
                <w:rFonts w:ascii="仿宋_GB2312" w:hAnsi="宋体" w:eastAsia="仿宋_GB2312"/>
                <w:color w:val="auto"/>
                <w:kern w:val="0"/>
                <w:sz w:val="22"/>
                <w:szCs w:val="22"/>
                <w:highlight w:val="none"/>
                <w:u w:val="single"/>
              </w:rPr>
              <w:t xml:space="preserve">                       </w:t>
            </w:r>
          </w:p>
          <w:p>
            <w:pPr>
              <w:pStyle w:val="10"/>
              <w:framePr w:hSpace="0" w:wrap="auto" w:vAnchor="margin" w:hAnchor="text" w:yAlign="inline"/>
              <w:spacing w:after="50" w:line="360" w:lineRule="auto"/>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传真：</w:t>
            </w:r>
            <w:r>
              <w:rPr>
                <w:rFonts w:ascii="仿宋_GB2312" w:hAnsi="宋体" w:eastAsia="仿宋_GB2312"/>
                <w:color w:val="auto"/>
                <w:kern w:val="0"/>
                <w:sz w:val="22"/>
                <w:szCs w:val="22"/>
                <w:highlight w:val="none"/>
                <w:u w:val="single"/>
              </w:rPr>
              <w:t xml:space="preserve">                       </w:t>
            </w:r>
          </w:p>
          <w:p>
            <w:pPr>
              <w:pStyle w:val="10"/>
              <w:framePr w:hSpace="0" w:wrap="auto" w:vAnchor="margin" w:hAnchor="text" w:yAlign="inline"/>
              <w:spacing w:after="50" w:line="360" w:lineRule="auto"/>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电子信箱：</w:t>
            </w:r>
            <w:r>
              <w:rPr>
                <w:rFonts w:ascii="仿宋_GB2312" w:hAnsi="宋体" w:eastAsia="仿宋_GB2312"/>
                <w:color w:val="auto"/>
                <w:kern w:val="0"/>
                <w:sz w:val="22"/>
                <w:szCs w:val="22"/>
                <w:highlight w:val="none"/>
                <w:u w:val="single"/>
              </w:rPr>
              <w:t xml:space="preserve">                   </w:t>
            </w:r>
          </w:p>
          <w:p>
            <w:pPr>
              <w:pStyle w:val="10"/>
              <w:framePr w:hSpace="0" w:wrap="auto" w:vAnchor="margin" w:hAnchor="text" w:yAlign="inline"/>
              <w:spacing w:after="50" w:line="360" w:lineRule="auto"/>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开户银行：</w:t>
            </w:r>
            <w:r>
              <w:rPr>
                <w:rFonts w:ascii="仿宋_GB2312" w:hAnsi="宋体" w:eastAsia="仿宋_GB2312"/>
                <w:color w:val="auto"/>
                <w:kern w:val="0"/>
                <w:sz w:val="22"/>
                <w:szCs w:val="22"/>
                <w:highlight w:val="none"/>
                <w:u w:val="single"/>
              </w:rPr>
              <w:t xml:space="preserve">                   </w:t>
            </w:r>
          </w:p>
          <w:p>
            <w:pPr>
              <w:pStyle w:val="10"/>
              <w:framePr w:hSpace="0" w:wrap="auto" w:vAnchor="margin" w:hAnchor="text" w:yAlign="inline"/>
              <w:spacing w:after="50" w:line="360" w:lineRule="auto"/>
              <w:rPr>
                <w:rFonts w:ascii="仿宋_GB2312" w:hAnsi="宋体" w:eastAsia="仿宋_GB2312"/>
                <w:color w:val="auto"/>
                <w:sz w:val="22"/>
                <w:szCs w:val="22"/>
                <w:highlight w:val="none"/>
              </w:rPr>
            </w:pPr>
            <w:r>
              <w:rPr>
                <w:rFonts w:hint="eastAsia" w:ascii="仿宋_GB2312" w:hAnsi="宋体" w:eastAsia="仿宋_GB2312"/>
                <w:color w:val="auto"/>
                <w:sz w:val="22"/>
                <w:szCs w:val="22"/>
                <w:highlight w:val="none"/>
              </w:rPr>
              <w:t>账号：</w:t>
            </w:r>
            <w:r>
              <w:rPr>
                <w:rFonts w:ascii="仿宋_GB2312" w:hAnsi="宋体" w:eastAsia="仿宋_GB2312"/>
                <w:color w:val="auto"/>
                <w:sz w:val="22"/>
                <w:szCs w:val="22"/>
                <w:highlight w:val="none"/>
                <w:u w:val="single"/>
              </w:rPr>
              <w:t xml:space="preserve">                       </w:t>
            </w:r>
          </w:p>
        </w:tc>
      </w:tr>
    </w:tbl>
    <w:p>
      <w:pPr>
        <w:spacing w:line="209" w:lineRule="exact"/>
        <w:rPr>
          <w:rFonts w:ascii="Times New Roman" w:eastAsia="Times New Roman"/>
          <w:color w:val="auto"/>
          <w:sz w:val="21"/>
          <w:highlight w:val="none"/>
        </w:rPr>
        <w:sectPr>
          <w:pgSz w:w="11910" w:h="16850"/>
          <w:pgMar w:top="1230" w:right="1287" w:bottom="1140" w:left="1196" w:header="866" w:footer="850" w:gutter="0"/>
          <w:pgNumType w:fmt="decimal"/>
          <w:cols w:space="720" w:num="1"/>
        </w:sectPr>
      </w:pPr>
      <w:r>
        <w:rPr>
          <w:color w:val="auto"/>
          <w:highlight w:val="none"/>
        </w:rPr>
        <w:tab/>
      </w:r>
    </w:p>
    <w:p>
      <w:pPr>
        <w:rPr>
          <w:color w:val="auto"/>
          <w:highlight w:val="none"/>
          <w:lang w:eastAsia="zh-CN"/>
        </w:rPr>
      </w:pPr>
    </w:p>
    <w:p>
      <w:pPr>
        <w:pStyle w:val="3"/>
        <w:spacing w:line="360" w:lineRule="auto"/>
        <w:ind w:left="0"/>
        <w:jc w:val="center"/>
        <w:rPr>
          <w:color w:val="auto"/>
          <w:highlight w:val="none"/>
          <w:lang w:val="zh-CN" w:eastAsia="zh-CN"/>
        </w:rPr>
      </w:pPr>
      <w:bookmarkStart w:id="55" w:name="_Toc20989"/>
      <w:bookmarkStart w:id="56" w:name="_Toc28057"/>
      <w:bookmarkStart w:id="57" w:name="_Toc25414"/>
      <w:r>
        <w:rPr>
          <w:rFonts w:hint="eastAsia"/>
          <w:color w:val="auto"/>
          <w:highlight w:val="none"/>
          <w:lang w:val="zh-CN" w:eastAsia="zh-CN"/>
        </w:rPr>
        <w:t>第二部分</w:t>
      </w:r>
      <w:r>
        <w:rPr>
          <w:color w:val="auto"/>
          <w:highlight w:val="none"/>
          <w:lang w:val="zh-CN" w:eastAsia="zh-CN"/>
        </w:rPr>
        <w:t xml:space="preserve"> </w:t>
      </w:r>
      <w:r>
        <w:rPr>
          <w:rFonts w:hint="eastAsia"/>
          <w:color w:val="auto"/>
          <w:highlight w:val="none"/>
          <w:lang w:val="zh-CN" w:eastAsia="zh-CN"/>
        </w:rPr>
        <w:t>通用合同条件</w:t>
      </w:r>
      <w:bookmarkEnd w:id="55"/>
      <w:bookmarkEnd w:id="56"/>
      <w:bookmarkEnd w:id="57"/>
    </w:p>
    <w:p>
      <w:pPr>
        <w:spacing w:line="480" w:lineRule="auto"/>
        <w:rPr>
          <w:rFonts w:hint="eastAsia"/>
          <w:color w:val="auto"/>
          <w:highlight w:val="none"/>
          <w:lang w:eastAsia="zh-CN"/>
        </w:rPr>
      </w:pPr>
    </w:p>
    <w:p>
      <w:pPr>
        <w:keepNext w:val="0"/>
        <w:keepLines w:val="0"/>
        <w:widowControl/>
        <w:suppressLineNumbers w:val="0"/>
        <w:spacing w:line="480" w:lineRule="auto"/>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本合同通用合同条件和附件采用住房和城乡建设部 国家市场监管总局制定</w:t>
      </w:r>
      <w:r>
        <w:rPr>
          <w:rFonts w:hint="eastAsia" w:eastAsia="宋体" w:cs="宋体"/>
          <w:b/>
          <w:bCs/>
          <w:color w:val="auto"/>
          <w:kern w:val="0"/>
          <w:sz w:val="24"/>
          <w:szCs w:val="24"/>
          <w:highlight w:val="none"/>
          <w:lang w:val="en-US" w:eastAsia="zh-CN" w:bidi="ar"/>
        </w:rPr>
        <w:t>的</w:t>
      </w:r>
    </w:p>
    <w:p>
      <w:pPr>
        <w:keepNext w:val="0"/>
        <w:keepLines w:val="0"/>
        <w:widowControl/>
        <w:suppressLineNumbers w:val="0"/>
        <w:spacing w:line="48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《建设项目工程总承包合同》（GF-2020-0216）</w:t>
      </w:r>
    </w:p>
    <w:p>
      <w:pPr>
        <w:spacing w:line="480" w:lineRule="auto"/>
        <w:rPr>
          <w:rFonts w:hint="eastAsia"/>
          <w:color w:val="auto"/>
          <w:highlight w:val="none"/>
          <w:lang w:eastAsia="zh-CN"/>
        </w:rPr>
      </w:pPr>
    </w:p>
    <w:p>
      <w:pPr>
        <w:spacing w:line="480" w:lineRule="auto"/>
        <w:rPr>
          <w:rFonts w:hint="eastAsia"/>
          <w:color w:val="auto"/>
          <w:highlight w:val="none"/>
          <w:lang w:eastAsia="zh-CN"/>
        </w:rPr>
      </w:pPr>
    </w:p>
    <w:p>
      <w:pPr>
        <w:spacing w:line="480" w:lineRule="auto"/>
        <w:rPr>
          <w:rFonts w:hint="eastAsia"/>
          <w:color w:val="auto"/>
          <w:highlight w:val="none"/>
          <w:lang w:eastAsia="zh-CN"/>
        </w:rPr>
      </w:pPr>
    </w:p>
    <w:p>
      <w:pPr>
        <w:pStyle w:val="3"/>
        <w:spacing w:line="480" w:lineRule="auto"/>
        <w:ind w:left="0"/>
        <w:jc w:val="center"/>
        <w:rPr>
          <w:rFonts w:hint="eastAsia"/>
          <w:color w:val="auto"/>
          <w:highlight w:val="none"/>
          <w:lang w:eastAsia="zh-CN"/>
        </w:rPr>
      </w:pPr>
      <w:bookmarkStart w:id="58" w:name="_Toc54862331"/>
      <w:bookmarkStart w:id="59" w:name="_Toc17746"/>
      <w:bookmarkStart w:id="60" w:name="_Toc3201"/>
      <w:r>
        <w:rPr>
          <w:rFonts w:hint="eastAsia"/>
          <w:color w:val="auto"/>
          <w:highlight w:val="none"/>
          <w:lang w:val="zh-CN" w:eastAsia="zh-CN"/>
        </w:rPr>
        <w:br w:type="page"/>
      </w:r>
      <w:bookmarkStart w:id="61" w:name="_Toc15082"/>
      <w:bookmarkStart w:id="62" w:name="_Toc10986"/>
      <w:bookmarkStart w:id="63" w:name="_Toc11784"/>
      <w:r>
        <w:rPr>
          <w:rFonts w:hint="eastAsia"/>
          <w:color w:val="auto"/>
          <w:highlight w:val="none"/>
          <w:lang w:val="zh-CN" w:eastAsia="zh-CN"/>
        </w:rPr>
        <w:t>第三部分</w:t>
      </w:r>
      <w:r>
        <w:rPr>
          <w:color w:val="auto"/>
          <w:highlight w:val="none"/>
          <w:lang w:val="zh-CN" w:eastAsia="zh-CN"/>
        </w:rPr>
        <w:t xml:space="preserve"> </w:t>
      </w:r>
      <w:r>
        <w:rPr>
          <w:rFonts w:hint="eastAsia"/>
          <w:color w:val="auto"/>
          <w:highlight w:val="none"/>
          <w:lang w:val="zh-CN" w:eastAsia="zh-CN"/>
        </w:rPr>
        <w:t>专用合同条件</w:t>
      </w:r>
      <w:bookmarkEnd w:id="58"/>
      <w:bookmarkEnd w:id="59"/>
      <w:bookmarkEnd w:id="60"/>
      <w:bookmarkEnd w:id="61"/>
      <w:bookmarkEnd w:id="62"/>
      <w:bookmarkEnd w:id="63"/>
      <w:bookmarkStart w:id="64" w:name="_Toc12232"/>
      <w:bookmarkStart w:id="65" w:name="_Toc54862332"/>
    </w:p>
    <w:p>
      <w:pPr>
        <w:pStyle w:val="3"/>
        <w:wordWrap w:val="0"/>
        <w:autoSpaceDE/>
        <w:autoSpaceDN/>
        <w:spacing w:line="360" w:lineRule="auto"/>
        <w:ind w:left="0"/>
        <w:jc w:val="center"/>
        <w:rPr>
          <w:rFonts w:ascii="Times New Roman" w:hAnsi="Times New Roman" w:cs="Times New Roman"/>
          <w:color w:val="auto"/>
          <w:sz w:val="28"/>
          <w:szCs w:val="36"/>
          <w:highlight w:val="none"/>
          <w:lang w:val="zh-CN" w:eastAsia="zh-CN"/>
        </w:rPr>
      </w:pPr>
      <w:bookmarkStart w:id="66" w:name="_Toc12158"/>
      <w:bookmarkStart w:id="67" w:name="_Toc13664"/>
      <w:bookmarkStart w:id="68" w:name="_Toc19703"/>
      <w:bookmarkStart w:id="69" w:name="_Toc23427"/>
      <w:r>
        <w:rPr>
          <w:rFonts w:ascii="Times New Roman" w:hAnsi="Times New Roman" w:cs="Times New Roman"/>
          <w:color w:val="auto"/>
          <w:sz w:val="28"/>
          <w:szCs w:val="36"/>
          <w:highlight w:val="none"/>
          <w:lang w:val="zh-CN" w:eastAsia="zh-CN"/>
        </w:rPr>
        <w:t>第1条 一般约定</w:t>
      </w:r>
      <w:bookmarkEnd w:id="64"/>
      <w:bookmarkEnd w:id="65"/>
      <w:bookmarkEnd w:id="66"/>
      <w:bookmarkEnd w:id="67"/>
      <w:bookmarkEnd w:id="68"/>
      <w:bookmarkEnd w:id="69"/>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1.1 </w:t>
      </w:r>
      <w:r>
        <w:rPr>
          <w:rFonts w:hint="eastAsia" w:cs="Times New Roman"/>
          <w:color w:val="auto"/>
          <w:sz w:val="21"/>
          <w:szCs w:val="21"/>
          <w:highlight w:val="none"/>
          <w:lang w:eastAsia="zh-CN"/>
        </w:rPr>
        <w:t>词语定义和解释</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1.1.1 </w:t>
      </w:r>
      <w:r>
        <w:rPr>
          <w:rFonts w:hint="eastAsia" w:cs="Times New Roman"/>
          <w:color w:val="auto"/>
          <w:sz w:val="21"/>
          <w:szCs w:val="21"/>
          <w:highlight w:val="none"/>
          <w:lang w:eastAsia="zh-CN"/>
        </w:rPr>
        <w:t>合同</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1.1.1.10 </w:t>
      </w:r>
      <w:r>
        <w:rPr>
          <w:rFonts w:hint="eastAsia" w:cs="Times New Roman"/>
          <w:color w:val="auto"/>
          <w:sz w:val="21"/>
          <w:szCs w:val="21"/>
          <w:highlight w:val="none"/>
          <w:lang w:eastAsia="zh-CN"/>
        </w:rPr>
        <w:t>其他合同文件：</w:t>
      </w:r>
      <w:r>
        <w:rPr>
          <w:rFonts w:hint="eastAsia" w:cs="Times New Roman"/>
          <w:b/>
          <w:bCs/>
          <w:color w:val="auto"/>
          <w:sz w:val="21"/>
          <w:szCs w:val="21"/>
          <w:highlight w:val="none"/>
          <w:u w:val="single"/>
          <w:lang w:eastAsia="zh-CN"/>
        </w:rPr>
        <w:t>（1）发包文件；（2）合同履行过程中经各方确认的有关工程的文件，包括洽商、设计变更、会议纪要、签证单等书面文件；（3）经批准的施工组织设计及专项施工方案。</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1.1.3 </w:t>
      </w:r>
      <w:r>
        <w:rPr>
          <w:rFonts w:hint="eastAsia" w:cs="Times New Roman"/>
          <w:color w:val="auto"/>
          <w:sz w:val="21"/>
          <w:szCs w:val="21"/>
          <w:highlight w:val="none"/>
          <w:lang w:eastAsia="zh-CN"/>
        </w:rPr>
        <w:t>工程和设备</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1.1.3.5 </w:t>
      </w:r>
      <w:r>
        <w:rPr>
          <w:rFonts w:hint="eastAsia" w:cs="Times New Roman"/>
          <w:color w:val="auto"/>
          <w:sz w:val="21"/>
          <w:szCs w:val="21"/>
          <w:highlight w:val="none"/>
          <w:lang w:eastAsia="zh-CN"/>
        </w:rPr>
        <w:t>单位/区段工程的范围：</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1.1.3.9 </w:t>
      </w:r>
      <w:r>
        <w:rPr>
          <w:rFonts w:hint="eastAsia" w:cs="Times New Roman"/>
          <w:color w:val="auto"/>
          <w:sz w:val="21"/>
          <w:szCs w:val="21"/>
          <w:highlight w:val="none"/>
          <w:lang w:eastAsia="zh-CN"/>
        </w:rPr>
        <w:t>作为施工场所组成部分的其他场所包括：</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1.1.3.10 </w:t>
      </w:r>
      <w:r>
        <w:rPr>
          <w:rFonts w:hint="eastAsia" w:cs="Times New Roman"/>
          <w:color w:val="auto"/>
          <w:sz w:val="21"/>
          <w:szCs w:val="21"/>
          <w:highlight w:val="none"/>
          <w:lang w:eastAsia="zh-CN"/>
        </w:rPr>
        <w:t>永久占地包括：</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w:t>
      </w:r>
      <w:r>
        <w:rPr>
          <w:rFonts w:hint="eastAsia" w:cs="Times New Roman"/>
          <w:b/>
          <w:bCs/>
          <w:color w:val="auto"/>
          <w:sz w:val="21"/>
          <w:szCs w:val="21"/>
          <w:highlight w:val="none"/>
          <w:u w:val="single"/>
          <w:lang w:eastAsia="zh-CN"/>
        </w:rPr>
        <w:t>本工程红线范围内的场地</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1.1.3.11 </w:t>
      </w:r>
      <w:r>
        <w:rPr>
          <w:rFonts w:hint="eastAsia" w:cs="Times New Roman"/>
          <w:color w:val="auto"/>
          <w:sz w:val="21"/>
          <w:szCs w:val="21"/>
          <w:highlight w:val="none"/>
          <w:lang w:eastAsia="zh-CN"/>
        </w:rPr>
        <w:t>临时占地包括：</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1.2 </w:t>
      </w:r>
      <w:r>
        <w:rPr>
          <w:rFonts w:hint="eastAsia" w:cs="Times New Roman"/>
          <w:color w:val="auto"/>
          <w:sz w:val="21"/>
          <w:szCs w:val="21"/>
          <w:highlight w:val="none"/>
          <w:lang w:eastAsia="zh-CN"/>
        </w:rPr>
        <w:t>语言文字</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本合同除使用汉语外，还使用</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语言。</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1.3 </w:t>
      </w:r>
      <w:r>
        <w:rPr>
          <w:rFonts w:hint="eastAsia" w:cs="Times New Roman"/>
          <w:color w:val="auto"/>
          <w:sz w:val="21"/>
          <w:szCs w:val="21"/>
          <w:highlight w:val="none"/>
          <w:lang w:eastAsia="zh-CN"/>
        </w:rPr>
        <w:t>法律</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lang w:eastAsia="zh-CN"/>
        </w:rPr>
      </w:pPr>
      <w:r>
        <w:rPr>
          <w:rFonts w:hint="eastAsia" w:cs="Times New Roman"/>
          <w:color w:val="auto"/>
          <w:sz w:val="21"/>
          <w:szCs w:val="21"/>
          <w:highlight w:val="none"/>
          <w:lang w:eastAsia="zh-CN"/>
        </w:rPr>
        <w:t>适用于合同的其他规范性文件：</w:t>
      </w:r>
      <w:r>
        <w:rPr>
          <w:rFonts w:hint="eastAsia" w:cs="Times New Roman"/>
          <w:b/>
          <w:bCs/>
          <w:color w:val="auto"/>
          <w:sz w:val="21"/>
          <w:szCs w:val="21"/>
          <w:highlight w:val="none"/>
          <w:u w:val="single"/>
          <w:lang w:eastAsia="zh-CN"/>
        </w:rPr>
        <w:t>《中华人民共和国民法典》、《中华人民共和国建筑法》、《建设工程质量管理条例》以及地方性法规。</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1.4 </w:t>
      </w:r>
      <w:r>
        <w:rPr>
          <w:rFonts w:hint="eastAsia" w:cs="Times New Roman"/>
          <w:color w:val="auto"/>
          <w:sz w:val="21"/>
          <w:szCs w:val="21"/>
          <w:highlight w:val="none"/>
          <w:lang w:eastAsia="zh-CN"/>
        </w:rPr>
        <w:t>标准和规范</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1.4.1 </w:t>
      </w:r>
      <w:r>
        <w:rPr>
          <w:rFonts w:hint="eastAsia" w:cs="Times New Roman"/>
          <w:color w:val="auto"/>
          <w:sz w:val="21"/>
          <w:szCs w:val="21"/>
          <w:highlight w:val="none"/>
          <w:lang w:eastAsia="zh-CN"/>
        </w:rPr>
        <w:t>适用于本合同的标准、规范（名称）包括：</w:t>
      </w:r>
      <w:r>
        <w:rPr>
          <w:rFonts w:cs="Times New Roman"/>
          <w:color w:val="auto"/>
          <w:sz w:val="21"/>
          <w:szCs w:val="21"/>
          <w:highlight w:val="none"/>
          <w:u w:val="single"/>
          <w:lang w:eastAsia="zh-CN"/>
        </w:rPr>
        <w:t xml:space="preserve"> </w:t>
      </w:r>
      <w:r>
        <w:rPr>
          <w:rFonts w:hint="eastAsia" w:cs="Times New Roman"/>
          <w:b/>
          <w:bCs/>
          <w:color w:val="auto"/>
          <w:sz w:val="21"/>
          <w:szCs w:val="21"/>
          <w:highlight w:val="none"/>
          <w:u w:val="single"/>
          <w:lang w:eastAsia="zh-CN"/>
        </w:rPr>
        <w:t>《建设工程质量管理条例》及有关现行的国家行业和地方标准及规范</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1.4.2 </w:t>
      </w:r>
      <w:r>
        <w:rPr>
          <w:rFonts w:hint="eastAsia" w:cs="Times New Roman"/>
          <w:color w:val="auto"/>
          <w:sz w:val="21"/>
          <w:szCs w:val="21"/>
          <w:highlight w:val="none"/>
          <w:lang w:eastAsia="zh-CN"/>
        </w:rPr>
        <w:t>发包人提供的国外标准、规范的名称：</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；发包人提供的国外标准、规范的份数：</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；发包人提供的国外标准、规范的时间：</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1.4.3 </w:t>
      </w:r>
      <w:r>
        <w:rPr>
          <w:rFonts w:hint="eastAsia" w:cs="Times New Roman"/>
          <w:color w:val="auto"/>
          <w:sz w:val="21"/>
          <w:szCs w:val="21"/>
          <w:highlight w:val="none"/>
          <w:lang w:eastAsia="zh-CN"/>
        </w:rPr>
        <w:t>没有成文规范、标准规定的约定：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1.4.4 </w:t>
      </w:r>
      <w:r>
        <w:rPr>
          <w:rFonts w:hint="eastAsia" w:cs="Times New Roman"/>
          <w:color w:val="auto"/>
          <w:sz w:val="21"/>
          <w:szCs w:val="21"/>
          <w:highlight w:val="none"/>
          <w:lang w:eastAsia="zh-CN"/>
        </w:rPr>
        <w:t>发包人对于工程的技术标准、功能要求：</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1.5 </w:t>
      </w:r>
      <w:r>
        <w:rPr>
          <w:rFonts w:hint="eastAsia" w:cs="Times New Roman"/>
          <w:color w:val="auto"/>
          <w:sz w:val="21"/>
          <w:szCs w:val="21"/>
          <w:highlight w:val="none"/>
          <w:lang w:eastAsia="zh-CN"/>
        </w:rPr>
        <w:t>合同文件的优先顺序</w:t>
      </w:r>
    </w:p>
    <w:p>
      <w:pPr>
        <w:widowControl/>
        <w:wordWrap w:val="0"/>
        <w:autoSpaceDE/>
        <w:autoSpaceDN/>
        <w:adjustRightInd w:val="0"/>
        <w:spacing w:line="360" w:lineRule="auto"/>
        <w:ind w:firstLine="420" w:firstLineChars="200"/>
        <w:jc w:val="both"/>
        <w:rPr>
          <w:rFonts w:hint="eastAsia" w:eastAsia="宋体" w:cs="Times New Roman"/>
          <w:b/>
          <w:bCs/>
          <w:color w:val="auto"/>
          <w:sz w:val="21"/>
          <w:szCs w:val="21"/>
          <w:highlight w:val="none"/>
          <w:u w:val="single"/>
          <w:lang w:eastAsia="zh-CN"/>
        </w:rPr>
      </w:pPr>
      <w:r>
        <w:rPr>
          <w:rFonts w:hint="eastAsia" w:cs="Times New Roman"/>
          <w:color w:val="auto"/>
          <w:sz w:val="21"/>
          <w:szCs w:val="21"/>
          <w:highlight w:val="none"/>
          <w:lang w:eastAsia="zh-CN"/>
        </w:rPr>
        <w:t>合同文件组成及优先顺序为：</w:t>
      </w:r>
      <w:r>
        <w:rPr>
          <w:rFonts w:hint="eastAsia" w:ascii="宋体" w:hAnsi="宋体" w:eastAsia="宋体" w:cs="宋体"/>
          <w:b/>
          <w:bCs/>
          <w:color w:val="000000"/>
          <w:kern w:val="0"/>
          <w:sz w:val="21"/>
          <w:szCs w:val="21"/>
          <w:u w:val="single"/>
          <w:lang w:val="en-US" w:eastAsia="zh-CN" w:bidi="ar"/>
        </w:rPr>
        <w:t>（</w:t>
      </w:r>
      <w:r>
        <w:rPr>
          <w:rFonts w:hint="eastAsia" w:eastAsia="宋体" w:cs="Times New Roman"/>
          <w:b/>
          <w:bCs/>
          <w:color w:val="auto"/>
          <w:sz w:val="21"/>
          <w:szCs w:val="21"/>
          <w:highlight w:val="none"/>
          <w:u w:val="single"/>
          <w:lang w:val="en-US" w:eastAsia="zh-CN"/>
        </w:rPr>
        <w:t>1）发包人、承包人加盖法人公章（或合同章）的补充合 同、补充协议文件；（</w:t>
      </w:r>
      <w:r>
        <w:rPr>
          <w:rFonts w:hint="default" w:eastAsia="宋体" w:cs="Times New Roman"/>
          <w:b/>
          <w:bCs/>
          <w:color w:val="auto"/>
          <w:sz w:val="21"/>
          <w:szCs w:val="21"/>
          <w:highlight w:val="none"/>
          <w:u w:val="single"/>
          <w:lang w:val="en-US" w:eastAsia="zh-CN"/>
        </w:rPr>
        <w:t>2</w:t>
      </w:r>
      <w:r>
        <w:rPr>
          <w:rFonts w:hint="eastAsia" w:eastAsia="宋体" w:cs="Times New Roman"/>
          <w:b/>
          <w:bCs/>
          <w:color w:val="auto"/>
          <w:sz w:val="21"/>
          <w:szCs w:val="21"/>
          <w:highlight w:val="none"/>
          <w:u w:val="single"/>
          <w:lang w:val="en-US" w:eastAsia="zh-CN"/>
        </w:rPr>
        <w:t>）合同协议书；（</w:t>
      </w:r>
      <w:r>
        <w:rPr>
          <w:rFonts w:hint="default" w:eastAsia="宋体" w:cs="Times New Roman"/>
          <w:b/>
          <w:bCs/>
          <w:color w:val="auto"/>
          <w:sz w:val="21"/>
          <w:szCs w:val="21"/>
          <w:highlight w:val="none"/>
          <w:u w:val="single"/>
          <w:lang w:val="en-US" w:eastAsia="zh-CN"/>
        </w:rPr>
        <w:t>3</w:t>
      </w:r>
      <w:r>
        <w:rPr>
          <w:rFonts w:hint="eastAsia" w:eastAsia="宋体" w:cs="Times New Roman"/>
          <w:b/>
          <w:bCs/>
          <w:color w:val="auto"/>
          <w:sz w:val="21"/>
          <w:szCs w:val="21"/>
          <w:highlight w:val="none"/>
          <w:u w:val="single"/>
          <w:lang w:val="en-US" w:eastAsia="zh-CN"/>
        </w:rPr>
        <w:t>）中标通知书；（</w:t>
      </w:r>
      <w:r>
        <w:rPr>
          <w:rFonts w:hint="default" w:eastAsia="宋体" w:cs="Times New Roman"/>
          <w:b/>
          <w:bCs/>
          <w:color w:val="auto"/>
          <w:sz w:val="21"/>
          <w:szCs w:val="21"/>
          <w:highlight w:val="none"/>
          <w:u w:val="single"/>
          <w:lang w:val="en-US" w:eastAsia="zh-CN"/>
        </w:rPr>
        <w:t>4</w:t>
      </w:r>
      <w:r>
        <w:rPr>
          <w:rFonts w:hint="eastAsia" w:eastAsia="宋体" w:cs="Times New Roman"/>
          <w:b/>
          <w:bCs/>
          <w:color w:val="auto"/>
          <w:sz w:val="21"/>
          <w:szCs w:val="21"/>
          <w:highlight w:val="none"/>
          <w:u w:val="single"/>
          <w:lang w:val="en-US" w:eastAsia="zh-CN"/>
        </w:rPr>
        <w:t>）竞标响应函及竞标响应函附录；（</w:t>
      </w:r>
      <w:r>
        <w:rPr>
          <w:rFonts w:hint="default" w:eastAsia="宋体" w:cs="Times New Roman"/>
          <w:b/>
          <w:bCs/>
          <w:color w:val="auto"/>
          <w:sz w:val="21"/>
          <w:szCs w:val="21"/>
          <w:highlight w:val="none"/>
          <w:u w:val="single"/>
          <w:lang w:val="en-US" w:eastAsia="zh-CN"/>
        </w:rPr>
        <w:t>5</w:t>
      </w:r>
      <w:r>
        <w:rPr>
          <w:rFonts w:hint="eastAsia" w:eastAsia="宋体" w:cs="Times New Roman"/>
          <w:b/>
          <w:bCs/>
          <w:color w:val="auto"/>
          <w:sz w:val="21"/>
          <w:szCs w:val="21"/>
          <w:highlight w:val="none"/>
          <w:u w:val="single"/>
          <w:lang w:val="en-US" w:eastAsia="zh-CN"/>
        </w:rPr>
        <w:t xml:space="preserve">） </w:t>
      </w:r>
    </w:p>
    <w:p>
      <w:pPr>
        <w:widowControl/>
        <w:wordWrap w:val="0"/>
        <w:autoSpaceDE/>
        <w:autoSpaceDN/>
        <w:adjustRightInd w:val="0"/>
        <w:spacing w:line="360" w:lineRule="auto"/>
        <w:jc w:val="both"/>
        <w:rPr>
          <w:rFonts w:hint="eastAsia" w:eastAsia="宋体" w:cs="Times New Roman"/>
          <w:b/>
          <w:bCs/>
          <w:color w:val="auto"/>
          <w:sz w:val="21"/>
          <w:szCs w:val="21"/>
          <w:highlight w:val="none"/>
          <w:u w:val="single"/>
          <w:lang w:eastAsia="zh-CN"/>
        </w:rPr>
      </w:pPr>
      <w:r>
        <w:rPr>
          <w:rFonts w:hint="eastAsia" w:eastAsia="宋体" w:cs="Times New Roman"/>
          <w:b/>
          <w:bCs/>
          <w:color w:val="auto"/>
          <w:sz w:val="21"/>
          <w:szCs w:val="21"/>
          <w:highlight w:val="none"/>
          <w:u w:val="single"/>
          <w:lang w:val="en-US" w:eastAsia="zh-CN"/>
        </w:rPr>
        <w:t>发包人要求（</w:t>
      </w:r>
      <w:r>
        <w:rPr>
          <w:rFonts w:hint="default" w:eastAsia="宋体" w:cs="Times New Roman"/>
          <w:b/>
          <w:bCs/>
          <w:color w:val="auto"/>
          <w:sz w:val="21"/>
          <w:szCs w:val="21"/>
          <w:highlight w:val="none"/>
          <w:u w:val="single"/>
          <w:lang w:val="en-US" w:eastAsia="zh-CN"/>
        </w:rPr>
        <w:t>6</w:t>
      </w:r>
      <w:r>
        <w:rPr>
          <w:rFonts w:hint="eastAsia" w:eastAsia="宋体" w:cs="Times New Roman"/>
          <w:b/>
          <w:bCs/>
          <w:color w:val="auto"/>
          <w:sz w:val="21"/>
          <w:szCs w:val="21"/>
          <w:highlight w:val="none"/>
          <w:u w:val="single"/>
          <w:lang w:val="en-US" w:eastAsia="zh-CN"/>
        </w:rPr>
        <w:t>）专用合同条件；（</w:t>
      </w:r>
      <w:r>
        <w:rPr>
          <w:rFonts w:hint="default" w:eastAsia="宋体" w:cs="Times New Roman"/>
          <w:b/>
          <w:bCs/>
          <w:color w:val="auto"/>
          <w:sz w:val="21"/>
          <w:szCs w:val="21"/>
          <w:highlight w:val="none"/>
          <w:u w:val="single"/>
          <w:lang w:val="en-US" w:eastAsia="zh-CN"/>
        </w:rPr>
        <w:t>7</w:t>
      </w:r>
      <w:r>
        <w:rPr>
          <w:rFonts w:hint="eastAsia" w:eastAsia="宋体" w:cs="Times New Roman"/>
          <w:b/>
          <w:bCs/>
          <w:color w:val="auto"/>
          <w:sz w:val="21"/>
          <w:szCs w:val="21"/>
          <w:highlight w:val="none"/>
          <w:u w:val="single"/>
          <w:lang w:val="en-US" w:eastAsia="zh-CN"/>
        </w:rPr>
        <w:t>）通用合同条件；（</w:t>
      </w:r>
      <w:r>
        <w:rPr>
          <w:rFonts w:hint="default" w:eastAsia="宋体" w:cs="Times New Roman"/>
          <w:b/>
          <w:bCs/>
          <w:color w:val="auto"/>
          <w:sz w:val="21"/>
          <w:szCs w:val="21"/>
          <w:highlight w:val="none"/>
          <w:u w:val="single"/>
          <w:lang w:val="en-US" w:eastAsia="zh-CN"/>
        </w:rPr>
        <w:t>8</w:t>
      </w:r>
      <w:r>
        <w:rPr>
          <w:rFonts w:hint="eastAsia" w:eastAsia="宋体" w:cs="Times New Roman"/>
          <w:b/>
          <w:bCs/>
          <w:color w:val="auto"/>
          <w:sz w:val="21"/>
          <w:szCs w:val="21"/>
          <w:highlight w:val="none"/>
          <w:u w:val="single"/>
          <w:lang w:val="en-US" w:eastAsia="zh-CN"/>
        </w:rPr>
        <w:t>）发包文件；（</w:t>
      </w:r>
      <w:r>
        <w:rPr>
          <w:rFonts w:hint="default" w:eastAsia="宋体" w:cs="Times New Roman"/>
          <w:b/>
          <w:bCs/>
          <w:color w:val="auto"/>
          <w:sz w:val="21"/>
          <w:szCs w:val="21"/>
          <w:highlight w:val="none"/>
          <w:u w:val="single"/>
          <w:lang w:val="en-US" w:eastAsia="zh-CN"/>
        </w:rPr>
        <w:t>9</w:t>
      </w:r>
      <w:r>
        <w:rPr>
          <w:rFonts w:hint="eastAsia" w:eastAsia="宋体" w:cs="Times New Roman"/>
          <w:b/>
          <w:bCs/>
          <w:color w:val="auto"/>
          <w:sz w:val="21"/>
          <w:szCs w:val="21"/>
          <w:highlight w:val="none"/>
          <w:u w:val="single"/>
          <w:lang w:val="en-US" w:eastAsia="zh-CN"/>
        </w:rPr>
        <w:t>）竞标响应文件；（</w:t>
      </w:r>
      <w:r>
        <w:rPr>
          <w:rFonts w:hint="default" w:eastAsia="宋体" w:cs="Times New Roman"/>
          <w:b/>
          <w:bCs/>
          <w:color w:val="auto"/>
          <w:sz w:val="21"/>
          <w:szCs w:val="21"/>
          <w:highlight w:val="none"/>
          <w:u w:val="single"/>
          <w:lang w:val="en-US" w:eastAsia="zh-CN"/>
        </w:rPr>
        <w:t>10</w:t>
      </w:r>
      <w:r>
        <w:rPr>
          <w:rFonts w:hint="eastAsia" w:eastAsia="宋体" w:cs="Times New Roman"/>
          <w:b/>
          <w:bCs/>
          <w:color w:val="auto"/>
          <w:sz w:val="21"/>
          <w:szCs w:val="21"/>
          <w:highlight w:val="none"/>
          <w:u w:val="single"/>
          <w:lang w:val="en-US" w:eastAsia="zh-CN"/>
        </w:rPr>
        <w:t>）承包人建议书；（</w:t>
      </w:r>
      <w:r>
        <w:rPr>
          <w:rFonts w:hint="default" w:eastAsia="宋体" w:cs="Times New Roman"/>
          <w:b/>
          <w:bCs/>
          <w:color w:val="auto"/>
          <w:sz w:val="21"/>
          <w:szCs w:val="21"/>
          <w:highlight w:val="none"/>
          <w:u w:val="single"/>
          <w:lang w:val="en-US" w:eastAsia="zh-CN"/>
        </w:rPr>
        <w:t>11</w:t>
      </w:r>
      <w:r>
        <w:rPr>
          <w:rFonts w:hint="eastAsia" w:eastAsia="宋体" w:cs="Times New Roman"/>
          <w:b/>
          <w:bCs/>
          <w:color w:val="auto"/>
          <w:sz w:val="21"/>
          <w:szCs w:val="21"/>
          <w:highlight w:val="none"/>
          <w:u w:val="single"/>
          <w:lang w:val="en-US" w:eastAsia="zh-CN"/>
        </w:rPr>
        <w:t>）价格清单；（</w:t>
      </w:r>
      <w:r>
        <w:rPr>
          <w:rFonts w:hint="default" w:eastAsia="宋体" w:cs="Times New Roman"/>
          <w:b/>
          <w:bCs/>
          <w:color w:val="auto"/>
          <w:sz w:val="21"/>
          <w:szCs w:val="21"/>
          <w:highlight w:val="none"/>
          <w:u w:val="single"/>
          <w:lang w:val="en-US" w:eastAsia="zh-CN"/>
        </w:rPr>
        <w:t>12</w:t>
      </w:r>
      <w:r>
        <w:rPr>
          <w:rFonts w:hint="eastAsia" w:eastAsia="宋体" w:cs="Times New Roman"/>
          <w:b/>
          <w:bCs/>
          <w:color w:val="auto"/>
          <w:sz w:val="21"/>
          <w:szCs w:val="21"/>
          <w:highlight w:val="none"/>
          <w:u w:val="single"/>
          <w:lang w:val="en-US" w:eastAsia="zh-CN"/>
        </w:rPr>
        <w:t xml:space="preserve">）其他合同文件。 </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1.6 </w:t>
      </w:r>
      <w:r>
        <w:rPr>
          <w:rFonts w:hint="eastAsia" w:cs="Times New Roman"/>
          <w:color w:val="auto"/>
          <w:sz w:val="21"/>
          <w:szCs w:val="21"/>
          <w:highlight w:val="none"/>
          <w:lang w:eastAsia="zh-CN"/>
        </w:rPr>
        <w:t>文件的提供和照管</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1.6.1 </w:t>
      </w:r>
      <w:r>
        <w:rPr>
          <w:rFonts w:hint="eastAsia" w:cs="Times New Roman"/>
          <w:color w:val="auto"/>
          <w:sz w:val="21"/>
          <w:szCs w:val="21"/>
          <w:highlight w:val="none"/>
          <w:lang w:eastAsia="zh-CN"/>
        </w:rPr>
        <w:t>发包人文件的提供</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发包人文件的提供期限、名称、数量和形式：</w:t>
      </w:r>
      <w:r>
        <w:rPr>
          <w:rFonts w:cs="Times New Roman"/>
          <w:color w:val="auto"/>
          <w:sz w:val="21"/>
          <w:szCs w:val="21"/>
          <w:highlight w:val="none"/>
          <w:u w:val="single"/>
          <w:lang w:eastAsia="zh-CN"/>
        </w:rPr>
        <w:t xml:space="preserve"> </w:t>
      </w:r>
      <w:r>
        <w:rPr>
          <w:rFonts w:hint="eastAsia" w:cs="Times New Roman"/>
          <w:b/>
          <w:bCs/>
          <w:color w:val="auto"/>
          <w:sz w:val="21"/>
          <w:szCs w:val="21"/>
          <w:highlight w:val="none"/>
          <w:u w:val="single"/>
          <w:lang w:eastAsia="zh-CN"/>
        </w:rPr>
        <w:t>提供与本项目相关的资料，在合同签订后7日内提供3份</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1.6.2 </w:t>
      </w:r>
      <w:r>
        <w:rPr>
          <w:rFonts w:hint="eastAsia" w:cs="Times New Roman"/>
          <w:color w:val="auto"/>
          <w:sz w:val="21"/>
          <w:szCs w:val="21"/>
          <w:highlight w:val="none"/>
          <w:lang w:eastAsia="zh-CN"/>
        </w:rPr>
        <w:t>承包人文件的提供</w:t>
      </w:r>
    </w:p>
    <w:p>
      <w:pPr>
        <w:widowControl/>
        <w:wordWrap w:val="0"/>
        <w:autoSpaceDE/>
        <w:autoSpaceDN/>
        <w:adjustRightInd w:val="0"/>
        <w:spacing w:line="360" w:lineRule="auto"/>
        <w:ind w:firstLine="420" w:firstLineChars="200"/>
        <w:jc w:val="both"/>
        <w:rPr>
          <w:rFonts w:hint="eastAsia" w:cs="仿宋"/>
          <w:color w:val="auto"/>
          <w:sz w:val="21"/>
          <w:szCs w:val="21"/>
          <w:highlight w:val="none"/>
          <w:lang w:eastAsia="zh-CN"/>
        </w:rPr>
      </w:pPr>
      <w:r>
        <w:rPr>
          <w:rFonts w:hint="eastAsia" w:cs="Times New Roman"/>
          <w:color w:val="auto"/>
          <w:sz w:val="21"/>
          <w:szCs w:val="21"/>
          <w:highlight w:val="none"/>
          <w:lang w:eastAsia="zh-CN"/>
        </w:rPr>
        <w:t>承包人文件的内容、提供期限、名称、数量和形式：</w:t>
      </w:r>
      <w:r>
        <w:rPr>
          <w:rFonts w:hint="eastAsia" w:cs="仿宋"/>
          <w:color w:val="auto"/>
          <w:sz w:val="21"/>
          <w:szCs w:val="21"/>
          <w:highlight w:val="none"/>
          <w:u w:val="single"/>
          <w:lang w:eastAsia="zh-CN"/>
        </w:rPr>
        <w:t xml:space="preserve">  </w:t>
      </w:r>
      <w:r>
        <w:rPr>
          <w:rFonts w:hint="eastAsia" w:cs="仿宋"/>
          <w:b/>
          <w:color w:val="auto"/>
          <w:sz w:val="21"/>
          <w:szCs w:val="21"/>
          <w:highlight w:val="none"/>
          <w:u w:val="single"/>
          <w:lang w:eastAsia="zh-CN"/>
        </w:rPr>
        <w:t>纸质捌套（加盖过审图章）及与其一致的电子版施工图、施工组织设计、专项施工方案等。</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1.6.4 </w:t>
      </w:r>
      <w:r>
        <w:rPr>
          <w:rFonts w:hint="eastAsia" w:cs="Times New Roman"/>
          <w:color w:val="auto"/>
          <w:sz w:val="21"/>
          <w:szCs w:val="21"/>
          <w:highlight w:val="none"/>
          <w:lang w:eastAsia="zh-CN"/>
        </w:rPr>
        <w:t>文件的照管</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关于现场文件准备的约定：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1.7 </w:t>
      </w:r>
      <w:r>
        <w:rPr>
          <w:rFonts w:hint="eastAsia" w:cs="Times New Roman"/>
          <w:color w:val="auto"/>
          <w:sz w:val="21"/>
          <w:szCs w:val="21"/>
          <w:highlight w:val="none"/>
          <w:lang w:eastAsia="zh-CN"/>
        </w:rPr>
        <w:t>联络</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1.7.2 </w:t>
      </w:r>
      <w:r>
        <w:rPr>
          <w:rFonts w:hint="eastAsia" w:cs="Times New Roman"/>
          <w:color w:val="auto"/>
          <w:sz w:val="21"/>
          <w:szCs w:val="21"/>
          <w:highlight w:val="none"/>
          <w:lang w:eastAsia="zh-CN"/>
        </w:rPr>
        <w:t>发包人指定的送达方式（包括电子传输方式）</w:t>
      </w:r>
      <w:r>
        <w:rPr>
          <w:rFonts w:hint="eastAsia" w:cs="Times New Roman"/>
          <w:color w:val="auto"/>
          <w:sz w:val="21"/>
          <w:szCs w:val="21"/>
          <w:highlight w:val="none"/>
          <w:u w:val="single"/>
          <w:lang w:eastAsia="zh-CN"/>
        </w:rPr>
        <w:t>合同履行过程中，双方根据实际情况确定</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发包人的送达地址：</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发包人办公室或工地现场办公室</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 xml:space="preserve">承包人指定的送达方式（包括电子传输方式）： </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合同履行过程中，双方根据实际情况确定</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承包人的送达地址：</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承包人办公室或工地现场办公室</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1.10 </w:t>
      </w:r>
      <w:r>
        <w:rPr>
          <w:rFonts w:hint="eastAsia" w:cs="Times New Roman"/>
          <w:color w:val="auto"/>
          <w:sz w:val="21"/>
          <w:szCs w:val="21"/>
          <w:highlight w:val="none"/>
          <w:lang w:eastAsia="zh-CN"/>
        </w:rPr>
        <w:t>知识产权</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1.10.1 </w:t>
      </w:r>
      <w:r>
        <w:rPr>
          <w:rFonts w:hint="eastAsia" w:cs="Times New Roman"/>
          <w:color w:val="auto"/>
          <w:sz w:val="21"/>
          <w:szCs w:val="21"/>
          <w:highlight w:val="none"/>
          <w:lang w:eastAsia="zh-CN"/>
        </w:rPr>
        <w:t>由发包人（或以发包人名义）编制的《发包人要求》和其他文件的著作权归属：</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1.10.2 </w:t>
      </w:r>
      <w:r>
        <w:rPr>
          <w:rFonts w:hint="eastAsia" w:cs="Times New Roman"/>
          <w:color w:val="auto"/>
          <w:sz w:val="21"/>
          <w:szCs w:val="21"/>
          <w:highlight w:val="none"/>
          <w:lang w:eastAsia="zh-CN"/>
        </w:rPr>
        <w:t>由承包人（或以承包人名义）为实施工程所编制的文件、承包人完成的设计工作成果和建造完成的建筑物的知识产权归属：</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1.10.4 </w:t>
      </w:r>
      <w:r>
        <w:rPr>
          <w:rFonts w:hint="eastAsia" w:cs="Times New Roman"/>
          <w:color w:val="auto"/>
          <w:sz w:val="21"/>
          <w:szCs w:val="21"/>
          <w:highlight w:val="none"/>
          <w:lang w:eastAsia="zh-CN"/>
        </w:rPr>
        <w:t>承包人在竞标响应文件中采用的专利、专有技术、技术秘密的使用费的承担方式</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1.11 </w:t>
      </w:r>
      <w:r>
        <w:rPr>
          <w:rFonts w:hint="eastAsia" w:cs="Times New Roman"/>
          <w:color w:val="auto"/>
          <w:sz w:val="21"/>
          <w:szCs w:val="21"/>
          <w:highlight w:val="none"/>
          <w:lang w:eastAsia="zh-CN"/>
        </w:rPr>
        <w:t>保密</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双方订立的商业保密协议（名称）：</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，作为本合同附件。</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双方订立的技术保密协议（名称）：</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，作为本合同附件。</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1.13 </w:t>
      </w:r>
      <w:r>
        <w:rPr>
          <w:rFonts w:hint="eastAsia" w:cs="Times New Roman"/>
          <w:color w:val="auto"/>
          <w:sz w:val="21"/>
          <w:szCs w:val="21"/>
          <w:highlight w:val="none"/>
          <w:lang w:eastAsia="zh-CN"/>
        </w:rPr>
        <w:t>责任限制</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u w:val="single"/>
          <w:lang w:eastAsia="zh-CN"/>
        </w:rPr>
      </w:pPr>
      <w:r>
        <w:rPr>
          <w:rFonts w:hint="eastAsia" w:cs="Times New Roman"/>
          <w:color w:val="auto"/>
          <w:sz w:val="21"/>
          <w:szCs w:val="21"/>
          <w:highlight w:val="none"/>
          <w:lang w:eastAsia="zh-CN"/>
        </w:rPr>
        <w:t>承包人对发包人赔偿责任的最高限额为：</w:t>
      </w:r>
      <w:r>
        <w:rPr>
          <w:rFonts w:hint="eastAsia" w:cs="Times New Roman"/>
          <w:b/>
          <w:bCs/>
          <w:color w:val="auto"/>
          <w:sz w:val="21"/>
          <w:szCs w:val="21"/>
          <w:highlight w:val="none"/>
          <w:u w:val="single"/>
          <w:lang w:eastAsia="zh-CN"/>
        </w:rPr>
        <w:t>签约合同价的10%</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1.14 </w:t>
      </w:r>
      <w:r>
        <w:rPr>
          <w:rFonts w:hint="eastAsia" w:cs="Times New Roman"/>
          <w:color w:val="auto"/>
          <w:sz w:val="21"/>
          <w:szCs w:val="21"/>
          <w:highlight w:val="none"/>
          <w:lang w:eastAsia="zh-CN"/>
        </w:rPr>
        <w:t>建筑信息模型技术的应用</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关于建筑信息模型技术的开发、使用、存储、传输、交付及费用约定如下：</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pStyle w:val="3"/>
        <w:wordWrap w:val="0"/>
        <w:autoSpaceDE/>
        <w:autoSpaceDN/>
        <w:spacing w:line="360" w:lineRule="auto"/>
        <w:ind w:left="0"/>
        <w:jc w:val="both"/>
        <w:rPr>
          <w:rFonts w:hint="eastAsia" w:ascii="Times New Roman" w:hAnsi="Times New Roman" w:cs="Times New Roman"/>
          <w:color w:val="auto"/>
          <w:sz w:val="28"/>
          <w:szCs w:val="36"/>
          <w:highlight w:val="none"/>
          <w:lang w:val="zh-CN" w:eastAsia="zh-CN"/>
        </w:rPr>
      </w:pPr>
      <w:bookmarkStart w:id="70" w:name="_Toc20129"/>
      <w:bookmarkStart w:id="71" w:name="_Toc28572"/>
      <w:bookmarkStart w:id="72" w:name="_Toc54862333"/>
      <w:bookmarkStart w:id="73" w:name="_Toc47"/>
      <w:bookmarkStart w:id="74" w:name="_Toc8877"/>
      <w:bookmarkStart w:id="75" w:name="_Toc12582"/>
      <w:r>
        <w:rPr>
          <w:rFonts w:hint="eastAsia" w:ascii="Times New Roman" w:hAnsi="Times New Roman" w:cs="Times New Roman"/>
          <w:color w:val="auto"/>
          <w:sz w:val="28"/>
          <w:szCs w:val="36"/>
          <w:highlight w:val="none"/>
          <w:lang w:val="zh-CN" w:eastAsia="zh-CN"/>
        </w:rPr>
        <w:t>第2条 发包人</w:t>
      </w:r>
      <w:bookmarkEnd w:id="70"/>
      <w:bookmarkEnd w:id="71"/>
      <w:bookmarkEnd w:id="72"/>
      <w:bookmarkEnd w:id="73"/>
      <w:bookmarkEnd w:id="74"/>
      <w:bookmarkEnd w:id="75"/>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2.2 </w:t>
      </w:r>
      <w:r>
        <w:rPr>
          <w:rFonts w:hint="eastAsia" w:cs="Times New Roman"/>
          <w:color w:val="auto"/>
          <w:sz w:val="21"/>
          <w:szCs w:val="21"/>
          <w:highlight w:val="none"/>
          <w:lang w:eastAsia="zh-CN"/>
        </w:rPr>
        <w:t>提供施工现场和工作条件</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2.2.1 </w:t>
      </w:r>
      <w:r>
        <w:rPr>
          <w:rFonts w:hint="eastAsia" w:cs="Times New Roman"/>
          <w:color w:val="auto"/>
          <w:sz w:val="21"/>
          <w:szCs w:val="21"/>
          <w:highlight w:val="none"/>
          <w:lang w:eastAsia="zh-CN"/>
        </w:rPr>
        <w:t>提供施工现场</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关于发包人提供施工现场的范围和期限：</w:t>
      </w:r>
      <w:r>
        <w:rPr>
          <w:rFonts w:hint="eastAsia" w:cs="Times New Roman"/>
          <w:b/>
          <w:bCs/>
          <w:color w:val="auto"/>
          <w:sz w:val="21"/>
          <w:szCs w:val="21"/>
          <w:highlight w:val="none"/>
          <w:u w:val="single"/>
          <w:lang w:eastAsia="zh-CN"/>
        </w:rPr>
        <w:t>施工场地应当在监理人发出的开始工作通知中载明的开始工作日期前 7 天具备施工条件并移交给承包人，具体施工条件在发包人要求中约定。发包人最迟应当在移交施工场地的同时向承包人提供施工场地内地下管线和地下设施等有关资料，并保证资料的真实、准确和完整</w:t>
      </w:r>
      <w:r>
        <w:rPr>
          <w:rFonts w:hint="eastAsia" w:cs="Times New Roman"/>
          <w:b/>
          <w:bCs/>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2.2.2 </w:t>
      </w:r>
      <w:r>
        <w:rPr>
          <w:rFonts w:hint="eastAsia" w:cs="Times New Roman"/>
          <w:color w:val="auto"/>
          <w:sz w:val="21"/>
          <w:szCs w:val="21"/>
          <w:highlight w:val="none"/>
          <w:lang w:eastAsia="zh-CN"/>
        </w:rPr>
        <w:t>提供工作条件</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关于发包人应负责提供的工作条件包括：</w:t>
      </w:r>
      <w:r>
        <w:rPr>
          <w:rFonts w:cs="Times New Roman"/>
          <w:color w:val="auto"/>
          <w:sz w:val="21"/>
          <w:szCs w:val="21"/>
          <w:highlight w:val="none"/>
          <w:u w:val="single"/>
          <w:lang w:eastAsia="zh-CN"/>
        </w:rPr>
        <w:t>施工场地应当在监理人发出的开始工作通知中载明的开始工作日期前7天具备施工条件并移交给承包人，具体施工条件在发包人要求中约定。发包人最迟应当在移交施工场地的同时向承包人提供施工场地内地下管线和地下设施等有关资料，并保证资料的真实、准确和完整</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2.3 </w:t>
      </w:r>
      <w:r>
        <w:rPr>
          <w:rFonts w:hint="eastAsia" w:cs="Times New Roman"/>
          <w:color w:val="auto"/>
          <w:sz w:val="21"/>
          <w:szCs w:val="21"/>
          <w:highlight w:val="none"/>
          <w:lang w:eastAsia="zh-CN"/>
        </w:rPr>
        <w:t>提供基础资料</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关于发包人应提供的基础资料的范围和期限：</w:t>
      </w:r>
      <w:r>
        <w:rPr>
          <w:rFonts w:hint="eastAsia" w:cs="Times New Roman"/>
          <w:color w:val="auto"/>
          <w:sz w:val="21"/>
          <w:szCs w:val="21"/>
          <w:highlight w:val="none"/>
          <w:u w:val="single"/>
          <w:lang w:eastAsia="zh-CN"/>
        </w:rPr>
        <w:t>提供与本项目相关的资料，在合同签订后7日内提供3份</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2.5 </w:t>
      </w:r>
      <w:r>
        <w:rPr>
          <w:rFonts w:hint="eastAsia" w:cs="Times New Roman"/>
          <w:color w:val="auto"/>
          <w:sz w:val="21"/>
          <w:szCs w:val="21"/>
          <w:highlight w:val="none"/>
          <w:lang w:eastAsia="zh-CN"/>
        </w:rPr>
        <w:t>支付合同价款</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2.5.2 </w:t>
      </w:r>
      <w:r>
        <w:rPr>
          <w:rFonts w:hint="eastAsia" w:cs="Times New Roman"/>
          <w:color w:val="auto"/>
          <w:sz w:val="21"/>
          <w:szCs w:val="21"/>
          <w:highlight w:val="none"/>
          <w:lang w:eastAsia="zh-CN"/>
        </w:rPr>
        <w:t>发包人提供资金来源证明及资金安排的期限要求：</w:t>
      </w:r>
      <w:r>
        <w:rPr>
          <w:rFonts w:cs="Times New Roman"/>
          <w:color w:val="auto"/>
          <w:sz w:val="21"/>
          <w:szCs w:val="21"/>
          <w:highlight w:val="none"/>
          <w:u w:val="single"/>
          <w:lang w:eastAsia="zh-CN"/>
        </w:rPr>
        <w:t>根据项目实际资金情况来定</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发包人应按合同约定支付工程预付款、进度款、竣工付款、最终结算余额和利息</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2.5.3 </w:t>
      </w:r>
      <w:r>
        <w:rPr>
          <w:rFonts w:hint="eastAsia" w:cs="Times New Roman"/>
          <w:color w:val="auto"/>
          <w:sz w:val="21"/>
          <w:szCs w:val="21"/>
          <w:highlight w:val="none"/>
          <w:lang w:eastAsia="zh-CN"/>
        </w:rPr>
        <w:t>发包人提供支付担保的形式、期限、金额（或比例）：</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2.7 </w:t>
      </w:r>
      <w:r>
        <w:rPr>
          <w:rFonts w:hint="eastAsia" w:cs="Times New Roman"/>
          <w:color w:val="auto"/>
          <w:sz w:val="21"/>
          <w:szCs w:val="21"/>
          <w:highlight w:val="none"/>
          <w:lang w:eastAsia="zh-CN"/>
        </w:rPr>
        <w:t>其他义务</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发包人应履行的其他义务：</w:t>
      </w:r>
      <w:r>
        <w:rPr>
          <w:rFonts w:hint="eastAsia" w:cs="Times New Roman"/>
          <w:color w:val="auto"/>
          <w:sz w:val="21"/>
          <w:szCs w:val="21"/>
          <w:highlight w:val="none"/>
          <w:u w:val="single"/>
          <w:lang w:eastAsia="zh-CN"/>
        </w:rPr>
        <w:t>（1）</w:t>
      </w:r>
      <w:r>
        <w:rPr>
          <w:rFonts w:cs="Times New Roman"/>
          <w:color w:val="auto"/>
          <w:sz w:val="21"/>
          <w:szCs w:val="21"/>
          <w:highlight w:val="none"/>
          <w:u w:val="single"/>
          <w:lang w:eastAsia="zh-CN"/>
        </w:rPr>
        <w:t>根据建设行政主管部门和(或)城市建设档案管理机构的规定，收集、整理、立卷、归档工程资料，并按规定时间向建设行政主管部门或者城市建设档案管理机构移交规定的工程档案。</w:t>
      </w:r>
      <w:r>
        <w:rPr>
          <w:rFonts w:hint="eastAsia" w:cs="Times New Roman"/>
          <w:color w:val="auto"/>
          <w:sz w:val="21"/>
          <w:szCs w:val="21"/>
          <w:highlight w:val="none"/>
          <w:u w:val="single"/>
          <w:lang w:eastAsia="zh-CN"/>
        </w:rPr>
        <w:t>（2）</w:t>
      </w:r>
      <w:r>
        <w:rPr>
          <w:rFonts w:cs="Times New Roman"/>
          <w:color w:val="auto"/>
          <w:sz w:val="21"/>
          <w:szCs w:val="21"/>
          <w:highlight w:val="none"/>
          <w:u w:val="single"/>
          <w:lang w:eastAsia="zh-CN"/>
        </w:rPr>
        <w:t>批准和确认：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r>
        <w:rPr>
          <w:rFonts w:hint="eastAsia" w:cs="Times New Roman"/>
          <w:color w:val="auto"/>
          <w:sz w:val="21"/>
          <w:szCs w:val="21"/>
          <w:highlight w:val="none"/>
          <w:u w:val="single"/>
          <w:lang w:eastAsia="zh-CN"/>
        </w:rPr>
        <w:t>（3）</w:t>
      </w:r>
      <w:r>
        <w:rPr>
          <w:rFonts w:cs="Times New Roman"/>
          <w:color w:val="auto"/>
          <w:sz w:val="21"/>
          <w:szCs w:val="21"/>
          <w:highlight w:val="none"/>
          <w:u w:val="single"/>
          <w:lang w:eastAsia="zh-CN"/>
        </w:rPr>
        <w:t>发包人协助承包人与当地行政管  理部门的联系沟通，协助解决承包人现场工作人员与当地公安户籍部门各项沟通与注册</w:t>
      </w:r>
      <w:r>
        <w:rPr>
          <w:rFonts w:hint="eastAsia" w:cs="Times New Roman"/>
          <w:color w:val="auto"/>
          <w:sz w:val="21"/>
          <w:szCs w:val="21"/>
          <w:highlight w:val="none"/>
          <w:lang w:eastAsia="zh-CN"/>
        </w:rPr>
        <w:t>。</w:t>
      </w:r>
    </w:p>
    <w:p>
      <w:pPr>
        <w:pStyle w:val="3"/>
        <w:wordWrap w:val="0"/>
        <w:autoSpaceDE/>
        <w:autoSpaceDN/>
        <w:spacing w:line="360" w:lineRule="auto"/>
        <w:ind w:left="0"/>
        <w:jc w:val="both"/>
        <w:rPr>
          <w:rFonts w:hint="eastAsia" w:ascii="Times New Roman" w:hAnsi="Times New Roman" w:cs="Times New Roman"/>
          <w:color w:val="auto"/>
          <w:sz w:val="28"/>
          <w:szCs w:val="36"/>
          <w:highlight w:val="none"/>
          <w:lang w:val="zh-CN" w:eastAsia="zh-CN"/>
        </w:rPr>
      </w:pPr>
      <w:bookmarkStart w:id="76" w:name="_Toc54862334"/>
      <w:bookmarkStart w:id="77" w:name="_Toc3289"/>
      <w:bookmarkStart w:id="78" w:name="_Toc3902"/>
      <w:bookmarkStart w:id="79" w:name="_Toc19542"/>
      <w:bookmarkStart w:id="80" w:name="_Toc21124"/>
      <w:bookmarkStart w:id="81" w:name="_Toc29456"/>
      <w:r>
        <w:rPr>
          <w:rFonts w:hint="eastAsia" w:ascii="Times New Roman" w:hAnsi="Times New Roman" w:cs="Times New Roman"/>
          <w:color w:val="auto"/>
          <w:sz w:val="28"/>
          <w:szCs w:val="36"/>
          <w:highlight w:val="none"/>
          <w:lang w:val="zh-CN" w:eastAsia="zh-CN"/>
        </w:rPr>
        <w:t>第3条 发包人的管理</w:t>
      </w:r>
      <w:bookmarkEnd w:id="76"/>
      <w:bookmarkEnd w:id="77"/>
      <w:bookmarkEnd w:id="78"/>
      <w:bookmarkEnd w:id="79"/>
      <w:bookmarkEnd w:id="80"/>
      <w:bookmarkEnd w:id="81"/>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3.1 </w:t>
      </w:r>
      <w:r>
        <w:rPr>
          <w:rFonts w:hint="eastAsia" w:cs="Times New Roman"/>
          <w:color w:val="auto"/>
          <w:sz w:val="21"/>
          <w:szCs w:val="21"/>
          <w:highlight w:val="none"/>
          <w:lang w:eastAsia="zh-CN"/>
        </w:rPr>
        <w:t>发包人代表</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发包人代表的姓名：</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发包人代表的身份证号：</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发包人代表的职务：</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发包人代表的联系电话：</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发包人代表的电子邮箱：</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发包人代表的通信地址：</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keepNext w:val="0"/>
        <w:keepLines w:val="0"/>
        <w:widowControl/>
        <w:suppressLineNumbers w:val="0"/>
        <w:jc w:val="left"/>
        <w:rPr>
          <w:rFonts w:cs="Times New Roman"/>
          <w:b/>
          <w:bCs/>
          <w:color w:val="auto"/>
          <w:sz w:val="21"/>
          <w:szCs w:val="21"/>
          <w:highlight w:val="none"/>
          <w:u w:val="single"/>
          <w:lang w:eastAsia="zh-CN"/>
        </w:rPr>
      </w:pPr>
      <w:r>
        <w:rPr>
          <w:rFonts w:hint="eastAsia" w:cs="Times New Roman"/>
          <w:color w:val="auto"/>
          <w:sz w:val="21"/>
          <w:szCs w:val="21"/>
          <w:highlight w:val="none"/>
          <w:lang w:eastAsia="zh-CN"/>
        </w:rPr>
        <w:t>发包人对发包人代表的授权范围如下：</w:t>
      </w:r>
      <w:r>
        <w:rPr>
          <w:rFonts w:hint="eastAsia" w:cs="Times New Roman"/>
          <w:b/>
          <w:bCs/>
          <w:color w:val="auto"/>
          <w:sz w:val="21"/>
          <w:szCs w:val="21"/>
          <w:highlight w:val="none"/>
          <w:u w:val="single"/>
          <w:lang w:eastAsia="zh-CN"/>
        </w:rPr>
        <w:t>①代表发包人协调各施工参与方的关系；②代表发包人管理工程质量、</w:t>
      </w:r>
      <w:r>
        <w:rPr>
          <w:rFonts w:hint="eastAsia" w:ascii="宋体" w:hAnsi="宋体" w:eastAsia="宋体" w:cs="宋体"/>
          <w:b/>
          <w:bCs/>
          <w:color w:val="000000"/>
          <w:kern w:val="0"/>
          <w:sz w:val="21"/>
          <w:szCs w:val="21"/>
          <w:u w:val="single"/>
          <w:lang w:val="en-US" w:eastAsia="zh-CN" w:bidi="ar"/>
        </w:rPr>
        <w:t>安全进度和工程投资、资金审批及支付</w:t>
      </w:r>
      <w:r>
        <w:rPr>
          <w:rFonts w:hint="eastAsia" w:cs="Times New Roman"/>
          <w:b/>
          <w:bCs/>
          <w:color w:val="auto"/>
          <w:sz w:val="21"/>
          <w:szCs w:val="21"/>
          <w:highlight w:val="none"/>
          <w:u w:val="single"/>
          <w:lang w:eastAsia="zh-CN"/>
        </w:rPr>
        <w:t>；③工程图纸的会审、协调会的组织、主持权； ④对工程设计变更的审核； ⑤有权要求更换不称职的施工、监理人员； ⑥督促检查施工单位按照合同履行义务；⑦对分包单位选择的最终确认权和否定权；⑧其他与本工程施工相关文件的确认。</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发包人代表的职责：</w:t>
      </w:r>
      <w:r>
        <w:rPr>
          <w:rFonts w:cs="Times New Roman"/>
          <w:color w:val="auto"/>
          <w:sz w:val="21"/>
          <w:szCs w:val="21"/>
          <w:highlight w:val="none"/>
          <w:u w:val="single"/>
          <w:lang w:eastAsia="zh-CN"/>
        </w:rPr>
        <w:t>根据合同约定，负责审批工程开工报告、负责工程进度控制及进度款拨付的审核，工程质量的监督，参与并按照有关规范严格进行阶段验收。对减少或免除承包人义务、责任，变更合同条款的，应由发包人盖章确认，若有相应的授权书时，详见授权书</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3.2 </w:t>
      </w:r>
      <w:r>
        <w:rPr>
          <w:rFonts w:hint="eastAsia" w:cs="Times New Roman"/>
          <w:color w:val="auto"/>
          <w:sz w:val="21"/>
          <w:szCs w:val="21"/>
          <w:highlight w:val="none"/>
          <w:lang w:eastAsia="zh-CN"/>
        </w:rPr>
        <w:t>发包人人员</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发包人人员姓名：</w:t>
      </w:r>
      <w:r>
        <w:rPr>
          <w:rFonts w:cs="Times New Roman"/>
          <w:color w:val="auto"/>
          <w:sz w:val="21"/>
          <w:szCs w:val="21"/>
          <w:highlight w:val="none"/>
          <w:u w:val="single"/>
          <w:lang w:eastAsia="zh-CN"/>
        </w:rPr>
        <w:t xml:space="preserve">                                   </w:t>
      </w:r>
      <w:r>
        <w:rPr>
          <w:rFonts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发包人人员职务：</w:t>
      </w:r>
      <w:r>
        <w:rPr>
          <w:rFonts w:cs="Times New Roman"/>
          <w:color w:val="auto"/>
          <w:sz w:val="21"/>
          <w:szCs w:val="21"/>
          <w:highlight w:val="none"/>
          <w:u w:val="single"/>
          <w:lang w:eastAsia="zh-CN"/>
        </w:rPr>
        <w:t xml:space="preserve">                                  </w:t>
      </w:r>
      <w:r>
        <w:rPr>
          <w:rFonts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发包人人员职责：</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3.3 </w:t>
      </w:r>
      <w:r>
        <w:rPr>
          <w:rFonts w:hint="eastAsia" w:cs="Times New Roman"/>
          <w:color w:val="auto"/>
          <w:sz w:val="21"/>
          <w:szCs w:val="21"/>
          <w:highlight w:val="none"/>
          <w:lang w:eastAsia="zh-CN"/>
        </w:rPr>
        <w:t>工程师</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3</w:t>
      </w:r>
      <w:r>
        <w:rPr>
          <w:rFonts w:cs="Times New Roman"/>
          <w:color w:val="auto"/>
          <w:sz w:val="21"/>
          <w:szCs w:val="21"/>
          <w:highlight w:val="none"/>
          <w:lang w:eastAsia="zh-CN"/>
        </w:rPr>
        <w:t xml:space="preserve">.3.1 </w:t>
      </w:r>
      <w:r>
        <w:rPr>
          <w:rFonts w:hint="eastAsia" w:cs="Times New Roman"/>
          <w:color w:val="auto"/>
          <w:sz w:val="21"/>
          <w:szCs w:val="21"/>
          <w:highlight w:val="none"/>
          <w:lang w:eastAsia="zh-CN"/>
        </w:rPr>
        <w:t>工程师名称</w:t>
      </w:r>
      <w:r>
        <w:rPr>
          <w:rFonts w:cs="Times New Roman"/>
          <w:color w:val="auto"/>
          <w:sz w:val="21"/>
          <w:szCs w:val="21"/>
          <w:highlight w:val="none"/>
          <w:lang w:eastAsia="zh-CN"/>
        </w:rPr>
        <w:t>：</w:t>
      </w:r>
      <w:r>
        <w:rPr>
          <w:rFonts w:cs="Times New Roman"/>
          <w:color w:val="auto"/>
          <w:sz w:val="21"/>
          <w:szCs w:val="21"/>
          <w:highlight w:val="none"/>
          <w:u w:val="single"/>
          <w:lang w:eastAsia="zh-CN"/>
        </w:rPr>
        <w:t xml:space="preserve">                          </w:t>
      </w:r>
      <w:r>
        <w:rPr>
          <w:rFonts w:cs="Times New Roman"/>
          <w:color w:val="auto"/>
          <w:sz w:val="21"/>
          <w:szCs w:val="21"/>
          <w:highlight w:val="none"/>
          <w:lang w:eastAsia="zh-CN"/>
        </w:rPr>
        <w:t>；</w:t>
      </w:r>
    </w:p>
    <w:p>
      <w:pPr>
        <w:widowControl/>
        <w:wordWrap w:val="0"/>
        <w:autoSpaceDE/>
        <w:autoSpaceDN/>
        <w:adjustRightInd w:val="0"/>
        <w:spacing w:line="360" w:lineRule="auto"/>
        <w:ind w:left="600" w:leftChars="250"/>
        <w:jc w:val="both"/>
        <w:rPr>
          <w:rFonts w:cs="Times New Roman"/>
          <w:color w:val="auto"/>
          <w:sz w:val="21"/>
          <w:szCs w:val="21"/>
          <w:highlight w:val="none"/>
          <w:lang w:eastAsia="zh-CN"/>
        </w:rPr>
      </w:pPr>
      <w:r>
        <w:rPr>
          <w:rFonts w:hint="eastAsia" w:cs="Times New Roman"/>
          <w:color w:val="auto"/>
          <w:sz w:val="21"/>
          <w:szCs w:val="21"/>
          <w:highlight w:val="none"/>
          <w:lang w:eastAsia="zh-CN"/>
        </w:rPr>
        <w:t>工程师监督管理</w:t>
      </w:r>
      <w:r>
        <w:rPr>
          <w:rFonts w:cs="Times New Roman"/>
          <w:color w:val="auto"/>
          <w:sz w:val="21"/>
          <w:szCs w:val="21"/>
          <w:highlight w:val="none"/>
          <w:lang w:eastAsia="zh-CN"/>
        </w:rPr>
        <w:t>范围</w:t>
      </w:r>
      <w:r>
        <w:rPr>
          <w:rFonts w:hint="eastAsia" w:cs="Times New Roman"/>
          <w:color w:val="auto"/>
          <w:sz w:val="21"/>
          <w:szCs w:val="21"/>
          <w:highlight w:val="none"/>
          <w:lang w:eastAsia="zh-CN"/>
        </w:rPr>
        <w:t>、内容</w:t>
      </w:r>
      <w:r>
        <w:rPr>
          <w:rFonts w:cs="Times New Roman"/>
          <w:color w:val="auto"/>
          <w:sz w:val="21"/>
          <w:szCs w:val="21"/>
          <w:highlight w:val="non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；工程师</w:t>
      </w:r>
      <w:r>
        <w:rPr>
          <w:rFonts w:cs="Times New Roman"/>
          <w:color w:val="auto"/>
          <w:sz w:val="21"/>
          <w:szCs w:val="21"/>
          <w:highlight w:val="none"/>
          <w:lang w:eastAsia="zh-CN"/>
        </w:rPr>
        <w:t>权限：</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3.6 </w:t>
      </w:r>
      <w:r>
        <w:rPr>
          <w:rFonts w:hint="eastAsia" w:cs="Times New Roman"/>
          <w:color w:val="auto"/>
          <w:sz w:val="21"/>
          <w:szCs w:val="21"/>
          <w:highlight w:val="none"/>
          <w:lang w:eastAsia="zh-CN"/>
        </w:rPr>
        <w:t>商定或确定</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3</w:t>
      </w:r>
      <w:r>
        <w:rPr>
          <w:rFonts w:cs="Times New Roman"/>
          <w:color w:val="auto"/>
          <w:sz w:val="21"/>
          <w:szCs w:val="21"/>
          <w:highlight w:val="none"/>
          <w:lang w:eastAsia="zh-CN"/>
        </w:rPr>
        <w:t>.6.2 关于</w:t>
      </w:r>
      <w:r>
        <w:rPr>
          <w:rFonts w:hint="eastAsia" w:cs="Times New Roman"/>
          <w:color w:val="auto"/>
          <w:sz w:val="21"/>
          <w:szCs w:val="21"/>
          <w:highlight w:val="none"/>
          <w:lang w:eastAsia="zh-CN"/>
        </w:rPr>
        <w:t>商定</w:t>
      </w:r>
      <w:r>
        <w:rPr>
          <w:rFonts w:cs="Times New Roman"/>
          <w:color w:val="auto"/>
          <w:sz w:val="21"/>
          <w:szCs w:val="21"/>
          <w:highlight w:val="none"/>
          <w:lang w:eastAsia="zh-CN"/>
        </w:rPr>
        <w:t>时间限制的具体约定：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3.6.3 关于</w:t>
      </w:r>
      <w:r>
        <w:rPr>
          <w:rFonts w:hint="eastAsia" w:cs="Times New Roman"/>
          <w:color w:val="auto"/>
          <w:sz w:val="21"/>
          <w:szCs w:val="21"/>
          <w:highlight w:val="none"/>
          <w:lang w:eastAsia="zh-CN"/>
        </w:rPr>
        <w:t>商定或确定</w:t>
      </w:r>
      <w:r>
        <w:rPr>
          <w:rFonts w:cs="Times New Roman"/>
          <w:color w:val="auto"/>
          <w:sz w:val="21"/>
          <w:szCs w:val="21"/>
          <w:highlight w:val="none"/>
          <w:lang w:eastAsia="zh-CN"/>
        </w:rPr>
        <w:t>效力的具体约定：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r>
        <w:rPr>
          <w:rFonts w:cs="Times New Roman"/>
          <w:color w:val="auto"/>
          <w:sz w:val="21"/>
          <w:szCs w:val="21"/>
          <w:highlight w:val="none"/>
          <w:lang w:eastAsia="zh-CN"/>
        </w:rPr>
        <w:t>关于对</w:t>
      </w:r>
      <w:r>
        <w:rPr>
          <w:rFonts w:hint="eastAsia" w:cs="Times New Roman"/>
          <w:color w:val="auto"/>
          <w:sz w:val="21"/>
          <w:szCs w:val="21"/>
          <w:highlight w:val="none"/>
          <w:lang w:eastAsia="zh-CN"/>
        </w:rPr>
        <w:t>工程师的确定提出异议</w:t>
      </w:r>
      <w:r>
        <w:rPr>
          <w:rFonts w:cs="Times New Roman"/>
          <w:color w:val="auto"/>
          <w:sz w:val="21"/>
          <w:szCs w:val="21"/>
          <w:highlight w:val="none"/>
          <w:lang w:eastAsia="zh-CN"/>
        </w:rPr>
        <w:t>的具体约定：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3.7 </w:t>
      </w:r>
      <w:r>
        <w:rPr>
          <w:rFonts w:hint="eastAsia" w:cs="Times New Roman"/>
          <w:color w:val="auto"/>
          <w:sz w:val="21"/>
          <w:szCs w:val="21"/>
          <w:highlight w:val="none"/>
          <w:lang w:eastAsia="zh-CN"/>
        </w:rPr>
        <w:t>会议</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3</w:t>
      </w:r>
      <w:r>
        <w:rPr>
          <w:rFonts w:cs="Times New Roman"/>
          <w:color w:val="auto"/>
          <w:sz w:val="21"/>
          <w:szCs w:val="21"/>
          <w:highlight w:val="none"/>
          <w:lang w:eastAsia="zh-CN"/>
        </w:rPr>
        <w:t>.7.1 关于召开会议</w:t>
      </w:r>
      <w:r>
        <w:rPr>
          <w:rFonts w:hint="eastAsia" w:cs="Times New Roman"/>
          <w:color w:val="auto"/>
          <w:sz w:val="21"/>
          <w:szCs w:val="21"/>
          <w:highlight w:val="none"/>
          <w:lang w:eastAsia="zh-CN"/>
        </w:rPr>
        <w:t>的具体约定：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3</w:t>
      </w:r>
      <w:r>
        <w:rPr>
          <w:rFonts w:cs="Times New Roman"/>
          <w:color w:val="auto"/>
          <w:sz w:val="21"/>
          <w:szCs w:val="21"/>
          <w:highlight w:val="none"/>
          <w:lang w:eastAsia="zh-CN"/>
        </w:rPr>
        <w:t xml:space="preserve">.7.2 </w:t>
      </w:r>
      <w:r>
        <w:rPr>
          <w:rFonts w:hint="eastAsia" w:cs="Times New Roman"/>
          <w:color w:val="auto"/>
          <w:sz w:val="21"/>
          <w:szCs w:val="21"/>
          <w:highlight w:val="none"/>
          <w:lang w:eastAsia="zh-CN"/>
        </w:rPr>
        <w:t>关于保存和提供会议纪要</w:t>
      </w:r>
      <w:r>
        <w:rPr>
          <w:rFonts w:cs="Times New Roman"/>
          <w:color w:val="auto"/>
          <w:sz w:val="21"/>
          <w:szCs w:val="21"/>
          <w:highlight w:val="none"/>
          <w:lang w:eastAsia="zh-CN"/>
        </w:rPr>
        <w:t>的具体约定：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pStyle w:val="3"/>
        <w:wordWrap w:val="0"/>
        <w:autoSpaceDE/>
        <w:autoSpaceDN/>
        <w:spacing w:line="360" w:lineRule="auto"/>
        <w:ind w:left="0"/>
        <w:jc w:val="both"/>
        <w:rPr>
          <w:rFonts w:hint="eastAsia" w:ascii="Times New Roman" w:hAnsi="Times New Roman" w:cs="Times New Roman"/>
          <w:color w:val="auto"/>
          <w:sz w:val="28"/>
          <w:szCs w:val="36"/>
          <w:highlight w:val="none"/>
          <w:lang w:val="zh-CN" w:eastAsia="zh-CN"/>
        </w:rPr>
      </w:pPr>
      <w:bookmarkStart w:id="82" w:name="_Toc54862335"/>
      <w:bookmarkStart w:id="83" w:name="_Toc3414"/>
      <w:bookmarkStart w:id="84" w:name="_Toc2819"/>
      <w:bookmarkStart w:id="85" w:name="_Toc16645"/>
      <w:bookmarkStart w:id="86" w:name="_Toc3209"/>
      <w:bookmarkStart w:id="87" w:name="_Toc3484"/>
      <w:r>
        <w:rPr>
          <w:rFonts w:hint="eastAsia" w:ascii="Times New Roman" w:hAnsi="Times New Roman" w:cs="Times New Roman"/>
          <w:color w:val="auto"/>
          <w:sz w:val="28"/>
          <w:szCs w:val="36"/>
          <w:highlight w:val="none"/>
          <w:lang w:val="zh-CN" w:eastAsia="zh-CN"/>
        </w:rPr>
        <w:t>第4条 承包人</w:t>
      </w:r>
      <w:bookmarkEnd w:id="82"/>
      <w:bookmarkEnd w:id="83"/>
      <w:bookmarkEnd w:id="84"/>
      <w:bookmarkEnd w:id="85"/>
      <w:bookmarkEnd w:id="86"/>
      <w:bookmarkEnd w:id="87"/>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4.1 </w:t>
      </w:r>
      <w:r>
        <w:rPr>
          <w:rFonts w:hint="eastAsia" w:cs="Times New Roman"/>
          <w:color w:val="auto"/>
          <w:sz w:val="21"/>
          <w:szCs w:val="21"/>
          <w:highlight w:val="none"/>
          <w:lang w:eastAsia="zh-CN"/>
        </w:rPr>
        <w:t>承包人的一般义务</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lang w:eastAsia="zh-CN"/>
        </w:rPr>
      </w:pPr>
      <w:r>
        <w:rPr>
          <w:rFonts w:hint="eastAsia" w:cs="Times New Roman"/>
          <w:color w:val="auto"/>
          <w:sz w:val="21"/>
          <w:szCs w:val="21"/>
          <w:highlight w:val="none"/>
          <w:lang w:eastAsia="zh-CN"/>
        </w:rPr>
        <w:t>承包人应履行的其他义务：</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4.1.1</w:t>
      </w:r>
      <w:r>
        <w:rPr>
          <w:rFonts w:cs="Times New Roman"/>
          <w:color w:val="auto"/>
          <w:sz w:val="21"/>
          <w:szCs w:val="21"/>
          <w:highlight w:val="none"/>
          <w:u w:val="single"/>
          <w:lang w:eastAsia="zh-CN"/>
        </w:rPr>
        <w:t>除由发包人提供的施工设备和临时设施外，承包人应负责提供为完成合同工作所需的劳务、材料、施工设备、工程设备和其他物品，并按合同约定负责临时设施的设计、建造、运行、维护、管理和拆除。</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4.1.2</w:t>
      </w:r>
      <w:r>
        <w:rPr>
          <w:rFonts w:cs="Times New Roman"/>
          <w:color w:val="auto"/>
          <w:sz w:val="21"/>
          <w:szCs w:val="21"/>
          <w:highlight w:val="none"/>
          <w:u w:val="single"/>
          <w:lang w:eastAsia="zh-CN"/>
        </w:rPr>
        <w:t>为他人提供方便</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（1）</w:t>
      </w:r>
      <w:r>
        <w:rPr>
          <w:rFonts w:cs="Times New Roman"/>
          <w:color w:val="auto"/>
          <w:sz w:val="21"/>
          <w:szCs w:val="21"/>
          <w:highlight w:val="none"/>
          <w:u w:val="single"/>
          <w:lang w:eastAsia="zh-CN"/>
        </w:rPr>
        <w:t>承包人应当对在施工场地或者附近实施与合同工程有关的其他工作的独立承包人履行管理、协调、配合、照管和服务义务，由此发生的费用被认为已经包括在承包人的签约合同价(投标总报价)中。</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（2）</w:t>
      </w:r>
      <w:r>
        <w:rPr>
          <w:rFonts w:cs="Times New Roman"/>
          <w:color w:val="auto"/>
          <w:sz w:val="21"/>
          <w:szCs w:val="21"/>
          <w:highlight w:val="none"/>
          <w:u w:val="single"/>
          <w:lang w:eastAsia="zh-CN"/>
        </w:rPr>
        <w:t>承包人还应按监理人指示为独立承包人以外的他人在施工场地或者附近实施与合同工程有关的其他工作提供可能的条件，可能发生费用由监理人按第 3.5 款商定或者确定。</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4.1.3</w:t>
      </w:r>
      <w:r>
        <w:rPr>
          <w:rFonts w:cs="Times New Roman"/>
          <w:color w:val="auto"/>
          <w:sz w:val="21"/>
          <w:szCs w:val="21"/>
          <w:highlight w:val="none"/>
          <w:u w:val="single"/>
          <w:lang w:eastAsia="zh-CN"/>
        </w:rPr>
        <w:t>其它</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（1）</w:t>
      </w:r>
      <w:r>
        <w:rPr>
          <w:rFonts w:cs="Times New Roman"/>
          <w:color w:val="auto"/>
          <w:sz w:val="21"/>
          <w:szCs w:val="21"/>
          <w:highlight w:val="none"/>
          <w:u w:val="single"/>
          <w:lang w:eastAsia="zh-CN"/>
        </w:rPr>
        <w:t>每天上、下班时间到工地考勤处进行人脸识别考勤，作为缺勤的处罚依据。</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（2）</w:t>
      </w:r>
      <w:r>
        <w:rPr>
          <w:rFonts w:cs="Times New Roman"/>
          <w:color w:val="auto"/>
          <w:sz w:val="21"/>
          <w:szCs w:val="21"/>
          <w:highlight w:val="none"/>
          <w:u w:val="single"/>
          <w:lang w:eastAsia="zh-CN"/>
        </w:rPr>
        <w:t>民工工资的问题，按有关文件规定执行；承包人一旦发生拖欠农民工工资行为， 发包人有权从工程款中直接支付农民工工资。</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（3）</w:t>
      </w:r>
      <w:r>
        <w:rPr>
          <w:rFonts w:cs="Times New Roman"/>
          <w:color w:val="auto"/>
          <w:sz w:val="21"/>
          <w:szCs w:val="21"/>
          <w:highlight w:val="none"/>
          <w:u w:val="single"/>
          <w:lang w:eastAsia="zh-CN"/>
        </w:rPr>
        <w:t>工程竣工验收后，</w:t>
      </w:r>
      <w:r>
        <w:rPr>
          <w:rFonts w:hint="eastAsia" w:cs="Times New Roman"/>
          <w:color w:val="auto"/>
          <w:sz w:val="21"/>
          <w:szCs w:val="21"/>
          <w:highlight w:val="none"/>
          <w:u w:val="single"/>
          <w:lang w:eastAsia="zh-CN"/>
        </w:rPr>
        <w:t>成交人</w:t>
      </w:r>
      <w:r>
        <w:rPr>
          <w:rFonts w:cs="Times New Roman"/>
          <w:color w:val="auto"/>
          <w:sz w:val="21"/>
          <w:szCs w:val="21"/>
          <w:highlight w:val="none"/>
          <w:u w:val="single"/>
          <w:lang w:eastAsia="zh-CN"/>
        </w:rPr>
        <w:t>须提交工程竣工图及其他有关资料，工程保修按国家、省市有关规定执行。</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（4）</w:t>
      </w:r>
      <w:r>
        <w:rPr>
          <w:rFonts w:cs="Times New Roman"/>
          <w:color w:val="auto"/>
          <w:sz w:val="21"/>
          <w:szCs w:val="21"/>
          <w:highlight w:val="none"/>
          <w:u w:val="single"/>
          <w:lang w:eastAsia="zh-CN"/>
        </w:rPr>
        <w:t>施工期间用水、用电由承包人负责，施工现场以现状为准，发包人不提供临设场地。</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（5）</w:t>
      </w:r>
      <w:r>
        <w:rPr>
          <w:rFonts w:cs="Times New Roman"/>
          <w:color w:val="auto"/>
          <w:sz w:val="21"/>
          <w:szCs w:val="21"/>
          <w:highlight w:val="none"/>
          <w:u w:val="single"/>
          <w:lang w:eastAsia="zh-CN"/>
        </w:rPr>
        <w:t>提交工程总体施工组织设计的份数和时间：施工开工前 7 天提供（一式四份）总进度计划、施工组织设计（包括外加工计划）。逾期不提交，并因此影响工程施工的，责任由承包人承担。</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（6）</w:t>
      </w:r>
      <w:r>
        <w:rPr>
          <w:rFonts w:cs="Times New Roman"/>
          <w:color w:val="auto"/>
          <w:sz w:val="21"/>
          <w:szCs w:val="21"/>
          <w:highlight w:val="none"/>
          <w:u w:val="single"/>
          <w:lang w:eastAsia="zh-CN"/>
        </w:rPr>
        <w:t>合同双方约定的施工组织设计应包括的主要内容：</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cs="Times New Roman"/>
          <w:color w:val="auto"/>
          <w:sz w:val="21"/>
          <w:szCs w:val="21"/>
          <w:highlight w:val="none"/>
          <w:u w:val="single"/>
          <w:lang w:eastAsia="zh-CN"/>
        </w:rPr>
        <w:t>①施工方案；②施工现场平面布置图；③施工进度计划和保证措施；④劳动力及材料供应计划；⑤施工机械设备的选用；⑥质量保证体系及措施；⑦安全生产、文明施工措施；⑧ 环境保护、成本控制措施；⑨合同当事人约定的其他内容。⑩会议讨论。</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cs="Times New Roman"/>
          <w:color w:val="auto"/>
          <w:sz w:val="21"/>
          <w:szCs w:val="21"/>
          <w:highlight w:val="none"/>
          <w:u w:val="single"/>
          <w:lang w:eastAsia="zh-CN"/>
        </w:rPr>
        <w:t>需要提交的主要单项工程、主要分部分项工程施工组织设计的名称、份数和时间：相应工程开工前 7 天内向发包人提供主要单项工程、主要分部分项工程施工组织设计四份。</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cs="Times New Roman"/>
          <w:color w:val="auto"/>
          <w:sz w:val="21"/>
          <w:szCs w:val="21"/>
          <w:highlight w:val="none"/>
          <w:u w:val="single"/>
          <w:lang w:eastAsia="zh-CN"/>
        </w:rPr>
        <w:t>发包人、监理人、全过程跟踪审计单位在收到详细的施工组织设计后确认或提出修改意见的期限：发包人、监理人、全过程跟踪审计单位应在收到施工组织设计后 7 天内确认或提出修改意见。</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（7）</w:t>
      </w:r>
      <w:r>
        <w:rPr>
          <w:rFonts w:cs="Times New Roman"/>
          <w:color w:val="auto"/>
          <w:sz w:val="21"/>
          <w:szCs w:val="21"/>
          <w:highlight w:val="none"/>
          <w:u w:val="single"/>
          <w:lang w:eastAsia="zh-CN"/>
        </w:rPr>
        <w:t>协助发包人办理开工等批准手续，承包人应在施工开工日期前，取得开工批准文件或施工许可证等许可、证件或批文，完成工程质量监督、安全监督等手续的办理。施工所需证件、批件的名称和完成时间：建设工程规划、建设用地规划、质监委托、施工许可证， 在开工前完成。</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（8）</w:t>
      </w:r>
      <w:r>
        <w:rPr>
          <w:rFonts w:cs="Times New Roman"/>
          <w:color w:val="auto"/>
          <w:sz w:val="21"/>
          <w:szCs w:val="21"/>
          <w:highlight w:val="none"/>
          <w:u w:val="single"/>
          <w:lang w:eastAsia="zh-CN"/>
        </w:rPr>
        <w:t>承包人在施工过程中自行办理因增加场外临时用地，临时要求停水、停电、中断道路交通，爆破作业，或可能损坏道路、管线、电力、邮电、通讯等公共设施的相关申请批准手续，提供相关文件、资料、证件。</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（9）</w:t>
      </w:r>
      <w:r>
        <w:rPr>
          <w:rFonts w:cs="Times New Roman"/>
          <w:color w:val="auto"/>
          <w:sz w:val="21"/>
          <w:szCs w:val="21"/>
          <w:highlight w:val="none"/>
          <w:u w:val="single"/>
          <w:lang w:eastAsia="zh-CN"/>
        </w:rPr>
        <w:t>提供施工障碍资料：承包人需采取措施保护已知地下管网线，费用由承包人负责， 如工程施工损坏已知地下管线的，由承包人承担责任。发包人向承包人提交工程地质和已知地下管网线资料不全的，施工过程中，承包人如发现施工场地周围可能存在资料中未反映的地下管网线的，应立即停止施工并向发包人及相关单位书面报告，待确认安全后方可施工， 否则，因施工损坏已知地下管网线的，由承包人承担责任。所发生的费用均由承包人承担。</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（10）</w:t>
      </w:r>
      <w:r>
        <w:rPr>
          <w:rFonts w:cs="Times New Roman"/>
          <w:color w:val="auto"/>
          <w:sz w:val="21"/>
          <w:szCs w:val="21"/>
          <w:highlight w:val="none"/>
          <w:u w:val="single"/>
          <w:lang w:eastAsia="zh-CN"/>
        </w:rPr>
        <w:t>承包人应对在施工过程中新发现的场地周围及临近影响施工的建筑物、构筑物、文物建筑、古树、名水，以及地下管线、线缆、构筑物、文物、化石和坟墓等，暂停施工及时通知发包人，并采取保护措施。</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4.1.4</w:t>
      </w:r>
      <w:r>
        <w:rPr>
          <w:rFonts w:cs="Times New Roman"/>
          <w:color w:val="auto"/>
          <w:sz w:val="21"/>
          <w:szCs w:val="21"/>
          <w:highlight w:val="none"/>
          <w:u w:val="single"/>
          <w:lang w:eastAsia="zh-CN"/>
        </w:rPr>
        <w:t>其它义务</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（1）</w:t>
      </w:r>
      <w:r>
        <w:rPr>
          <w:rFonts w:cs="Times New Roman"/>
          <w:color w:val="auto"/>
          <w:sz w:val="21"/>
          <w:szCs w:val="21"/>
          <w:highlight w:val="none"/>
          <w:u w:val="single"/>
          <w:lang w:eastAsia="zh-CN"/>
        </w:rPr>
        <w:t>临时用地、临时设施搭建等：发包人不提供项目红线外临时用地，承包人自行搭建，搭建前方案须经发包人审批并同意；施工场地围墙、施工场地内道路、排水、排污等临时工程由承包人自行完成，如需借地，费用自行考虑并包含在合同总价中。</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（2）</w:t>
      </w:r>
      <w:r>
        <w:rPr>
          <w:rFonts w:cs="Times New Roman"/>
          <w:color w:val="auto"/>
          <w:sz w:val="21"/>
          <w:szCs w:val="21"/>
          <w:highlight w:val="none"/>
          <w:u w:val="single"/>
          <w:lang w:eastAsia="zh-CN"/>
        </w:rPr>
        <w:t>需承包人办理的有关施工场地交通、环卫和施工噪音管理等手续：按有关规定办理质安监、排污、夜间施工等手续，费用自理。</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（3）</w:t>
      </w:r>
      <w:r>
        <w:rPr>
          <w:rFonts w:cs="Times New Roman"/>
          <w:color w:val="auto"/>
          <w:sz w:val="21"/>
          <w:szCs w:val="21"/>
          <w:highlight w:val="none"/>
          <w:u w:val="single"/>
          <w:lang w:eastAsia="zh-CN"/>
        </w:rPr>
        <w:t>完工工程成品保护的特殊要求及费用承担：工程未正式办理交付手续前，成品保护由承包人完全负责（包括所需费用），如果保护期间发生损坏，承包人须自费予以修复， 直至发包人满意为止。交付手续办清后，非质量原因引起的损坏由发包人完全负责。</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（4）</w:t>
      </w:r>
      <w:r>
        <w:rPr>
          <w:rFonts w:cs="Times New Roman"/>
          <w:color w:val="auto"/>
          <w:sz w:val="21"/>
          <w:szCs w:val="21"/>
          <w:highlight w:val="none"/>
          <w:u w:val="single"/>
          <w:lang w:eastAsia="zh-CN"/>
        </w:rPr>
        <w:t>需要承包人报送样品的材料或工程设备，样品的种类、名称、规格、数量要求： 主要建筑、安装材料（设备）须按双方约定的品牌、系列、规格并经工程师和发包人书面同意封样（根据发包人要求是否封样）后方可订货，否则引起的损失由承包人承担。未明确品牌、系列的材料，发包人对承包人提供的样品不能满足设计要求或式样、颜色不满意或价格不合理（指市场的实际价格和承包人所报价或与承包人投标时所报价相差较大），发包人有权要求承包人调换，直至发包人满意为止，引起的损失由承包人承担且不应以此理由要求顺延工期。</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（5）</w:t>
      </w:r>
      <w:r>
        <w:rPr>
          <w:rFonts w:cs="Times New Roman"/>
          <w:color w:val="auto"/>
          <w:sz w:val="21"/>
          <w:szCs w:val="21"/>
          <w:highlight w:val="none"/>
          <w:u w:val="single"/>
          <w:lang w:eastAsia="zh-CN"/>
        </w:rPr>
        <w:t>施工现场清洁卫生的要求：按金华市建筑工程施工场地管理有关规定执行，并承担公共部位的清洁和因施工被损坏的绿化恢复费用。工程交接完成后，3 天内应清除掉现场内所有不再需要的临时工程、设施、承包人的设备和多余材料、生活垃圾和废物，并修复因施工损坏的绿化，达到工程师满意的状态。如承包人交工 3 天后仍不清除、修复，发包人可自行完成，发生的费用由承包人承担。</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（6）</w:t>
      </w:r>
      <w:r>
        <w:rPr>
          <w:rFonts w:cs="Times New Roman"/>
          <w:color w:val="auto"/>
          <w:sz w:val="21"/>
          <w:szCs w:val="21"/>
          <w:highlight w:val="none"/>
          <w:u w:val="single"/>
          <w:lang w:eastAsia="zh-CN"/>
        </w:rPr>
        <w:t>合同履约期间承包人应遵守国家及当地政府发布的法令、法规，包括交通、治安、绿化、噪音、渣土管理、污水排放、外来民工登记等规定。因承包人原因引起的行政处罚等费用，由承包人承担。承包人须教育职工和民工遵纪守法，严禁打架、斗殴、赌博等违法行为发生，由此产生的后果由承包人负责。</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（7）</w:t>
      </w:r>
      <w:r>
        <w:rPr>
          <w:rFonts w:cs="Times New Roman"/>
          <w:color w:val="auto"/>
          <w:sz w:val="21"/>
          <w:szCs w:val="21"/>
          <w:highlight w:val="none"/>
          <w:u w:val="single"/>
          <w:lang w:eastAsia="zh-CN"/>
        </w:rPr>
        <w:t>施工时发生异常情况，应及时向发包人、监理人、全过程跟踪审计单位报告，知情不报引起的工程损失或其他损失由承包人全权负责；</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（8）</w:t>
      </w:r>
      <w:r>
        <w:rPr>
          <w:rFonts w:cs="Times New Roman"/>
          <w:color w:val="auto"/>
          <w:sz w:val="21"/>
          <w:szCs w:val="21"/>
          <w:highlight w:val="none"/>
          <w:u w:val="single"/>
          <w:lang w:eastAsia="zh-CN"/>
        </w:rPr>
        <w:t>承包人应处理好与周边人员及居民的关系，保证不影响周边居民的日常生活与办公活动：如因承包人原因造成纠纷的，承包人应全权负责赔偿与善后事宜。</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（9）</w:t>
      </w:r>
      <w:r>
        <w:rPr>
          <w:rFonts w:cs="Times New Roman"/>
          <w:color w:val="auto"/>
          <w:sz w:val="21"/>
          <w:szCs w:val="21"/>
          <w:highlight w:val="none"/>
          <w:u w:val="single"/>
          <w:lang w:eastAsia="zh-CN"/>
        </w:rPr>
        <w:t>承包人必须按照金华市建设行政主管部门要求设置冲洗装置，车辆进出场前必须冲洗干净后上路。承包人须按照市行政主管部门相关要求落实。</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（10）</w:t>
      </w:r>
      <w:r>
        <w:rPr>
          <w:rFonts w:cs="Times New Roman"/>
          <w:color w:val="auto"/>
          <w:sz w:val="21"/>
          <w:szCs w:val="21"/>
          <w:highlight w:val="none"/>
          <w:u w:val="single"/>
          <w:lang w:eastAsia="zh-CN"/>
        </w:rPr>
        <w:t>向发包人提供的办公和生活房屋及设施的要求：提供 8 间办公用房（含空调、监控设备、窗帘、卫生间、围墙、门卫室、水电、室内外照明、院内硬化及绿化、一楼地面为地砖、二楼地面为强化地板等），该部分水电费用由总包负责，费用包含在合同价款中。总包生活区设施由承包人自行考虑。</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（11）</w:t>
      </w:r>
      <w:r>
        <w:rPr>
          <w:rFonts w:cs="Times New Roman"/>
          <w:color w:val="auto"/>
          <w:sz w:val="21"/>
          <w:szCs w:val="21"/>
          <w:highlight w:val="none"/>
          <w:u w:val="single"/>
          <w:lang w:eastAsia="zh-CN"/>
        </w:rPr>
        <w:t>本工程实行工程总承包服务管理，承包人应协调各分包单位及现场管理，费用已含在合同价中。承包人负责落实对施工现场各分包单位的安全文明施工的管理制度、交底， 进行定期及不定期检查，并提出整改意见，承包人负责落实整个工地现场的保安、防盗工作。承包人应专人负责妥善处理因施工引起的、对相邻或周边的建筑物或环境的各种影响，并承担相关的索赔费用。</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（12）</w:t>
      </w:r>
      <w:r>
        <w:rPr>
          <w:rFonts w:cs="Times New Roman"/>
          <w:color w:val="auto"/>
          <w:sz w:val="21"/>
          <w:szCs w:val="21"/>
          <w:highlight w:val="none"/>
          <w:u w:val="single"/>
          <w:lang w:eastAsia="zh-CN"/>
        </w:rPr>
        <w:t>承包人有责任为发包人、监理单位、跟踪审计单位、质监单位等进行工程检查时免费提供安全保护用具和各种设施的方便。</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（13）</w:t>
      </w:r>
      <w:r>
        <w:rPr>
          <w:rFonts w:cs="Times New Roman"/>
          <w:color w:val="auto"/>
          <w:sz w:val="21"/>
          <w:szCs w:val="21"/>
          <w:highlight w:val="none"/>
          <w:u w:val="single"/>
          <w:lang w:eastAsia="zh-CN"/>
        </w:rPr>
        <w:t>承包人需配备资料员及时开展资料收集工作。竣工验收时必须提供完整的竣工资料，包括竣工图、隐检工程记录资料、性能测试报告及材料、设备的合格证、质保单及使用说明等工程资料。相关资料分别按规定整理。工程各节点照片档案，以及声像资料需及时提交。提供工程竣工图光盘 2 张。</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（14）</w:t>
      </w:r>
      <w:r>
        <w:rPr>
          <w:rFonts w:cs="Times New Roman"/>
          <w:color w:val="auto"/>
          <w:sz w:val="21"/>
          <w:szCs w:val="21"/>
          <w:highlight w:val="none"/>
          <w:u w:val="single"/>
          <w:lang w:eastAsia="zh-CN"/>
        </w:rPr>
        <w:t>承包人应事先到工地踏勘以充分了解工地位置、情况、道路、储存空间、装卸限制、七通一平、场地现状、周边环境、临时施工道路、当地的公安、市政、市容、交通、治安、环保、排污排水、环卫、城管、绿化、卫生、当地村民及任何其它足以影响承包价的情况，费用均由承包人承担。任何因忽视或误解工地情况而导致的索赔申请将不获批准。</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（15）</w:t>
      </w:r>
      <w:r>
        <w:rPr>
          <w:rFonts w:cs="Times New Roman"/>
          <w:color w:val="auto"/>
          <w:sz w:val="21"/>
          <w:szCs w:val="21"/>
          <w:highlight w:val="none"/>
          <w:u w:val="single"/>
          <w:lang w:eastAsia="zh-CN"/>
        </w:rPr>
        <w:t>承包人应考虑自备发电设备和临时蓄水池，以防止施工过程中的临时停电和停水对工程进度和质量等的影响，特别是基坑施工期间必须配置发电机，费用自理。</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（16）</w:t>
      </w:r>
      <w:r>
        <w:rPr>
          <w:rFonts w:cs="Times New Roman"/>
          <w:color w:val="auto"/>
          <w:sz w:val="21"/>
          <w:szCs w:val="21"/>
          <w:highlight w:val="none"/>
          <w:u w:val="single"/>
          <w:lang w:eastAsia="zh-CN"/>
        </w:rPr>
        <w:t>承包人必须按照金华市人民政府办公室《关于加强建筑工地文明施工管理的实施意见》意见进行安全文明管理，落实安全文明施工措施。</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（17）</w:t>
      </w:r>
      <w:r>
        <w:rPr>
          <w:rFonts w:cs="Times New Roman"/>
          <w:color w:val="auto"/>
          <w:sz w:val="21"/>
          <w:szCs w:val="21"/>
          <w:highlight w:val="none"/>
          <w:u w:val="single"/>
          <w:lang w:eastAsia="zh-CN"/>
        </w:rPr>
        <w:t>全部工程竣工验收后在正式移交业主使用前的水电费、成品保护费及其卫生清理费用均由承包人承担。在正式移交前，承包人应将项目全部打扫清理干净，做到窗明地净， 所有垃圾均应外运。</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（18）</w:t>
      </w:r>
      <w:r>
        <w:rPr>
          <w:rFonts w:cs="Times New Roman"/>
          <w:color w:val="auto"/>
          <w:sz w:val="21"/>
          <w:szCs w:val="21"/>
          <w:highlight w:val="none"/>
          <w:u w:val="single"/>
          <w:lang w:eastAsia="zh-CN"/>
        </w:rPr>
        <w:t>承包人应当按照国家法律法规的要求每月按期向其全体施工工人发放工资。若因承包人未支付工人工资，当地政府或司法部门要求发包人先予垫付的，视同发包人给承包人的借款，其本息（利息按不低于同期银行贷款利率计算）在下期工程进度款中全额扣回。</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4.2 </w:t>
      </w:r>
      <w:r>
        <w:rPr>
          <w:rFonts w:hint="eastAsia" w:cs="Times New Roman"/>
          <w:color w:val="auto"/>
          <w:sz w:val="21"/>
          <w:szCs w:val="21"/>
          <w:highlight w:val="none"/>
          <w:lang w:eastAsia="zh-CN"/>
        </w:rPr>
        <w:t>履约担保</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承包人是否提供履约担保：</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w:t>
      </w:r>
      <w:r>
        <w:rPr>
          <w:rFonts w:hint="eastAsia" w:cs="Times New Roman"/>
          <w:b/>
          <w:bCs/>
          <w:color w:val="auto"/>
          <w:sz w:val="21"/>
          <w:szCs w:val="21"/>
          <w:highlight w:val="none"/>
          <w:u w:val="single"/>
          <w:lang w:eastAsia="zh-CN"/>
        </w:rPr>
        <w:t>提供</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b/>
          <w:bCs/>
          <w:color w:val="auto"/>
          <w:sz w:val="21"/>
          <w:szCs w:val="21"/>
          <w:highlight w:val="none"/>
          <w:u w:val="single"/>
          <w:lang w:eastAsia="zh-CN"/>
        </w:rPr>
      </w:pPr>
      <w:r>
        <w:rPr>
          <w:rFonts w:hint="eastAsia" w:cs="Times New Roman"/>
          <w:color w:val="auto"/>
          <w:sz w:val="21"/>
          <w:szCs w:val="21"/>
          <w:highlight w:val="none"/>
          <w:lang w:eastAsia="zh-CN"/>
        </w:rPr>
        <w:t>履约担保的方式、金额及期限：</w:t>
      </w:r>
      <w:r>
        <w:rPr>
          <w:rFonts w:hint="eastAsia" w:cs="Times New Roman"/>
          <w:b/>
          <w:bCs/>
          <w:color w:val="auto"/>
          <w:sz w:val="21"/>
          <w:szCs w:val="21"/>
          <w:highlight w:val="none"/>
          <w:u w:val="single"/>
          <w:lang w:eastAsia="zh-CN"/>
        </w:rPr>
        <w:t>履约担保金额为中标金额的</w:t>
      </w:r>
      <w:r>
        <w:rPr>
          <w:rFonts w:hint="eastAsia" w:cs="Times New Roman"/>
          <w:b/>
          <w:bCs/>
          <w:color w:val="auto"/>
          <w:sz w:val="21"/>
          <w:szCs w:val="21"/>
          <w:highlight w:val="none"/>
          <w:u w:val="single"/>
          <w:lang w:val="en-US" w:eastAsia="zh-CN"/>
        </w:rPr>
        <w:t xml:space="preserve">   </w:t>
      </w:r>
      <w:r>
        <w:rPr>
          <w:rFonts w:hint="eastAsia" w:cs="Times New Roman"/>
          <w:b/>
          <w:bCs/>
          <w:color w:val="auto"/>
          <w:sz w:val="21"/>
          <w:szCs w:val="21"/>
          <w:highlight w:val="none"/>
          <w:u w:val="single"/>
          <w:lang w:eastAsia="zh-CN"/>
        </w:rPr>
        <w:t>%；保证金形式为           ；提交时限：中标通知书发出后30日内，并于合同签订前提交给建设单位；履约担保金额退回时限：经竣工验收后，扣除按合同约定竞标响应人违约予以扣罚金额，其余部分10日内退还</w:t>
      </w:r>
      <w:r>
        <w:rPr>
          <w:rFonts w:hint="eastAsia" w:cs="Times New Roman"/>
          <w:b/>
          <w:bCs/>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4.3 </w:t>
      </w:r>
      <w:r>
        <w:rPr>
          <w:rFonts w:hint="eastAsia" w:cs="Times New Roman"/>
          <w:color w:val="auto"/>
          <w:sz w:val="21"/>
          <w:szCs w:val="21"/>
          <w:highlight w:val="none"/>
          <w:lang w:eastAsia="zh-CN"/>
        </w:rPr>
        <w:t>工程总承包项目经理</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4.3.1 </w:t>
      </w:r>
      <w:r>
        <w:rPr>
          <w:rFonts w:hint="eastAsia" w:cs="Times New Roman"/>
          <w:color w:val="auto"/>
          <w:sz w:val="21"/>
          <w:szCs w:val="21"/>
          <w:highlight w:val="none"/>
          <w:lang w:eastAsia="zh-CN"/>
        </w:rPr>
        <w:t>工程总承包项目经理姓名：</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执业资格或职称类型：</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执业资格证或职称证号码：</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联系电话：</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电子邮箱：</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通信地址：</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承包人未提交劳动合同，以及没有为工程总承包项目经理缴纳社会保险证明的违约责任：</w:t>
      </w:r>
      <w:r>
        <w:rPr>
          <w:rFonts w:hint="eastAsia" w:cs="Times New Roman"/>
          <w:b/>
          <w:bCs/>
          <w:color w:val="auto"/>
          <w:sz w:val="21"/>
          <w:szCs w:val="21"/>
          <w:highlight w:val="none"/>
          <w:u w:val="single"/>
          <w:lang w:eastAsia="zh-CN"/>
        </w:rPr>
        <w:t>无约定（承包人已经为工程总承包项目经理交纳社会保险）</w:t>
      </w:r>
      <w:r>
        <w:rPr>
          <w:rFonts w:hint="eastAsia" w:cs="Times New Roman"/>
          <w:b/>
          <w:bCs/>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4.3.2 </w:t>
      </w:r>
      <w:r>
        <w:rPr>
          <w:rFonts w:hint="eastAsia" w:cs="Times New Roman"/>
          <w:color w:val="auto"/>
          <w:sz w:val="21"/>
          <w:szCs w:val="21"/>
          <w:highlight w:val="none"/>
          <w:lang w:eastAsia="zh-CN"/>
        </w:rPr>
        <w:t>工程总承包项目经理每月在现场的时间要求：</w:t>
      </w:r>
      <w:r>
        <w:rPr>
          <w:rFonts w:hint="eastAsia" w:cs="Times New Roman"/>
          <w:b/>
          <w:bCs/>
          <w:color w:val="auto"/>
          <w:sz w:val="21"/>
          <w:szCs w:val="21"/>
          <w:highlight w:val="none"/>
          <w:u w:val="single"/>
          <w:lang w:eastAsia="zh-CN"/>
        </w:rPr>
        <w:t>每月在现场时间不少于22天，工程总承包项目经理每月到位天数未达到22天，按照发包人考勤结果每少一天向发包人支付违约金5000元，违约金暂从当期进度款中扣除。</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工程总承包项目经理未经批准擅自离开施工现场的违约责任：</w:t>
      </w:r>
      <w:r>
        <w:rPr>
          <w:rFonts w:hint="eastAsia" w:cs="Times New Roman"/>
          <w:b/>
          <w:bCs/>
          <w:color w:val="auto"/>
          <w:sz w:val="21"/>
          <w:szCs w:val="21"/>
          <w:highlight w:val="none"/>
          <w:u w:val="single"/>
          <w:lang w:eastAsia="zh-CN"/>
        </w:rPr>
        <w:t>缺勤每天按工程总承包项目经理缺勤扣罚违约金，违约金从当期进度款中扣除，离开施工现场连续天数达到15日的，可视为擅自更换项目经理。</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4.3.3 </w:t>
      </w:r>
      <w:r>
        <w:rPr>
          <w:rFonts w:hint="eastAsia" w:cs="Times New Roman"/>
          <w:color w:val="auto"/>
          <w:sz w:val="21"/>
          <w:szCs w:val="21"/>
          <w:highlight w:val="none"/>
          <w:lang w:eastAsia="zh-CN"/>
        </w:rPr>
        <w:t>承包人对工程总承包项目经理的授权范围：</w:t>
      </w:r>
      <w:r>
        <w:rPr>
          <w:rFonts w:hint="eastAsia" w:cs="Times New Roman"/>
          <w:b/>
          <w:bCs/>
          <w:color w:val="auto"/>
          <w:sz w:val="21"/>
          <w:szCs w:val="21"/>
          <w:highlight w:val="none"/>
          <w:u w:val="single"/>
          <w:lang w:eastAsia="zh-CN"/>
        </w:rPr>
        <w:t>全权代表承包人履行合同，并常驻现场，直接负责本工程设计、采购、施工过程中的各项职责</w:t>
      </w:r>
      <w:r>
        <w:rPr>
          <w:rFonts w:hint="eastAsia" w:cs="Times New Roman"/>
          <w:color w:val="auto"/>
          <w:sz w:val="21"/>
          <w:szCs w:val="21"/>
          <w:highlight w:val="none"/>
          <w:u w:val="single"/>
          <w:lang w:eastAsia="zh-CN"/>
        </w:rPr>
        <w:t>。</w:t>
      </w:r>
    </w:p>
    <w:p>
      <w:pPr>
        <w:widowControl/>
        <w:wordWrap w:val="0"/>
        <w:autoSpaceDE/>
        <w:autoSpaceDN/>
        <w:adjustRightInd w:val="0"/>
        <w:spacing w:line="360" w:lineRule="auto"/>
        <w:ind w:firstLine="420" w:firstLineChars="200"/>
        <w:jc w:val="both"/>
        <w:rPr>
          <w:rFonts w:cs="仿宋"/>
          <w:color w:val="auto"/>
          <w:sz w:val="21"/>
          <w:szCs w:val="21"/>
          <w:highlight w:val="none"/>
          <w:lang w:eastAsia="zh-CN"/>
        </w:rPr>
      </w:pPr>
      <w:r>
        <w:rPr>
          <w:rFonts w:cs="Times New Roman"/>
          <w:color w:val="auto"/>
          <w:sz w:val="21"/>
          <w:szCs w:val="21"/>
          <w:highlight w:val="none"/>
          <w:lang w:eastAsia="zh-CN"/>
        </w:rPr>
        <w:t xml:space="preserve">4.3.4 </w:t>
      </w:r>
      <w:r>
        <w:rPr>
          <w:rFonts w:hint="eastAsia" w:cs="Times New Roman"/>
          <w:color w:val="auto"/>
          <w:sz w:val="21"/>
          <w:szCs w:val="21"/>
          <w:highlight w:val="none"/>
          <w:lang w:eastAsia="zh-CN"/>
        </w:rPr>
        <w:t>承包人</w:t>
      </w:r>
      <w:r>
        <w:rPr>
          <w:rFonts w:cs="Times New Roman"/>
          <w:color w:val="auto"/>
          <w:sz w:val="21"/>
          <w:szCs w:val="21"/>
          <w:highlight w:val="none"/>
          <w:lang w:eastAsia="zh-CN"/>
        </w:rPr>
        <w:t>擅自更换工程总承包项目经理的违约</w:t>
      </w:r>
      <w:r>
        <w:rPr>
          <w:rFonts w:hint="eastAsia" w:cs="Times New Roman"/>
          <w:color w:val="auto"/>
          <w:sz w:val="21"/>
          <w:szCs w:val="21"/>
          <w:highlight w:val="none"/>
          <w:lang w:eastAsia="zh-CN"/>
        </w:rPr>
        <w:t>责任：</w:t>
      </w:r>
      <w:r>
        <w:rPr>
          <w:rFonts w:hint="eastAsia" w:cs="仿宋"/>
          <w:b/>
          <w:bCs/>
          <w:color w:val="auto"/>
          <w:sz w:val="21"/>
          <w:szCs w:val="21"/>
          <w:highlight w:val="none"/>
          <w:u w:val="single"/>
          <w:lang w:eastAsia="zh-CN"/>
        </w:rPr>
        <w:t>工程总承包项目经理因发生重大安全事故不适合再任、重病住院、终止劳动合同关系、死亡、被责令停止执业、羁押或判刑（提供相关部门或单位证明材料）等情形，无法继续担任工程总承包项目经理，承包人向发包人提出申请，由发包人审核并报工程建设行政主管部门备案后予以更换，更换到位的工程总承包项目经理资质、信用、业绩等级不低于原工程总承包项目经理；除上述情形外不允许更换，如承包人擅自更换或非上述原因提出更换，每次按壹拾万元违约金金额处罚，同时在未批准更换前按工程总承包项目经理缺勤进行扣罚。情节严重，发包人可视为承包人转包，单方终止合同的履行，合同终止的，产生的一切损失由承包人承担，并暂不支付工程款。</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4.3.5 承包人无正当理由拒绝更换工程总承包项目经理的违约责任</w:t>
      </w:r>
      <w:r>
        <w:rPr>
          <w:rFonts w:hint="eastAsia" w:cs="Times New Roman"/>
          <w:color w:val="auto"/>
          <w:sz w:val="21"/>
          <w:szCs w:val="21"/>
          <w:highlight w:val="none"/>
          <w:lang w:eastAsia="zh-CN"/>
        </w:rPr>
        <w:t>：</w:t>
      </w:r>
      <w:r>
        <w:rPr>
          <w:rFonts w:hint="eastAsia" w:cs="Times New Roman"/>
          <w:b/>
          <w:bCs/>
          <w:color w:val="auto"/>
          <w:sz w:val="21"/>
          <w:szCs w:val="21"/>
          <w:highlight w:val="none"/>
          <w:u w:val="single"/>
          <w:lang w:eastAsia="zh-CN"/>
        </w:rPr>
        <w:t>处罚额度同擅自更换工程总承包项目经理违约金，同时在未完成更换工程总承包项目经理前按其缺勤进行扣罚。情节严重，发包人有权单方终止合同的履行，合同终止的，产生的一切损失由承包人承担，并暂不支付工程款。</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4.4 </w:t>
      </w:r>
      <w:r>
        <w:rPr>
          <w:rFonts w:hint="eastAsia" w:cs="Times New Roman"/>
          <w:color w:val="auto"/>
          <w:sz w:val="21"/>
          <w:szCs w:val="21"/>
          <w:highlight w:val="none"/>
          <w:lang w:eastAsia="zh-CN"/>
        </w:rPr>
        <w:t>承包人人员</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4.4.1 </w:t>
      </w:r>
      <w:r>
        <w:rPr>
          <w:rFonts w:hint="eastAsia" w:cs="Times New Roman"/>
          <w:color w:val="auto"/>
          <w:sz w:val="21"/>
          <w:szCs w:val="21"/>
          <w:highlight w:val="none"/>
          <w:lang w:eastAsia="zh-CN"/>
        </w:rPr>
        <w:t>人员安排</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承包人</w:t>
      </w:r>
      <w:r>
        <w:rPr>
          <w:rFonts w:hint="eastAsia" w:cs="Times New Roman"/>
          <w:color w:val="auto"/>
          <w:sz w:val="21"/>
          <w:szCs w:val="21"/>
          <w:highlight w:val="none"/>
          <w:lang w:eastAsia="zh-CN"/>
        </w:rPr>
        <w:t>提交</w:t>
      </w:r>
      <w:r>
        <w:rPr>
          <w:rFonts w:cs="Times New Roman"/>
          <w:color w:val="auto"/>
          <w:sz w:val="21"/>
          <w:szCs w:val="21"/>
          <w:highlight w:val="none"/>
          <w:lang w:eastAsia="zh-CN"/>
        </w:rPr>
        <w:t>项目管理机构及施工现场人员安排的报告</w:t>
      </w:r>
      <w:r>
        <w:rPr>
          <w:rFonts w:hint="eastAsia" w:cs="Times New Roman"/>
          <w:color w:val="auto"/>
          <w:sz w:val="21"/>
          <w:szCs w:val="21"/>
          <w:highlight w:val="none"/>
          <w:lang w:eastAsia="zh-CN"/>
        </w:rPr>
        <w:t>的期限：</w:t>
      </w:r>
      <w:r>
        <w:rPr>
          <w:rFonts w:hint="eastAsia" w:cs="Times New Roman"/>
          <w:b/>
          <w:bCs/>
          <w:color w:val="auto"/>
          <w:sz w:val="21"/>
          <w:szCs w:val="21"/>
          <w:highlight w:val="none"/>
          <w:u w:val="single"/>
          <w:lang w:eastAsia="zh-CN"/>
        </w:rPr>
        <w:t>竞标响应文件中已注明的项目管理班子成员按竞标响应文件进行组建，其他人员在开工前</w:t>
      </w:r>
      <w:r>
        <w:rPr>
          <w:rFonts w:cs="Times New Roman"/>
          <w:b/>
          <w:bCs/>
          <w:color w:val="auto"/>
          <w:sz w:val="21"/>
          <w:szCs w:val="21"/>
          <w:highlight w:val="none"/>
          <w:u w:val="single"/>
          <w:lang w:eastAsia="zh-CN"/>
        </w:rPr>
        <w:t>5</w:t>
      </w:r>
      <w:r>
        <w:rPr>
          <w:rFonts w:hint="eastAsia" w:cs="Times New Roman"/>
          <w:b/>
          <w:bCs/>
          <w:color w:val="auto"/>
          <w:sz w:val="21"/>
          <w:szCs w:val="21"/>
          <w:highlight w:val="none"/>
          <w:u w:val="single"/>
          <w:lang w:eastAsia="zh-CN"/>
        </w:rPr>
        <w:t>天提交。</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承包人提交关键人员信息及注册执业资格等证明其具备担任关键人员能力的相关文件的期限：</w:t>
      </w:r>
      <w:r>
        <w:rPr>
          <w:rFonts w:cs="Times New Roman"/>
          <w:color w:val="auto"/>
          <w:sz w:val="21"/>
          <w:szCs w:val="21"/>
          <w:highlight w:val="none"/>
          <w:u w:val="single"/>
          <w:lang w:eastAsia="zh-CN"/>
        </w:rPr>
        <w:t xml:space="preserve"> </w:t>
      </w:r>
      <w:r>
        <w:rPr>
          <w:rFonts w:hint="eastAsia" w:cs="Times New Roman"/>
          <w:b/>
          <w:bCs/>
          <w:color w:val="auto"/>
          <w:sz w:val="21"/>
          <w:szCs w:val="21"/>
          <w:highlight w:val="none"/>
          <w:u w:val="single"/>
          <w:lang w:eastAsia="zh-CN"/>
        </w:rPr>
        <w:t>开工前</w:t>
      </w:r>
      <w:r>
        <w:rPr>
          <w:rFonts w:cs="Times New Roman"/>
          <w:b/>
          <w:bCs/>
          <w:color w:val="auto"/>
          <w:sz w:val="21"/>
          <w:szCs w:val="21"/>
          <w:highlight w:val="none"/>
          <w:u w:val="single"/>
          <w:lang w:eastAsia="zh-CN"/>
        </w:rPr>
        <w:t>5</w:t>
      </w:r>
      <w:r>
        <w:rPr>
          <w:rFonts w:hint="eastAsia" w:cs="Times New Roman"/>
          <w:b/>
          <w:bCs/>
          <w:color w:val="auto"/>
          <w:sz w:val="21"/>
          <w:szCs w:val="21"/>
          <w:highlight w:val="none"/>
          <w:u w:val="single"/>
          <w:lang w:eastAsia="zh-CN"/>
        </w:rPr>
        <w:t>天提交</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4.4.2 </w:t>
      </w:r>
      <w:r>
        <w:rPr>
          <w:rFonts w:hint="eastAsia" w:cs="Times New Roman"/>
          <w:color w:val="auto"/>
          <w:sz w:val="21"/>
          <w:szCs w:val="21"/>
          <w:highlight w:val="none"/>
          <w:lang w:eastAsia="zh-CN"/>
        </w:rPr>
        <w:t>关键人员更换</w:t>
      </w:r>
    </w:p>
    <w:p>
      <w:pPr>
        <w:widowControl/>
        <w:wordWrap w:val="0"/>
        <w:autoSpaceDE/>
        <w:autoSpaceDN/>
        <w:adjustRightInd w:val="0"/>
        <w:spacing w:line="360" w:lineRule="auto"/>
        <w:ind w:firstLine="420" w:firstLineChars="200"/>
        <w:jc w:val="both"/>
        <w:rPr>
          <w:rFonts w:hint="eastAsia" w:cs="仿宋"/>
          <w:b/>
          <w:bCs/>
          <w:color w:val="auto"/>
          <w:sz w:val="21"/>
          <w:szCs w:val="21"/>
          <w:highlight w:val="none"/>
          <w:u w:val="single"/>
          <w:lang w:eastAsia="zh-CN"/>
        </w:rPr>
      </w:pPr>
      <w:r>
        <w:rPr>
          <w:rFonts w:cs="Times New Roman"/>
          <w:color w:val="auto"/>
          <w:sz w:val="21"/>
          <w:szCs w:val="21"/>
          <w:highlight w:val="none"/>
          <w:lang w:eastAsia="zh-CN"/>
        </w:rPr>
        <w:t>承包人擅自更换</w:t>
      </w:r>
      <w:r>
        <w:rPr>
          <w:rFonts w:hint="eastAsia" w:cs="Times New Roman"/>
          <w:color w:val="auto"/>
          <w:sz w:val="21"/>
          <w:szCs w:val="21"/>
          <w:highlight w:val="none"/>
          <w:lang w:eastAsia="zh-CN"/>
        </w:rPr>
        <w:t>关键人员</w:t>
      </w:r>
      <w:r>
        <w:rPr>
          <w:rFonts w:cs="Times New Roman"/>
          <w:color w:val="auto"/>
          <w:sz w:val="21"/>
          <w:szCs w:val="21"/>
          <w:highlight w:val="none"/>
          <w:lang w:eastAsia="zh-CN"/>
        </w:rPr>
        <w:t>的违约责任：</w:t>
      </w:r>
      <w:r>
        <w:rPr>
          <w:rFonts w:hint="eastAsia" w:cs="仿宋"/>
          <w:b/>
          <w:bCs/>
          <w:color w:val="auto"/>
          <w:sz w:val="21"/>
          <w:szCs w:val="21"/>
          <w:highlight w:val="none"/>
          <w:u w:val="single"/>
          <w:lang w:eastAsia="zh-CN"/>
        </w:rPr>
        <w:t>更换程序参照工程总承包项目经理更换，承包人向发包人提出申请，由发包人审核并报工程建设行政主管部门备案后，予以更换。擅自更换每人每次按擅自更换工程总承包项目经理违约金的50%处罚，同时按相关人员缺勤进行扣罚。情节严重的，发包人有权并单方终止合同的履行，合同终止的，产生的一切损失由承包人承担，并暂不支付工程款。</w:t>
      </w:r>
    </w:p>
    <w:p>
      <w:pPr>
        <w:widowControl/>
        <w:wordWrap w:val="0"/>
        <w:topLinePunct/>
        <w:autoSpaceDE/>
        <w:autoSpaceDN/>
        <w:adjustRightInd w:val="0"/>
        <w:spacing w:line="360" w:lineRule="auto"/>
        <w:ind w:firstLine="432" w:firstLineChars="206"/>
        <w:jc w:val="both"/>
        <w:rPr>
          <w:rFonts w:cs="Times New Roman"/>
          <w:color w:val="auto"/>
          <w:sz w:val="21"/>
          <w:szCs w:val="21"/>
          <w:highlight w:val="none"/>
          <w:lang w:eastAsia="zh-CN"/>
        </w:rPr>
      </w:pPr>
      <w:r>
        <w:rPr>
          <w:rFonts w:cs="Times New Roman"/>
          <w:color w:val="auto"/>
          <w:sz w:val="21"/>
          <w:szCs w:val="21"/>
          <w:highlight w:val="none"/>
          <w:lang w:eastAsia="zh-CN"/>
        </w:rPr>
        <w:t>承包人无正当理由拒绝撤换</w:t>
      </w:r>
      <w:r>
        <w:rPr>
          <w:rFonts w:hint="eastAsia" w:cs="Times New Roman"/>
          <w:color w:val="auto"/>
          <w:sz w:val="21"/>
          <w:szCs w:val="21"/>
          <w:highlight w:val="none"/>
          <w:lang w:eastAsia="zh-CN"/>
        </w:rPr>
        <w:t>关键人员</w:t>
      </w:r>
      <w:r>
        <w:rPr>
          <w:rFonts w:cs="Times New Roman"/>
          <w:color w:val="auto"/>
          <w:sz w:val="21"/>
          <w:szCs w:val="21"/>
          <w:highlight w:val="none"/>
          <w:lang w:eastAsia="zh-CN"/>
        </w:rPr>
        <w:t>的违约责任：</w:t>
      </w:r>
      <w:r>
        <w:rPr>
          <w:rFonts w:hint="eastAsia" w:cs="仿宋"/>
          <w:b/>
          <w:bCs/>
          <w:color w:val="auto"/>
          <w:sz w:val="21"/>
          <w:szCs w:val="21"/>
          <w:highlight w:val="none"/>
          <w:u w:val="single"/>
          <w:lang w:eastAsia="zh-CN"/>
        </w:rPr>
        <w:t>每人每次按擅自更换工程总承包项目经理违约金的50%处罚，同时按相关人员缺勤进行扣罚。情节严重的，发包人有权单方终止合同的履行，合同终止的，产生的一切损失由承包人承担，并暂不支付工程款。</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4.4.3 </w:t>
      </w:r>
      <w:r>
        <w:rPr>
          <w:rFonts w:hint="eastAsia" w:cs="Times New Roman"/>
          <w:color w:val="auto"/>
          <w:sz w:val="21"/>
          <w:szCs w:val="21"/>
          <w:highlight w:val="none"/>
          <w:lang w:eastAsia="zh-CN"/>
        </w:rPr>
        <w:t>现场管理关键人员在岗要求</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承包人</w:t>
      </w:r>
      <w:r>
        <w:rPr>
          <w:rFonts w:hint="eastAsia" w:cs="Times New Roman"/>
          <w:color w:val="auto"/>
          <w:sz w:val="21"/>
          <w:szCs w:val="21"/>
          <w:highlight w:val="none"/>
          <w:lang w:eastAsia="zh-CN"/>
        </w:rPr>
        <w:t>现场管理关键</w:t>
      </w:r>
      <w:r>
        <w:rPr>
          <w:rFonts w:cs="Times New Roman"/>
          <w:color w:val="auto"/>
          <w:sz w:val="21"/>
          <w:szCs w:val="21"/>
          <w:highlight w:val="none"/>
          <w:lang w:eastAsia="zh-CN"/>
        </w:rPr>
        <w:t>人员离开施工现场的批准要求</w:t>
      </w:r>
      <w:r>
        <w:rPr>
          <w:rFonts w:hint="eastAsia" w:cs="Times New Roman"/>
          <w:color w:val="auto"/>
          <w:sz w:val="21"/>
          <w:szCs w:val="21"/>
          <w:highlight w:val="none"/>
          <w:lang w:eastAsia="zh-CN"/>
        </w:rPr>
        <w:t>：</w:t>
      </w:r>
      <w:r>
        <w:rPr>
          <w:rFonts w:hint="eastAsia" w:cs="Times New Roman"/>
          <w:b/>
          <w:bCs/>
          <w:color w:val="auto"/>
          <w:sz w:val="21"/>
          <w:szCs w:val="21"/>
          <w:highlight w:val="none"/>
          <w:u w:val="single"/>
          <w:lang w:eastAsia="zh-CN"/>
        </w:rPr>
        <w:t>提前</w:t>
      </w:r>
      <w:r>
        <w:rPr>
          <w:rFonts w:cs="Times New Roman"/>
          <w:b/>
          <w:bCs/>
          <w:color w:val="auto"/>
          <w:sz w:val="21"/>
          <w:szCs w:val="21"/>
          <w:highlight w:val="none"/>
          <w:u w:val="single"/>
          <w:lang w:eastAsia="zh-CN"/>
        </w:rPr>
        <w:t>2</w:t>
      </w:r>
      <w:r>
        <w:rPr>
          <w:rFonts w:hint="eastAsia" w:cs="Times New Roman"/>
          <w:b/>
          <w:bCs/>
          <w:color w:val="auto"/>
          <w:sz w:val="21"/>
          <w:szCs w:val="21"/>
          <w:highlight w:val="none"/>
          <w:u w:val="single"/>
          <w:lang w:eastAsia="zh-CN"/>
        </w:rPr>
        <w:t>天报监理人、发包人审核同意，有考勤要求的人员每月在工地现场不得少于</w:t>
      </w:r>
      <w:r>
        <w:rPr>
          <w:rFonts w:cs="Times New Roman"/>
          <w:b/>
          <w:bCs/>
          <w:color w:val="auto"/>
          <w:sz w:val="21"/>
          <w:szCs w:val="21"/>
          <w:highlight w:val="none"/>
          <w:u w:val="single"/>
          <w:lang w:eastAsia="zh-CN"/>
        </w:rPr>
        <w:t>22</w:t>
      </w:r>
      <w:r>
        <w:rPr>
          <w:rFonts w:hint="eastAsia" w:cs="Times New Roman"/>
          <w:b/>
          <w:bCs/>
          <w:color w:val="auto"/>
          <w:sz w:val="21"/>
          <w:szCs w:val="21"/>
          <w:highlight w:val="none"/>
          <w:u w:val="single"/>
          <w:lang w:eastAsia="zh-CN"/>
        </w:rPr>
        <w:t>天，缺勤违约金按本条第二款约定</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hint="eastAsia" w:cs="仿宋"/>
          <w:b/>
          <w:bCs/>
          <w:color w:val="auto"/>
          <w:sz w:val="21"/>
          <w:szCs w:val="21"/>
          <w:highlight w:val="none"/>
          <w:u w:val="single"/>
          <w:lang w:eastAsia="zh-CN"/>
        </w:rPr>
      </w:pPr>
      <w:r>
        <w:rPr>
          <w:rFonts w:hint="eastAsia" w:cs="Times New Roman"/>
          <w:color w:val="auto"/>
          <w:sz w:val="21"/>
          <w:szCs w:val="21"/>
          <w:highlight w:val="none"/>
          <w:lang w:eastAsia="zh-CN"/>
        </w:rPr>
        <w:t>承包人现场管理关键人员擅自离开施工现场的违约责任：</w:t>
      </w:r>
      <w:r>
        <w:rPr>
          <w:rFonts w:hint="eastAsia" w:cs="仿宋"/>
          <w:b/>
          <w:bCs/>
          <w:color w:val="auto"/>
          <w:sz w:val="21"/>
          <w:szCs w:val="21"/>
          <w:highlight w:val="none"/>
          <w:u w:val="single"/>
          <w:lang w:eastAsia="zh-CN"/>
        </w:rPr>
        <w:t>按相关人员缺勤进行扣罚。情节严重的，视同擅自更换，发包人有权责令承包人撤换相关人员。</w:t>
      </w:r>
    </w:p>
    <w:p>
      <w:pPr>
        <w:widowControl/>
        <w:wordWrap w:val="0"/>
        <w:autoSpaceDE/>
        <w:autoSpaceDN/>
        <w:adjustRightInd w:val="0"/>
        <w:spacing w:line="360" w:lineRule="auto"/>
        <w:ind w:firstLine="420" w:firstLineChars="200"/>
        <w:jc w:val="both"/>
        <w:rPr>
          <w:rFonts w:cs="仿宋"/>
          <w:b/>
          <w:bCs/>
          <w:color w:val="auto"/>
          <w:sz w:val="21"/>
          <w:szCs w:val="21"/>
          <w:highlight w:val="none"/>
          <w:lang w:eastAsia="zh-CN"/>
        </w:rPr>
      </w:pPr>
      <w:r>
        <w:rPr>
          <w:rFonts w:hint="eastAsia" w:cs="仿宋"/>
          <w:color w:val="auto"/>
          <w:sz w:val="21"/>
          <w:szCs w:val="21"/>
          <w:highlight w:val="none"/>
          <w:lang w:eastAsia="zh-CN"/>
        </w:rPr>
        <w:t>承包人主要管理人员缺勤扣罚：</w:t>
      </w:r>
      <w:r>
        <w:rPr>
          <w:rFonts w:hint="eastAsia" w:cs="仿宋"/>
          <w:b/>
          <w:bCs/>
          <w:color w:val="auto"/>
          <w:sz w:val="21"/>
          <w:szCs w:val="21"/>
          <w:highlight w:val="none"/>
          <w:u w:val="single"/>
          <w:lang w:eastAsia="zh-CN"/>
        </w:rPr>
        <w:t>施工负责人5000元/日，施工技术负责人2000元/日，安全负责人2000元/日，质量负责人2000元/日，其他人员2000元/日。</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4.5 </w:t>
      </w:r>
      <w:r>
        <w:rPr>
          <w:rFonts w:hint="eastAsia" w:cs="Times New Roman"/>
          <w:color w:val="auto"/>
          <w:sz w:val="21"/>
          <w:szCs w:val="21"/>
          <w:highlight w:val="none"/>
          <w:lang w:eastAsia="zh-CN"/>
        </w:rPr>
        <w:t>分包</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4.5.1 </w:t>
      </w:r>
      <w:r>
        <w:rPr>
          <w:rFonts w:hint="eastAsia" w:cs="Times New Roman"/>
          <w:color w:val="auto"/>
          <w:sz w:val="21"/>
          <w:szCs w:val="21"/>
          <w:highlight w:val="none"/>
          <w:lang w:eastAsia="zh-CN"/>
        </w:rPr>
        <w:t>一般约定</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lang w:eastAsia="zh-CN"/>
        </w:rPr>
      </w:pPr>
      <w:r>
        <w:rPr>
          <w:rFonts w:cs="Times New Roman"/>
          <w:color w:val="auto"/>
          <w:sz w:val="21"/>
          <w:szCs w:val="21"/>
          <w:highlight w:val="none"/>
          <w:lang w:eastAsia="zh-CN"/>
        </w:rPr>
        <w:t>禁止分包的工程包括：</w:t>
      </w:r>
      <w:r>
        <w:rPr>
          <w:rFonts w:cs="Times New Roman"/>
          <w:color w:val="auto"/>
          <w:sz w:val="21"/>
          <w:szCs w:val="21"/>
          <w:highlight w:val="none"/>
          <w:u w:val="single"/>
          <w:lang w:eastAsia="zh-CN"/>
        </w:rPr>
        <w:t xml:space="preserve"> </w:t>
      </w:r>
      <w:r>
        <w:rPr>
          <w:rFonts w:hint="eastAsia" w:cs="Times New Roman"/>
          <w:b/>
          <w:bCs/>
          <w:color w:val="auto"/>
          <w:sz w:val="21"/>
          <w:szCs w:val="21"/>
          <w:highlight w:val="none"/>
          <w:u w:val="single"/>
          <w:lang w:eastAsia="zh-CN"/>
        </w:rPr>
        <w:t>工程总承包单位按相关法律法规且经发包人认可依法与分包单位签订分包合同。工程总承包单位不得将工程总承包项目转包，也不得将项目的全部设计和施工业务肢解后分包给其他单位。施工分包单位除建筑劳务分包外，不得再分包；设计分包不得再分包</w:t>
      </w:r>
      <w:r>
        <w:rPr>
          <w:rFonts w:hint="eastAsia" w:cs="Times New Roman"/>
          <w:color w:val="auto"/>
          <w:sz w:val="21"/>
          <w:szCs w:val="21"/>
          <w:highlight w:val="none"/>
          <w:u w:val="singl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4.5.2 </w:t>
      </w:r>
      <w:r>
        <w:rPr>
          <w:rFonts w:hint="eastAsia" w:cs="Times New Roman"/>
          <w:color w:val="auto"/>
          <w:sz w:val="21"/>
          <w:szCs w:val="21"/>
          <w:highlight w:val="none"/>
          <w:lang w:eastAsia="zh-CN"/>
        </w:rPr>
        <w:t>分包的确定</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u w:val="single"/>
          <w:lang w:eastAsia="zh-CN"/>
        </w:rPr>
      </w:pPr>
      <w:r>
        <w:rPr>
          <w:rFonts w:cs="Times New Roman"/>
          <w:color w:val="auto"/>
          <w:sz w:val="21"/>
          <w:szCs w:val="21"/>
          <w:highlight w:val="none"/>
          <w:lang w:eastAsia="zh-CN"/>
        </w:rPr>
        <w:t>允许分包的工程包括：</w:t>
      </w:r>
      <w:r>
        <w:rPr>
          <w:rFonts w:hint="eastAsia" w:cs="Times New Roman"/>
          <w:b/>
          <w:bCs/>
          <w:color w:val="auto"/>
          <w:sz w:val="21"/>
          <w:szCs w:val="21"/>
          <w:highlight w:val="none"/>
          <w:u w:val="single"/>
          <w:lang w:eastAsia="zh-CN"/>
        </w:rPr>
        <w:t>发包人同意承包人分包的非主体、非关键性工作：本项目不得转包与违法分包（对施工中的特殊专业工程确需分包的，须征得发包人的同意），一经发现转包与违法分包，发包人可终止合同，并由承包人承担相应的违约责任。</w:t>
      </w:r>
      <w:r>
        <w:rPr>
          <w:rFonts w:hint="eastAsia" w:cs="Times New Roman"/>
          <w:color w:val="auto"/>
          <w:sz w:val="21"/>
          <w:szCs w:val="21"/>
          <w:highlight w:val="none"/>
          <w:u w:val="single"/>
          <w:lang w:eastAsia="zh-CN"/>
        </w:rPr>
        <w:t xml:space="preserve"> </w:t>
      </w:r>
    </w:p>
    <w:p>
      <w:pPr>
        <w:widowControl/>
        <w:wordWrap w:val="0"/>
        <w:autoSpaceDE/>
        <w:autoSpaceDN/>
        <w:adjustRightInd w:val="0"/>
        <w:spacing w:line="360" w:lineRule="auto"/>
        <w:ind w:firstLine="420" w:firstLineChars="200"/>
        <w:jc w:val="both"/>
        <w:rPr>
          <w:rFonts w:cs="Times New Roman"/>
          <w:b/>
          <w:bCs/>
          <w:color w:val="auto"/>
          <w:sz w:val="21"/>
          <w:szCs w:val="21"/>
          <w:highlight w:val="none"/>
          <w:lang w:eastAsia="zh-CN"/>
        </w:rPr>
      </w:pPr>
      <w:r>
        <w:rPr>
          <w:rFonts w:cs="Times New Roman"/>
          <w:color w:val="auto"/>
          <w:sz w:val="21"/>
          <w:szCs w:val="21"/>
          <w:highlight w:val="none"/>
          <w:lang w:eastAsia="zh-CN"/>
        </w:rPr>
        <w:t>其他关于分包的约定：</w:t>
      </w:r>
      <w:r>
        <w:rPr>
          <w:rFonts w:hint="eastAsia" w:cs="Times New Roman"/>
          <w:b/>
          <w:bCs/>
          <w:color w:val="auto"/>
          <w:sz w:val="21"/>
          <w:szCs w:val="21"/>
          <w:highlight w:val="none"/>
          <w:u w:val="single"/>
          <w:lang w:eastAsia="zh-CN"/>
        </w:rPr>
        <w:t>分包单位应具备分包专业工程所需的资质，签订分包合同前报监理及发包人审核同意，并向相关行政主管部门备案。未经发包人同意，不得擅自分包，严禁转包。一经发现，全额扣除其履约保证金；情节严重的，发包人有权取消承包人的承包资格，并责令退出施工现场，由承包人承担全部直接或间接经济损失。</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4.5.5 </w:t>
      </w:r>
      <w:r>
        <w:rPr>
          <w:rFonts w:hint="eastAsia" w:cs="Times New Roman"/>
          <w:color w:val="auto"/>
          <w:sz w:val="21"/>
          <w:szCs w:val="21"/>
          <w:highlight w:val="none"/>
          <w:lang w:eastAsia="zh-CN"/>
        </w:rPr>
        <w:t>分包合同价款支付</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关于分包合同价款支付的约定：</w:t>
      </w:r>
      <w:r>
        <w:rPr>
          <w:rFonts w:hint="eastAsia" w:cs="Times New Roman"/>
          <w:b/>
          <w:bCs/>
          <w:color w:val="auto"/>
          <w:sz w:val="21"/>
          <w:szCs w:val="21"/>
          <w:highlight w:val="none"/>
          <w:u w:val="single"/>
          <w:lang w:eastAsia="zh-CN"/>
        </w:rPr>
        <w:t>包含于合同范围内的分包专业工程，由承包人支付。由发包人另行发包的专业工程由发包人支付，由发包人另行发包的专业工程分包配合费（含总承包管理费）按分包合同造价（设备采购费除外）的2%支付</w:t>
      </w:r>
      <w:r>
        <w:rPr>
          <w:rFonts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4.6 </w:t>
      </w:r>
      <w:r>
        <w:rPr>
          <w:rFonts w:hint="eastAsia" w:cs="Times New Roman"/>
          <w:color w:val="auto"/>
          <w:sz w:val="21"/>
          <w:szCs w:val="21"/>
          <w:highlight w:val="none"/>
          <w:lang w:eastAsia="zh-CN"/>
        </w:rPr>
        <w:t>联合体</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4</w:t>
      </w:r>
      <w:r>
        <w:rPr>
          <w:rFonts w:cs="Times New Roman"/>
          <w:color w:val="auto"/>
          <w:sz w:val="21"/>
          <w:szCs w:val="21"/>
          <w:highlight w:val="none"/>
          <w:lang w:eastAsia="zh-CN"/>
        </w:rPr>
        <w:t xml:space="preserve">.6.2 </w:t>
      </w:r>
      <w:r>
        <w:rPr>
          <w:rFonts w:hint="eastAsia" w:cs="Times New Roman"/>
          <w:color w:val="auto"/>
          <w:sz w:val="21"/>
          <w:szCs w:val="21"/>
          <w:highlight w:val="none"/>
          <w:lang w:eastAsia="zh-CN"/>
        </w:rPr>
        <w:t>联合体各成员的分工、费用收取、发票开具等事项：</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4.7 </w:t>
      </w:r>
      <w:r>
        <w:rPr>
          <w:rFonts w:hint="eastAsia" w:cs="Times New Roman"/>
          <w:color w:val="auto"/>
          <w:sz w:val="21"/>
          <w:szCs w:val="21"/>
          <w:highlight w:val="none"/>
          <w:lang w:eastAsia="zh-CN"/>
        </w:rPr>
        <w:t>承包人现场查勘</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4</w:t>
      </w:r>
      <w:r>
        <w:rPr>
          <w:rFonts w:cs="Times New Roman"/>
          <w:color w:val="auto"/>
          <w:sz w:val="21"/>
          <w:szCs w:val="21"/>
          <w:highlight w:val="none"/>
          <w:lang w:eastAsia="zh-CN"/>
        </w:rPr>
        <w:t xml:space="preserve">.7.1 </w:t>
      </w:r>
      <w:r>
        <w:rPr>
          <w:rFonts w:hint="eastAsia" w:cs="Times New Roman"/>
          <w:color w:val="auto"/>
          <w:sz w:val="21"/>
          <w:szCs w:val="21"/>
          <w:highlight w:val="none"/>
          <w:lang w:eastAsia="zh-CN"/>
        </w:rPr>
        <w:t>双方当事人对现场查勘的责任承担的约定：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4.8 </w:t>
      </w:r>
      <w:r>
        <w:rPr>
          <w:rFonts w:hint="eastAsia" w:cs="Times New Roman"/>
          <w:color w:val="auto"/>
          <w:sz w:val="21"/>
          <w:szCs w:val="21"/>
          <w:highlight w:val="none"/>
          <w:lang w:eastAsia="zh-CN"/>
        </w:rPr>
        <w:t>不可预见的困难</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不可预见的困难包括：</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cs="Times New Roman"/>
          <w:color w:val="auto"/>
          <w:sz w:val="21"/>
          <w:szCs w:val="21"/>
          <w:highlight w:val="none"/>
          <w:lang w:eastAsia="zh-CN"/>
        </w:rPr>
        <w:t>。</w:t>
      </w:r>
    </w:p>
    <w:p>
      <w:pPr>
        <w:pStyle w:val="3"/>
        <w:wordWrap w:val="0"/>
        <w:autoSpaceDE/>
        <w:autoSpaceDN/>
        <w:spacing w:line="360" w:lineRule="auto"/>
        <w:ind w:left="0"/>
        <w:jc w:val="both"/>
        <w:rPr>
          <w:rFonts w:hint="eastAsia" w:ascii="Times New Roman" w:hAnsi="Times New Roman" w:cs="Times New Roman"/>
          <w:color w:val="auto"/>
          <w:sz w:val="28"/>
          <w:szCs w:val="36"/>
          <w:highlight w:val="none"/>
          <w:lang w:val="zh-CN" w:eastAsia="zh-CN"/>
        </w:rPr>
      </w:pPr>
      <w:bookmarkStart w:id="88" w:name="_Toc12447"/>
      <w:bookmarkStart w:id="89" w:name="_Toc13961"/>
      <w:bookmarkStart w:id="90" w:name="_Toc4619"/>
      <w:bookmarkStart w:id="91" w:name="_Toc23049"/>
      <w:bookmarkStart w:id="92" w:name="_Toc5539"/>
      <w:bookmarkStart w:id="93" w:name="_Toc54862336"/>
      <w:r>
        <w:rPr>
          <w:rFonts w:hint="eastAsia" w:ascii="Times New Roman" w:hAnsi="Times New Roman" w:cs="Times New Roman"/>
          <w:color w:val="auto"/>
          <w:sz w:val="28"/>
          <w:szCs w:val="36"/>
          <w:highlight w:val="none"/>
          <w:lang w:val="zh-CN" w:eastAsia="zh-CN"/>
        </w:rPr>
        <w:t>第5条 设计</w:t>
      </w:r>
      <w:bookmarkEnd w:id="88"/>
      <w:bookmarkEnd w:id="89"/>
      <w:bookmarkEnd w:id="90"/>
      <w:bookmarkEnd w:id="91"/>
      <w:bookmarkEnd w:id="92"/>
      <w:bookmarkEnd w:id="93"/>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5.2 </w:t>
      </w:r>
      <w:r>
        <w:rPr>
          <w:rFonts w:hint="eastAsia" w:cs="Times New Roman"/>
          <w:color w:val="auto"/>
          <w:sz w:val="21"/>
          <w:szCs w:val="21"/>
          <w:highlight w:val="none"/>
          <w:lang w:eastAsia="zh-CN"/>
        </w:rPr>
        <w:t>承包人文件审查</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5</w:t>
      </w:r>
      <w:r>
        <w:rPr>
          <w:rFonts w:cs="Times New Roman"/>
          <w:color w:val="auto"/>
          <w:sz w:val="21"/>
          <w:szCs w:val="21"/>
          <w:highlight w:val="none"/>
          <w:lang w:eastAsia="zh-CN"/>
        </w:rPr>
        <w:t xml:space="preserve">.2.1 </w:t>
      </w:r>
      <w:r>
        <w:rPr>
          <w:rFonts w:hint="eastAsia" w:cs="Times New Roman"/>
          <w:color w:val="auto"/>
          <w:sz w:val="21"/>
          <w:szCs w:val="21"/>
          <w:highlight w:val="none"/>
          <w:lang w:eastAsia="zh-CN"/>
        </w:rPr>
        <w:t>承包人文件审查的期限：</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5.2.2 </w:t>
      </w:r>
      <w:r>
        <w:rPr>
          <w:rFonts w:hint="eastAsia" w:cs="Times New Roman"/>
          <w:color w:val="auto"/>
          <w:sz w:val="21"/>
          <w:szCs w:val="21"/>
          <w:highlight w:val="none"/>
          <w:lang w:eastAsia="zh-CN"/>
        </w:rPr>
        <w:t>审查会议的审查形式和时间安排为：</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，审查会议的相关费用由</w:t>
      </w:r>
      <w:r>
        <w:rPr>
          <w:rFonts w:cs="Times New Roman"/>
          <w:color w:val="auto"/>
          <w:sz w:val="21"/>
          <w:szCs w:val="21"/>
          <w:highlight w:val="none"/>
          <w:u w:val="single"/>
          <w:lang w:eastAsia="zh-CN"/>
        </w:rPr>
        <w:t xml:space="preserve">  </w:t>
      </w:r>
      <w:r>
        <w:rPr>
          <w:rFonts w:hint="eastAsia" w:cs="Times New Roman"/>
          <w:b/>
          <w:bCs/>
          <w:color w:val="auto"/>
          <w:sz w:val="21"/>
          <w:szCs w:val="21"/>
          <w:highlight w:val="none"/>
          <w:u w:val="single"/>
          <w:lang w:eastAsia="zh-CN"/>
        </w:rPr>
        <w:t>承包人</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承担。</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5</w:t>
      </w:r>
      <w:r>
        <w:rPr>
          <w:rFonts w:cs="Times New Roman"/>
          <w:color w:val="auto"/>
          <w:sz w:val="21"/>
          <w:szCs w:val="21"/>
          <w:highlight w:val="none"/>
          <w:lang w:eastAsia="zh-CN"/>
        </w:rPr>
        <w:t xml:space="preserve">.2.3 </w:t>
      </w:r>
      <w:r>
        <w:rPr>
          <w:rFonts w:hint="eastAsia" w:cs="Times New Roman"/>
          <w:color w:val="auto"/>
          <w:sz w:val="21"/>
          <w:szCs w:val="21"/>
          <w:highlight w:val="none"/>
          <w:lang w:eastAsia="zh-CN"/>
        </w:rPr>
        <w:t>关于第三方审查单位的约定：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5.3 </w:t>
      </w:r>
      <w:r>
        <w:rPr>
          <w:rFonts w:hint="eastAsia" w:cs="Times New Roman"/>
          <w:color w:val="auto"/>
          <w:sz w:val="21"/>
          <w:szCs w:val="21"/>
          <w:highlight w:val="none"/>
          <w:lang w:eastAsia="zh-CN"/>
        </w:rPr>
        <w:t>培训</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培训的时长为</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，承包人应为培训提供的人员、设施和其它必要条件为</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5.4 </w:t>
      </w:r>
      <w:r>
        <w:rPr>
          <w:rFonts w:hint="eastAsia" w:cs="Times New Roman"/>
          <w:color w:val="auto"/>
          <w:sz w:val="21"/>
          <w:szCs w:val="21"/>
          <w:highlight w:val="none"/>
          <w:lang w:eastAsia="zh-CN"/>
        </w:rPr>
        <w:t>竣工文件</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5.4.1 </w:t>
      </w:r>
      <w:r>
        <w:rPr>
          <w:rFonts w:hint="eastAsia" w:cs="Times New Roman"/>
          <w:color w:val="auto"/>
          <w:sz w:val="21"/>
          <w:szCs w:val="21"/>
          <w:highlight w:val="none"/>
          <w:lang w:eastAsia="zh-CN"/>
        </w:rPr>
        <w:t>竣工文件的形式、提供的份数、技术标准以及其它相关要求：</w:t>
      </w:r>
      <w:r>
        <w:rPr>
          <w:rFonts w:hint="eastAsia" w:cs="Times New Roman"/>
          <w:b/>
          <w:bCs/>
          <w:color w:val="auto"/>
          <w:sz w:val="21"/>
          <w:szCs w:val="21"/>
          <w:highlight w:val="none"/>
          <w:u w:val="single"/>
          <w:lang w:eastAsia="zh-CN"/>
        </w:rPr>
        <w:t xml:space="preserve">竣工记录应保存在施工场地，并在竣工试验开始前，一式五份提交监理人。      </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5</w:t>
      </w:r>
      <w:r>
        <w:rPr>
          <w:rFonts w:cs="Times New Roman"/>
          <w:color w:val="auto"/>
          <w:sz w:val="21"/>
          <w:szCs w:val="21"/>
          <w:highlight w:val="none"/>
          <w:lang w:eastAsia="zh-CN"/>
        </w:rPr>
        <w:t xml:space="preserve">.4.3 </w:t>
      </w:r>
      <w:r>
        <w:rPr>
          <w:rFonts w:hint="eastAsia" w:cs="Times New Roman"/>
          <w:color w:val="auto"/>
          <w:sz w:val="21"/>
          <w:szCs w:val="21"/>
          <w:highlight w:val="none"/>
          <w:lang w:eastAsia="zh-CN"/>
        </w:rPr>
        <w:t>关于竣工文件的其他约定：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5.5 </w:t>
      </w:r>
      <w:r>
        <w:rPr>
          <w:rFonts w:hint="eastAsia" w:cs="Times New Roman"/>
          <w:color w:val="auto"/>
          <w:sz w:val="21"/>
          <w:szCs w:val="21"/>
          <w:highlight w:val="none"/>
          <w:lang w:eastAsia="zh-CN"/>
        </w:rPr>
        <w:t>操作和维修手册</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5.5.3 </w:t>
      </w:r>
      <w:r>
        <w:rPr>
          <w:rFonts w:hint="eastAsia" w:cs="Times New Roman"/>
          <w:color w:val="auto"/>
          <w:sz w:val="21"/>
          <w:szCs w:val="21"/>
          <w:highlight w:val="none"/>
          <w:lang w:eastAsia="zh-CN"/>
        </w:rPr>
        <w:t>对最终操作和维修手册的约定：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pStyle w:val="3"/>
        <w:wordWrap w:val="0"/>
        <w:autoSpaceDE/>
        <w:autoSpaceDN/>
        <w:spacing w:line="360" w:lineRule="auto"/>
        <w:ind w:left="0"/>
        <w:jc w:val="both"/>
        <w:rPr>
          <w:rFonts w:hint="eastAsia" w:ascii="Times New Roman" w:hAnsi="Times New Roman" w:cs="Times New Roman"/>
          <w:color w:val="auto"/>
          <w:sz w:val="28"/>
          <w:szCs w:val="36"/>
          <w:highlight w:val="none"/>
          <w:lang w:val="zh-CN" w:eastAsia="zh-CN"/>
        </w:rPr>
      </w:pPr>
      <w:bookmarkStart w:id="94" w:name="_Toc26590"/>
      <w:bookmarkStart w:id="95" w:name="_Toc10688"/>
      <w:bookmarkStart w:id="96" w:name="_Toc14935"/>
      <w:bookmarkStart w:id="97" w:name="_Toc13893"/>
      <w:bookmarkStart w:id="98" w:name="_Toc54862337"/>
      <w:bookmarkStart w:id="99" w:name="_Toc17513"/>
      <w:r>
        <w:rPr>
          <w:rFonts w:hint="eastAsia" w:ascii="Times New Roman" w:hAnsi="Times New Roman" w:cs="Times New Roman"/>
          <w:color w:val="auto"/>
          <w:sz w:val="28"/>
          <w:szCs w:val="36"/>
          <w:highlight w:val="none"/>
          <w:lang w:val="zh-CN" w:eastAsia="zh-CN"/>
        </w:rPr>
        <w:t>第6条 材料、工程设备</w:t>
      </w:r>
      <w:bookmarkEnd w:id="94"/>
      <w:bookmarkEnd w:id="95"/>
      <w:bookmarkEnd w:id="96"/>
      <w:bookmarkEnd w:id="97"/>
      <w:bookmarkEnd w:id="98"/>
      <w:bookmarkEnd w:id="99"/>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6.1 </w:t>
      </w:r>
      <w:r>
        <w:rPr>
          <w:rFonts w:hint="eastAsia" w:cs="Times New Roman"/>
          <w:color w:val="auto"/>
          <w:sz w:val="21"/>
          <w:szCs w:val="21"/>
          <w:highlight w:val="none"/>
          <w:lang w:eastAsia="zh-CN"/>
        </w:rPr>
        <w:t>实施方法</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lang w:eastAsia="zh-CN"/>
        </w:rPr>
      </w:pPr>
      <w:r>
        <w:rPr>
          <w:rFonts w:hint="eastAsia" w:cs="Times New Roman"/>
          <w:color w:val="auto"/>
          <w:sz w:val="21"/>
          <w:szCs w:val="21"/>
          <w:highlight w:val="none"/>
          <w:lang w:eastAsia="zh-CN"/>
        </w:rPr>
        <w:t>双方当事人约定的实施方法、设备、设施和材料：</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（1）</w:t>
      </w:r>
      <w:r>
        <w:rPr>
          <w:rFonts w:cs="Times New Roman"/>
          <w:color w:val="auto"/>
          <w:sz w:val="21"/>
          <w:szCs w:val="21"/>
          <w:highlight w:val="none"/>
          <w:u w:val="single"/>
          <w:lang w:eastAsia="zh-CN"/>
        </w:rPr>
        <w:t>承包人负责完成本工程施工所需的全部材料、设备的采购、验收、运输和保管。承包人应对其采购的材料和工程设备负责。承包人应按投标承诺及</w:t>
      </w:r>
      <w:r>
        <w:rPr>
          <w:rFonts w:hint="eastAsia" w:cs="Times New Roman"/>
          <w:color w:val="auto"/>
          <w:sz w:val="21"/>
          <w:szCs w:val="21"/>
          <w:highlight w:val="none"/>
          <w:u w:val="single"/>
          <w:lang w:eastAsia="zh-CN"/>
        </w:rPr>
        <w:t>发包</w:t>
      </w:r>
      <w:r>
        <w:rPr>
          <w:rFonts w:cs="Times New Roman"/>
          <w:color w:val="auto"/>
          <w:sz w:val="21"/>
          <w:szCs w:val="21"/>
          <w:highlight w:val="none"/>
          <w:u w:val="single"/>
          <w:lang w:eastAsia="zh-CN"/>
        </w:rPr>
        <w:t>文件中的品牌清单选择产品，发包人对设备材料具有最终选择权。</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（2）</w:t>
      </w:r>
      <w:r>
        <w:rPr>
          <w:rFonts w:cs="Times New Roman"/>
          <w:color w:val="auto"/>
          <w:sz w:val="21"/>
          <w:szCs w:val="21"/>
          <w:highlight w:val="none"/>
          <w:u w:val="single"/>
          <w:lang w:eastAsia="zh-CN"/>
        </w:rPr>
        <w:t>承包人将各项材料和工程设备的供货人及品种、技术要求、规格、数量和供货时间等报送监理人审批的期限：在材料和工程设备采购前 45 日历天将采购清单、品牌、型号等提交监理人审核。</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（3）</w:t>
      </w:r>
      <w:r>
        <w:rPr>
          <w:rFonts w:cs="Times New Roman"/>
          <w:color w:val="auto"/>
          <w:sz w:val="21"/>
          <w:szCs w:val="21"/>
          <w:highlight w:val="none"/>
          <w:u w:val="single"/>
          <w:lang w:eastAsia="zh-CN"/>
        </w:rPr>
        <w:t>如发包人需要，在各项材料和设备采购前，发包人可要求承包人提供产品的品牌、型号、业绩情况、样品等供发包人审核。</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（4）</w:t>
      </w:r>
      <w:r>
        <w:rPr>
          <w:rFonts w:cs="Times New Roman"/>
          <w:color w:val="auto"/>
          <w:sz w:val="21"/>
          <w:szCs w:val="21"/>
          <w:highlight w:val="none"/>
          <w:u w:val="single"/>
          <w:lang w:eastAsia="zh-CN"/>
        </w:rPr>
        <w:t>如果承包人擅自更换产品或采购品牌清单外产品，发包人有权责令改正要求其重新采购或由发包人代为采购。</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u w:val="single"/>
          <w:lang w:eastAsia="zh-CN"/>
        </w:rPr>
        <w:t>（5）</w:t>
      </w:r>
      <w:r>
        <w:rPr>
          <w:rFonts w:cs="Times New Roman"/>
          <w:color w:val="auto"/>
          <w:sz w:val="21"/>
          <w:szCs w:val="21"/>
          <w:highlight w:val="none"/>
          <w:u w:val="single"/>
          <w:lang w:eastAsia="zh-CN"/>
        </w:rPr>
        <w:t>文明施工：合同当事人对文明施工的要求：承包人必须按国家、浙江省及金华市有关文件规定实行文明施工。工程竣工时必须做到工完场清、料清、障清，若违反文明施工方面的有关规定，发包人有权从文明施工保证金及工程款中扣除相应发生的实际费用。</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6.2 </w:t>
      </w:r>
      <w:r>
        <w:rPr>
          <w:rFonts w:hint="eastAsia" w:cs="Times New Roman"/>
          <w:color w:val="auto"/>
          <w:sz w:val="21"/>
          <w:szCs w:val="21"/>
          <w:highlight w:val="none"/>
          <w:lang w:eastAsia="zh-CN"/>
        </w:rPr>
        <w:t>材料和工程设备</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6.2.1 </w:t>
      </w:r>
      <w:r>
        <w:rPr>
          <w:rFonts w:hint="eastAsia" w:cs="Times New Roman"/>
          <w:color w:val="auto"/>
          <w:sz w:val="21"/>
          <w:szCs w:val="21"/>
          <w:highlight w:val="none"/>
          <w:lang w:eastAsia="zh-CN"/>
        </w:rPr>
        <w:t>发包人提供的材料和工程设备</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发包人提供的材料和工程设备验收后，由</w:t>
      </w:r>
      <w:r>
        <w:rPr>
          <w:rFonts w:cs="Times New Roman"/>
          <w:color w:val="auto"/>
          <w:sz w:val="21"/>
          <w:szCs w:val="21"/>
          <w:highlight w:val="none"/>
          <w:u w:val="single"/>
          <w:lang w:eastAsia="zh-CN"/>
        </w:rPr>
        <w:t xml:space="preserve">  </w:t>
      </w:r>
      <w:r>
        <w:rPr>
          <w:rFonts w:hint="eastAsia" w:cs="Times New Roman"/>
          <w:b/>
          <w:bCs/>
          <w:color w:val="auto"/>
          <w:sz w:val="21"/>
          <w:szCs w:val="21"/>
          <w:highlight w:val="none"/>
          <w:u w:val="single"/>
          <w:lang w:eastAsia="zh-CN"/>
        </w:rPr>
        <w:t>承包人</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负责接收、运输和保管。</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6.2.2 </w:t>
      </w:r>
      <w:r>
        <w:rPr>
          <w:rFonts w:hint="eastAsia" w:cs="Times New Roman"/>
          <w:color w:val="auto"/>
          <w:sz w:val="21"/>
          <w:szCs w:val="21"/>
          <w:highlight w:val="none"/>
          <w:lang w:eastAsia="zh-CN"/>
        </w:rPr>
        <w:t>承包人提供的材料和工程设备</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材料和工程设备的类别、估算数量：</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lang w:eastAsia="zh-CN"/>
        </w:rPr>
        <w:t>竣工后试验的生产性材料的类别或（和）清单：</w:t>
      </w:r>
      <w:r>
        <w:rPr>
          <w:rFonts w:hint="eastAsia" w:cs="Times New Roman"/>
          <w:color w:val="auto"/>
          <w:sz w:val="21"/>
          <w:szCs w:val="21"/>
          <w:highlight w:val="none"/>
          <w:u w:val="single"/>
          <w:lang w:eastAsia="zh-CN"/>
        </w:rPr>
        <w:t xml:space="preserve">    /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6.2.3 </w:t>
      </w:r>
      <w:r>
        <w:rPr>
          <w:rFonts w:hint="eastAsia" w:cs="Times New Roman"/>
          <w:color w:val="auto"/>
          <w:sz w:val="21"/>
          <w:szCs w:val="21"/>
          <w:highlight w:val="none"/>
          <w:lang w:eastAsia="zh-CN"/>
        </w:rPr>
        <w:t>材料和工程设备的保管</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发包人供应的材料和工程设备的保管费用由</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承担。</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承包人提交保管、维护方案的时间：</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发包人提供的库房、堆场、设施和设备：</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6.3 </w:t>
      </w:r>
      <w:r>
        <w:rPr>
          <w:rFonts w:hint="eastAsia" w:cs="Times New Roman"/>
          <w:color w:val="auto"/>
          <w:sz w:val="21"/>
          <w:szCs w:val="21"/>
          <w:highlight w:val="none"/>
          <w:lang w:eastAsia="zh-CN"/>
        </w:rPr>
        <w:t>样品</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6</w:t>
      </w:r>
      <w:r>
        <w:rPr>
          <w:rFonts w:cs="Times New Roman"/>
          <w:color w:val="auto"/>
          <w:sz w:val="21"/>
          <w:szCs w:val="21"/>
          <w:highlight w:val="none"/>
          <w:lang w:eastAsia="zh-CN"/>
        </w:rPr>
        <w:t xml:space="preserve">.3.1 </w:t>
      </w:r>
      <w:r>
        <w:rPr>
          <w:rFonts w:hint="eastAsia" w:cs="Times New Roman"/>
          <w:color w:val="auto"/>
          <w:sz w:val="21"/>
          <w:szCs w:val="21"/>
          <w:highlight w:val="none"/>
          <w:lang w:eastAsia="zh-CN"/>
        </w:rPr>
        <w:t>样品的报送与封存</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lang w:eastAsia="zh-CN"/>
        </w:rPr>
      </w:pPr>
      <w:r>
        <w:rPr>
          <w:rFonts w:cs="Times New Roman"/>
          <w:color w:val="auto"/>
          <w:sz w:val="21"/>
          <w:szCs w:val="21"/>
          <w:highlight w:val="none"/>
          <w:lang w:eastAsia="zh-CN"/>
        </w:rPr>
        <w:t>需要承包人报送样品的材料或工程设备</w:t>
      </w:r>
      <w:r>
        <w:rPr>
          <w:rFonts w:hint="eastAsia" w:cs="Times New Roman"/>
          <w:color w:val="auto"/>
          <w:sz w:val="21"/>
          <w:szCs w:val="21"/>
          <w:highlight w:val="none"/>
          <w:lang w:eastAsia="zh-CN"/>
        </w:rPr>
        <w:t>，样品种类、名称、规格、数量：</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cs="Times New Roman"/>
          <w:color w:val="auto"/>
          <w:sz w:val="21"/>
          <w:szCs w:val="21"/>
          <w:highlight w:val="none"/>
          <w:u w:val="single"/>
          <w:lang w:eastAsia="zh-CN"/>
        </w:rPr>
        <w:t>（1）材料设备采购应根据</w:t>
      </w:r>
      <w:r>
        <w:rPr>
          <w:rFonts w:hint="eastAsia" w:cs="Times New Roman"/>
          <w:color w:val="auto"/>
          <w:sz w:val="21"/>
          <w:szCs w:val="21"/>
          <w:highlight w:val="none"/>
          <w:u w:val="single"/>
          <w:lang w:eastAsia="zh-CN"/>
        </w:rPr>
        <w:t>发包</w:t>
      </w:r>
      <w:r>
        <w:rPr>
          <w:rFonts w:cs="Times New Roman"/>
          <w:color w:val="auto"/>
          <w:sz w:val="21"/>
          <w:szCs w:val="21"/>
          <w:highlight w:val="none"/>
          <w:u w:val="single"/>
          <w:lang w:eastAsia="zh-CN"/>
        </w:rPr>
        <w:t>文件、设计技术文件和国家有关规定的具体要求进行采购，所有材料应选用具有一定生产规模和市场信誉好的生产厂和品牌，生产厂和品牌需经发包人和发包人委托的跟踪审计单位、监理单位确认后方可采购，否则，因此引起的一切后果都由承包人自行承担。在采购前应先不少于 25 天按发包人要求提交其样品（质量等级、规格等）经监理工程师、发包人代表确认是否符合上述所规定的要求后方可采购；</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（2）</w:t>
      </w:r>
      <w:r>
        <w:rPr>
          <w:rFonts w:cs="Times New Roman"/>
          <w:color w:val="auto"/>
          <w:sz w:val="21"/>
          <w:szCs w:val="21"/>
          <w:highlight w:val="none"/>
          <w:u w:val="single"/>
          <w:lang w:eastAsia="zh-CN"/>
        </w:rPr>
        <w:t>在材料和半成品用于工程之前 10 天，必须向监理工程师和发包人代表出具质量合格证和出厂检验证明，并经监理工程师、跟踪审计单位负责人和发包人代表签字确认后方可施工；</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（3）</w:t>
      </w:r>
      <w:r>
        <w:rPr>
          <w:rFonts w:cs="Times New Roman"/>
          <w:color w:val="auto"/>
          <w:sz w:val="21"/>
          <w:szCs w:val="21"/>
          <w:highlight w:val="none"/>
          <w:u w:val="single"/>
          <w:lang w:eastAsia="zh-CN"/>
        </w:rPr>
        <w:t>承包人应向发包人、监理单位提交与材料供应商的供应合同副本各一份；</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（4）</w:t>
      </w:r>
      <w:r>
        <w:rPr>
          <w:rFonts w:cs="Times New Roman"/>
          <w:color w:val="auto"/>
          <w:sz w:val="21"/>
          <w:szCs w:val="21"/>
          <w:highlight w:val="none"/>
          <w:u w:val="single"/>
          <w:lang w:eastAsia="zh-CN"/>
        </w:rPr>
        <w:t>如事后发现不合格材料或不符合设计、</w:t>
      </w:r>
      <w:r>
        <w:rPr>
          <w:rFonts w:hint="eastAsia" w:cs="Times New Roman"/>
          <w:color w:val="auto"/>
          <w:sz w:val="21"/>
          <w:szCs w:val="21"/>
          <w:highlight w:val="none"/>
          <w:u w:val="single"/>
          <w:lang w:eastAsia="zh-CN"/>
        </w:rPr>
        <w:t>竞标响应文件</w:t>
      </w:r>
      <w:r>
        <w:rPr>
          <w:rFonts w:cs="Times New Roman"/>
          <w:color w:val="auto"/>
          <w:sz w:val="21"/>
          <w:szCs w:val="21"/>
          <w:highlight w:val="none"/>
          <w:u w:val="single"/>
          <w:lang w:eastAsia="zh-CN"/>
        </w:rPr>
        <w:t>承诺的材料，监理工程师或发包人代表将拒绝使用，承包人应无条件负责更换或返工，并承担由此发生的费用和工期损失；</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（5）</w:t>
      </w:r>
      <w:r>
        <w:rPr>
          <w:rFonts w:cs="Times New Roman"/>
          <w:color w:val="auto"/>
          <w:sz w:val="21"/>
          <w:szCs w:val="21"/>
          <w:highlight w:val="none"/>
          <w:u w:val="single"/>
          <w:lang w:eastAsia="zh-CN"/>
        </w:rPr>
        <w:t>发包人根据实际需要更换设计材料，新增或减少分部分项工程或工作内容，承包人必须无条件配合，不得以任何理由拒绝。因增减分部分项工程或工作内容及更换材料导致合同价款变更的，其调整方式按照本合同相关约定执行；</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（6）</w:t>
      </w:r>
      <w:r>
        <w:rPr>
          <w:rFonts w:cs="Times New Roman"/>
          <w:color w:val="auto"/>
          <w:sz w:val="21"/>
          <w:szCs w:val="21"/>
          <w:highlight w:val="none"/>
          <w:u w:val="single"/>
          <w:lang w:eastAsia="zh-CN"/>
        </w:rPr>
        <w:t>工程质量必须达到合格，凡安装调试、设备试运转过程中发现的设备质量问题， 承包人必须无偿返工直至符合质量要求。承包人应无偿更换材料或设备，并承担返工发生的一切费用。返工修复二次达不到承诺要求的，承包人应无偿更换材料或设备，并承担返工发生的一切费用和发包人的直接经济损失；</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u w:val="single"/>
          <w:lang w:eastAsia="zh-CN"/>
        </w:rPr>
        <w:t>（7）</w:t>
      </w:r>
      <w:r>
        <w:rPr>
          <w:rFonts w:cs="Times New Roman"/>
          <w:color w:val="auto"/>
          <w:sz w:val="21"/>
          <w:szCs w:val="21"/>
          <w:highlight w:val="none"/>
          <w:u w:val="single"/>
          <w:lang w:eastAsia="zh-CN"/>
        </w:rPr>
        <w:t>设备投入使用后，如发生质量问题，承包人在接到发包人通知后，须在两小时内派人赴现场处理。</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6.4 </w:t>
      </w:r>
      <w:r>
        <w:rPr>
          <w:rFonts w:hint="eastAsia" w:cs="Times New Roman"/>
          <w:color w:val="auto"/>
          <w:sz w:val="21"/>
          <w:szCs w:val="21"/>
          <w:highlight w:val="none"/>
          <w:lang w:eastAsia="zh-CN"/>
        </w:rPr>
        <w:t>质量检查</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6.4.1 </w:t>
      </w:r>
      <w:r>
        <w:rPr>
          <w:rFonts w:hint="eastAsia" w:cs="Times New Roman"/>
          <w:color w:val="auto"/>
          <w:sz w:val="21"/>
          <w:szCs w:val="21"/>
          <w:highlight w:val="none"/>
          <w:lang w:eastAsia="zh-CN"/>
        </w:rPr>
        <w:t>工程质量要求</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工程质量的特殊标准或要求：</w:t>
      </w:r>
      <w:r>
        <w:rPr>
          <w:rFonts w:hint="eastAsia" w:cs="Times New Roman"/>
          <w:color w:val="auto"/>
          <w:sz w:val="21"/>
          <w:szCs w:val="21"/>
          <w:highlight w:val="none"/>
          <w:u w:val="single"/>
          <w:lang w:eastAsia="zh-CN"/>
        </w:rPr>
        <w:t>设计要求质量标准：符合现行国家规范，达到《建筑工程设计文件编制深度规定（2016版）》（以国家现行最新执行规范为准）。施工要求质量标准：符合《建筑工程施工质量验收统一标准》（GB-50300-2013）“合格”标准（以国家现行最新执行规范为准）。材料设备质量标准：符合国家标准及技术规范要求（以国家现行最新执行规范为准）</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6.4.2 </w:t>
      </w:r>
      <w:r>
        <w:rPr>
          <w:rFonts w:hint="eastAsia" w:cs="Times New Roman"/>
          <w:color w:val="auto"/>
          <w:sz w:val="21"/>
          <w:szCs w:val="21"/>
          <w:highlight w:val="none"/>
          <w:lang w:eastAsia="zh-CN"/>
        </w:rPr>
        <w:t>质量检查</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除通用合同条件已列明的质量检查的地点外，发包人有权进行质量检查的其他地点：</w:t>
      </w:r>
      <w:r>
        <w:rPr>
          <w:rFonts w:hint="eastAsia" w:cs="Times New Roman"/>
          <w:color w:val="auto"/>
          <w:sz w:val="21"/>
          <w:szCs w:val="21"/>
          <w:highlight w:val="none"/>
          <w:u w:val="single"/>
          <w:lang w:eastAsia="zh-CN"/>
        </w:rPr>
        <w:t xml:space="preserve">   /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6.4.3 </w:t>
      </w:r>
      <w:r>
        <w:rPr>
          <w:rFonts w:hint="eastAsia" w:cs="Times New Roman"/>
          <w:color w:val="auto"/>
          <w:sz w:val="21"/>
          <w:szCs w:val="21"/>
          <w:highlight w:val="none"/>
          <w:lang w:eastAsia="zh-CN"/>
        </w:rPr>
        <w:t>隐蔽工程检查</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关于隐蔽工程和中间验收的特别约定：</w:t>
      </w:r>
      <w:r>
        <w:rPr>
          <w:rFonts w:hint="eastAsia" w:cs="Times New Roman"/>
          <w:color w:val="auto"/>
          <w:sz w:val="21"/>
          <w:szCs w:val="21"/>
          <w:highlight w:val="none"/>
          <w:u w:val="single"/>
          <w:lang w:eastAsia="zh-CN"/>
        </w:rPr>
        <w:t>按照国家、本工程所在地相关部门的规定及发包人的有关要求执行</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6.5 </w:t>
      </w:r>
      <w:r>
        <w:rPr>
          <w:rFonts w:hint="eastAsia" w:cs="Times New Roman"/>
          <w:color w:val="auto"/>
          <w:sz w:val="21"/>
          <w:szCs w:val="21"/>
          <w:highlight w:val="none"/>
          <w:lang w:eastAsia="zh-CN"/>
        </w:rPr>
        <w:t>由承包人试验和检验</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6</w:t>
      </w:r>
      <w:r>
        <w:rPr>
          <w:rFonts w:cs="Times New Roman"/>
          <w:color w:val="auto"/>
          <w:sz w:val="21"/>
          <w:szCs w:val="21"/>
          <w:highlight w:val="none"/>
          <w:lang w:eastAsia="zh-CN"/>
        </w:rPr>
        <w:t xml:space="preserve">.5.1 </w:t>
      </w:r>
      <w:r>
        <w:rPr>
          <w:rFonts w:hint="eastAsia" w:cs="Times New Roman"/>
          <w:color w:val="auto"/>
          <w:sz w:val="21"/>
          <w:szCs w:val="21"/>
          <w:highlight w:val="none"/>
          <w:lang w:eastAsia="zh-CN"/>
        </w:rPr>
        <w:t>试验设备与试验人员</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试验的内容、时间和地点：</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试验所需要的试验设备、取样装置、试验场所和试验条件：</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lang w:eastAsia="zh-CN"/>
        </w:rPr>
        <w:t>试验和检验费用的计价原则：</w:t>
      </w:r>
      <w:r>
        <w:rPr>
          <w:rFonts w:hint="eastAsia" w:cs="Times New Roman"/>
          <w:color w:val="auto"/>
          <w:sz w:val="21"/>
          <w:szCs w:val="21"/>
          <w:highlight w:val="none"/>
          <w:u w:val="single"/>
          <w:lang w:eastAsia="zh-CN"/>
        </w:rPr>
        <w:t xml:space="preserve"> </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pStyle w:val="3"/>
        <w:wordWrap w:val="0"/>
        <w:autoSpaceDE/>
        <w:autoSpaceDN/>
        <w:spacing w:line="360" w:lineRule="auto"/>
        <w:ind w:left="0"/>
        <w:jc w:val="both"/>
        <w:rPr>
          <w:rFonts w:hint="eastAsia" w:ascii="Times New Roman" w:hAnsi="Times New Roman" w:cs="Times New Roman"/>
          <w:color w:val="auto"/>
          <w:sz w:val="28"/>
          <w:szCs w:val="36"/>
          <w:highlight w:val="none"/>
          <w:lang w:val="zh-CN" w:eastAsia="zh-CN"/>
        </w:rPr>
      </w:pPr>
      <w:bookmarkStart w:id="100" w:name="_Toc3895"/>
      <w:bookmarkStart w:id="101" w:name="_Toc25406"/>
      <w:bookmarkStart w:id="102" w:name="_Toc54862338"/>
      <w:bookmarkStart w:id="103" w:name="_Toc16400"/>
      <w:bookmarkStart w:id="104" w:name="_Toc28737"/>
      <w:bookmarkStart w:id="105" w:name="_Toc25271"/>
      <w:r>
        <w:rPr>
          <w:rFonts w:hint="eastAsia" w:ascii="Times New Roman" w:hAnsi="Times New Roman" w:cs="Times New Roman"/>
          <w:color w:val="auto"/>
          <w:sz w:val="28"/>
          <w:szCs w:val="36"/>
          <w:highlight w:val="none"/>
          <w:lang w:val="zh-CN" w:eastAsia="zh-CN"/>
        </w:rPr>
        <w:t>第7条 施工</w:t>
      </w:r>
      <w:bookmarkEnd w:id="100"/>
      <w:bookmarkEnd w:id="101"/>
      <w:bookmarkEnd w:id="102"/>
      <w:bookmarkEnd w:id="103"/>
      <w:bookmarkEnd w:id="104"/>
      <w:bookmarkEnd w:id="105"/>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7.1 </w:t>
      </w:r>
      <w:r>
        <w:rPr>
          <w:rFonts w:hint="eastAsia" w:cs="Times New Roman"/>
          <w:color w:val="auto"/>
          <w:sz w:val="21"/>
          <w:szCs w:val="21"/>
          <w:highlight w:val="none"/>
          <w:lang w:eastAsia="zh-CN"/>
        </w:rPr>
        <w:t>交通运输</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7.1.1 </w:t>
      </w:r>
      <w:r>
        <w:rPr>
          <w:rFonts w:hint="eastAsia" w:cs="Times New Roman"/>
          <w:color w:val="auto"/>
          <w:sz w:val="21"/>
          <w:szCs w:val="21"/>
          <w:highlight w:val="none"/>
          <w:lang w:eastAsia="zh-CN"/>
        </w:rPr>
        <w:t>出入现场的权利</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关于出入现场的权利的约定：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7.1.2 </w:t>
      </w:r>
      <w:r>
        <w:rPr>
          <w:rFonts w:hint="eastAsia" w:cs="Times New Roman"/>
          <w:color w:val="auto"/>
          <w:sz w:val="21"/>
          <w:szCs w:val="21"/>
          <w:highlight w:val="none"/>
          <w:lang w:eastAsia="zh-CN"/>
        </w:rPr>
        <w:t>场外交通</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关于场外交通的特别约定：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7.1.3 </w:t>
      </w:r>
      <w:r>
        <w:rPr>
          <w:rFonts w:hint="eastAsia" w:cs="Times New Roman"/>
          <w:color w:val="auto"/>
          <w:sz w:val="21"/>
          <w:szCs w:val="21"/>
          <w:highlight w:val="none"/>
          <w:lang w:eastAsia="zh-CN"/>
        </w:rPr>
        <w:t>场内交通</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关于场内交通的特别约定：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关于场内交通与场外交通边界的约定：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7.1.4 </w:t>
      </w:r>
      <w:r>
        <w:rPr>
          <w:rFonts w:hint="eastAsia" w:cs="Times New Roman"/>
          <w:color w:val="auto"/>
          <w:sz w:val="21"/>
          <w:szCs w:val="21"/>
          <w:highlight w:val="none"/>
          <w:lang w:eastAsia="zh-CN"/>
        </w:rPr>
        <w:t>超大件和超重件的运输</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运输超大件或超重件所需的道路和桥梁临时加固改造费用和其他有关费用由</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w:t>
      </w:r>
      <w:r>
        <w:rPr>
          <w:rFonts w:hint="eastAsia" w:cs="Times New Roman"/>
          <w:b/>
          <w:bCs/>
          <w:color w:val="auto"/>
          <w:sz w:val="21"/>
          <w:szCs w:val="21"/>
          <w:highlight w:val="none"/>
          <w:u w:val="single"/>
          <w:lang w:eastAsia="zh-CN"/>
        </w:rPr>
        <w:t>承包人</w:t>
      </w:r>
      <w:r>
        <w:rPr>
          <w:rFonts w:cs="Times New Roman"/>
          <w:color w:val="auto"/>
          <w:sz w:val="21"/>
          <w:szCs w:val="21"/>
          <w:highlight w:val="none"/>
          <w:u w:val="single"/>
          <w:lang w:eastAsia="zh-CN"/>
        </w:rPr>
        <w:t xml:space="preserve">  </w:t>
      </w:r>
      <w:r>
        <w:rPr>
          <w:rFonts w:cs="Times New Roman"/>
          <w:color w:val="auto"/>
          <w:sz w:val="21"/>
          <w:szCs w:val="21"/>
          <w:highlight w:val="none"/>
          <w:lang w:eastAsia="zh-CN"/>
        </w:rPr>
        <w:t>承担。</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7.2 </w:t>
      </w:r>
      <w:r>
        <w:rPr>
          <w:rFonts w:hint="eastAsia" w:cs="Times New Roman"/>
          <w:color w:val="auto"/>
          <w:sz w:val="21"/>
          <w:szCs w:val="21"/>
          <w:highlight w:val="none"/>
          <w:lang w:eastAsia="zh-CN"/>
        </w:rPr>
        <w:t>施工设备和临时设施</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7.2.1 </w:t>
      </w:r>
      <w:r>
        <w:rPr>
          <w:rFonts w:hint="eastAsia" w:cs="Times New Roman"/>
          <w:color w:val="auto"/>
          <w:sz w:val="21"/>
          <w:szCs w:val="21"/>
          <w:highlight w:val="none"/>
          <w:lang w:eastAsia="zh-CN"/>
        </w:rPr>
        <w:t>承包人提供的施工设备和临时设施</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临时设施的费用和临时占地手续和费用承担的特别约定：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7.2.2 </w:t>
      </w:r>
      <w:r>
        <w:rPr>
          <w:rFonts w:hint="eastAsia" w:cs="Times New Roman"/>
          <w:color w:val="auto"/>
          <w:sz w:val="21"/>
          <w:szCs w:val="21"/>
          <w:highlight w:val="none"/>
          <w:lang w:eastAsia="zh-CN"/>
        </w:rPr>
        <w:t>发包人提供的施工设备和临时设施</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发包人提供的施工设备或临时设施范围：</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7.3 </w:t>
      </w:r>
      <w:r>
        <w:rPr>
          <w:rFonts w:hint="eastAsia" w:cs="Times New Roman"/>
          <w:color w:val="auto"/>
          <w:sz w:val="21"/>
          <w:szCs w:val="21"/>
          <w:highlight w:val="none"/>
          <w:lang w:eastAsia="zh-CN"/>
        </w:rPr>
        <w:t>现场合作</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关于现场合作费用的特别约定：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7.4 </w:t>
      </w:r>
      <w:r>
        <w:rPr>
          <w:rFonts w:hint="eastAsia" w:cs="Times New Roman"/>
          <w:color w:val="auto"/>
          <w:sz w:val="21"/>
          <w:szCs w:val="21"/>
          <w:highlight w:val="none"/>
          <w:lang w:eastAsia="zh-CN"/>
        </w:rPr>
        <w:t>测量放线</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7</w:t>
      </w:r>
      <w:r>
        <w:rPr>
          <w:rFonts w:cs="Times New Roman"/>
          <w:color w:val="auto"/>
          <w:sz w:val="21"/>
          <w:szCs w:val="21"/>
          <w:highlight w:val="none"/>
          <w:lang w:eastAsia="zh-CN"/>
        </w:rPr>
        <w:t xml:space="preserve">.4.1 </w:t>
      </w:r>
      <w:r>
        <w:rPr>
          <w:rFonts w:hint="eastAsia" w:cs="Times New Roman"/>
          <w:color w:val="auto"/>
          <w:sz w:val="21"/>
          <w:szCs w:val="21"/>
          <w:highlight w:val="none"/>
          <w:lang w:eastAsia="zh-CN"/>
        </w:rPr>
        <w:t>关于测量放线的特别约定的技术规范：</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。施工控制网资料的告知期限：</w:t>
      </w:r>
      <w:r>
        <w:rPr>
          <w:rFonts w:cs="Times New Roman"/>
          <w:color w:val="auto"/>
          <w:sz w:val="21"/>
          <w:szCs w:val="21"/>
          <w:highlight w:val="none"/>
          <w:u w:val="single"/>
          <w:lang w:eastAsia="zh-CN"/>
        </w:rPr>
        <w:t xml:space="preserve"> </w:t>
      </w:r>
      <w:r>
        <w:rPr>
          <w:rFonts w:hint="eastAsia" w:cs="Times New Roman"/>
          <w:b/>
          <w:bCs/>
          <w:color w:val="auto"/>
          <w:sz w:val="21"/>
          <w:szCs w:val="21"/>
          <w:highlight w:val="none"/>
          <w:u w:val="single"/>
          <w:lang w:eastAsia="zh-CN"/>
        </w:rPr>
        <w:t>开工前7天内双方现场交验，交做好交验记录</w:t>
      </w:r>
      <w:r>
        <w:rPr>
          <w:rFonts w:hint="eastAsia" w:cs="Times New Roman"/>
          <w:color w:val="auto"/>
          <w:sz w:val="21"/>
          <w:szCs w:val="21"/>
          <w:highlight w:val="none"/>
          <w:u w:val="singl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7.5 </w:t>
      </w:r>
      <w:r>
        <w:rPr>
          <w:rFonts w:hint="eastAsia" w:cs="Times New Roman"/>
          <w:color w:val="auto"/>
          <w:sz w:val="21"/>
          <w:szCs w:val="21"/>
          <w:highlight w:val="none"/>
          <w:lang w:eastAsia="zh-CN"/>
        </w:rPr>
        <w:t>现场劳动用工</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7</w:t>
      </w:r>
      <w:r>
        <w:rPr>
          <w:rFonts w:cs="Times New Roman"/>
          <w:color w:val="auto"/>
          <w:sz w:val="21"/>
          <w:szCs w:val="21"/>
          <w:highlight w:val="none"/>
          <w:lang w:eastAsia="zh-CN"/>
        </w:rPr>
        <w:t xml:space="preserve">.5.2 </w:t>
      </w:r>
      <w:r>
        <w:rPr>
          <w:rFonts w:hint="eastAsia" w:cs="Times New Roman"/>
          <w:color w:val="auto"/>
          <w:sz w:val="21"/>
          <w:szCs w:val="21"/>
          <w:highlight w:val="none"/>
          <w:lang w:eastAsia="zh-CN"/>
        </w:rPr>
        <w:t>合同当事人对建筑工人工资清偿事宜和违约责任的约定：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7.6 </w:t>
      </w:r>
      <w:r>
        <w:rPr>
          <w:rFonts w:hint="eastAsia" w:cs="Times New Roman"/>
          <w:color w:val="auto"/>
          <w:sz w:val="21"/>
          <w:szCs w:val="21"/>
          <w:highlight w:val="none"/>
          <w:lang w:eastAsia="zh-CN"/>
        </w:rPr>
        <w:t>安全文明施工</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7.6.1 </w:t>
      </w:r>
      <w:r>
        <w:rPr>
          <w:rFonts w:hint="eastAsia" w:cs="Times New Roman"/>
          <w:color w:val="auto"/>
          <w:sz w:val="21"/>
          <w:szCs w:val="21"/>
          <w:highlight w:val="none"/>
          <w:lang w:eastAsia="zh-CN"/>
        </w:rPr>
        <w:t>安全生产要求</w:t>
      </w:r>
    </w:p>
    <w:p>
      <w:pPr>
        <w:widowControl/>
        <w:wordWrap w:val="0"/>
        <w:autoSpaceDE/>
        <w:autoSpaceDN/>
        <w:adjustRightInd w:val="0"/>
        <w:spacing w:line="360" w:lineRule="auto"/>
        <w:ind w:left="142" w:leftChars="59" w:firstLine="420" w:firstLineChars="200"/>
        <w:jc w:val="both"/>
        <w:rPr>
          <w:rFonts w:hint="eastAsia" w:cs="Times New Roman"/>
          <w:color w:val="auto"/>
          <w:sz w:val="21"/>
          <w:szCs w:val="21"/>
          <w:highlight w:val="none"/>
          <w:lang w:eastAsia="zh-CN"/>
        </w:rPr>
      </w:pPr>
      <w:r>
        <w:rPr>
          <w:rFonts w:hint="eastAsia" w:cs="Times New Roman"/>
          <w:color w:val="auto"/>
          <w:sz w:val="21"/>
          <w:szCs w:val="21"/>
          <w:highlight w:val="none"/>
          <w:lang w:eastAsia="zh-CN"/>
        </w:rPr>
        <w:t>合同当事人对安全施工的要求：</w:t>
      </w:r>
    </w:p>
    <w:p>
      <w:pPr>
        <w:widowControl/>
        <w:wordWrap w:val="0"/>
        <w:autoSpaceDE/>
        <w:autoSpaceDN/>
        <w:adjustRightInd w:val="0"/>
        <w:spacing w:line="360" w:lineRule="auto"/>
        <w:ind w:left="142" w:leftChars="59"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1</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项目安全生产的达标目标及相应事项的约定：施工现场按照《建筑施工安全检查标准》（JGJ59-2011）评定达到</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合格</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标准。</w:t>
      </w:r>
    </w:p>
    <w:p>
      <w:pPr>
        <w:widowControl/>
        <w:wordWrap w:val="0"/>
        <w:autoSpaceDE/>
        <w:autoSpaceDN/>
        <w:adjustRightInd w:val="0"/>
        <w:spacing w:line="360" w:lineRule="auto"/>
        <w:ind w:left="142" w:leftChars="59"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2</w:t>
      </w:r>
      <w:r>
        <w:rPr>
          <w:rFonts w:hint="eastAsia" w:cs="Times New Roman"/>
          <w:color w:val="auto"/>
          <w:sz w:val="21"/>
          <w:szCs w:val="21"/>
          <w:highlight w:val="none"/>
          <w:u w:val="single"/>
          <w:lang w:eastAsia="zh-CN"/>
        </w:rPr>
        <w:t>）关于治安保卫的特别约定：承包人应做好包括生活区在内的管辖区的治安保卫工作。②承包人应对进度施工现场的施工人员进行安全文明施工教育，配备必要的劳动保护用具，保证工程的施工安全和人身安全。③承包人应强化安全意识，抓好安全生产，杜绝事故发生，施工中若发生安全及人身事故均由承包人自行负责处理，并承担全部费用。④承包人必须严格遵守和执行中华人民共和国劳动保护有关规定，严格执行</w:t>
      </w:r>
      <w:r>
        <w:rPr>
          <w:rFonts w:cs="Times New Roman"/>
          <w:color w:val="auto"/>
          <w:sz w:val="21"/>
          <w:szCs w:val="21"/>
          <w:highlight w:val="none"/>
          <w:u w:val="single"/>
          <w:lang w:eastAsia="zh-CN"/>
        </w:rPr>
        <w:t>JGJ59-2011</w:t>
      </w:r>
      <w:r>
        <w:rPr>
          <w:rFonts w:hint="eastAsia" w:cs="Times New Roman"/>
          <w:color w:val="auto"/>
          <w:sz w:val="21"/>
          <w:szCs w:val="21"/>
          <w:highlight w:val="none"/>
          <w:u w:val="single"/>
          <w:lang w:eastAsia="zh-CN"/>
        </w:rPr>
        <w:t>标准并参照通用条款及国家建设工程安全</w:t>
      </w:r>
      <w:r>
        <w:rPr>
          <w:rFonts w:hint="eastAsia" w:cs="Times New Roman"/>
          <w:color w:val="auto"/>
          <w:sz w:val="21"/>
          <w:szCs w:val="21"/>
          <w:highlight w:val="none"/>
          <w:u w:val="single"/>
          <w:lang w:val="en-US" w:eastAsia="zh-CN"/>
        </w:rPr>
        <w:t>生产</w:t>
      </w:r>
      <w:r>
        <w:rPr>
          <w:rFonts w:hint="eastAsia" w:cs="Times New Roman"/>
          <w:color w:val="auto"/>
          <w:sz w:val="21"/>
          <w:szCs w:val="21"/>
          <w:highlight w:val="none"/>
          <w:u w:val="single"/>
          <w:lang w:eastAsia="zh-CN"/>
        </w:rPr>
        <w:t>管理条例。承包人需要做的其他安全管理工作：</w:t>
      </w:r>
      <w:r>
        <w:rPr>
          <w:rFonts w:cs="Times New Roman"/>
          <w:color w:val="auto"/>
          <w:sz w:val="21"/>
          <w:szCs w:val="21"/>
          <w:highlight w:val="none"/>
          <w:u w:val="single"/>
          <w:lang w:eastAsia="zh-CN"/>
        </w:rPr>
        <w:t xml:space="preserve"> </w:t>
      </w:r>
    </w:p>
    <w:p>
      <w:pPr>
        <w:widowControl/>
        <w:wordWrap w:val="0"/>
        <w:autoSpaceDE/>
        <w:autoSpaceDN/>
        <w:adjustRightInd w:val="0"/>
        <w:spacing w:line="360" w:lineRule="auto"/>
        <w:ind w:left="142" w:leftChars="59" w:firstLine="420" w:firstLineChars="200"/>
        <w:jc w:val="both"/>
        <w:rPr>
          <w:rFonts w:cs="Times New Roman"/>
          <w:color w:val="auto"/>
          <w:sz w:val="21"/>
          <w:szCs w:val="21"/>
          <w:highlight w:val="none"/>
          <w:u w:val="single"/>
          <w:lang w:eastAsia="zh-CN"/>
        </w:rPr>
      </w:pPr>
      <w:r>
        <w:rPr>
          <w:rFonts w:cs="Times New Roman"/>
          <w:color w:val="auto"/>
          <w:sz w:val="21"/>
          <w:szCs w:val="21"/>
          <w:highlight w:val="none"/>
          <w:u w:val="single"/>
          <w:lang w:eastAsia="zh-CN"/>
        </w:rPr>
        <w:t>1</w:t>
      </w:r>
      <w:r>
        <w:rPr>
          <w:rFonts w:hint="eastAsia" w:cs="Times New Roman"/>
          <w:color w:val="auto"/>
          <w:sz w:val="21"/>
          <w:szCs w:val="21"/>
          <w:highlight w:val="none"/>
          <w:u w:val="single"/>
          <w:lang w:eastAsia="zh-CN"/>
        </w:rPr>
        <w:t>）承包人应对施工安全负责，在施工过程中要实现“五无”、“两控制”目标，确保安全。</w:t>
      </w:r>
    </w:p>
    <w:p>
      <w:pPr>
        <w:widowControl/>
        <w:wordWrap w:val="0"/>
        <w:autoSpaceDE/>
        <w:autoSpaceDN/>
        <w:adjustRightInd w:val="0"/>
        <w:spacing w:line="360" w:lineRule="auto"/>
        <w:ind w:left="142" w:leftChars="59" w:firstLine="420" w:firstLineChars="200"/>
        <w:jc w:val="both"/>
        <w:rPr>
          <w:rFonts w:cs="Times New Roman"/>
          <w:color w:val="auto"/>
          <w:sz w:val="21"/>
          <w:szCs w:val="21"/>
          <w:highlight w:val="none"/>
          <w:u w:val="single"/>
          <w:lang w:eastAsia="zh-CN"/>
        </w:rPr>
      </w:pPr>
      <w:r>
        <w:rPr>
          <w:rFonts w:cs="Times New Roman"/>
          <w:color w:val="auto"/>
          <w:sz w:val="21"/>
          <w:szCs w:val="21"/>
          <w:highlight w:val="none"/>
          <w:u w:val="single"/>
          <w:lang w:eastAsia="zh-CN"/>
        </w:rPr>
        <w:t>2</w:t>
      </w:r>
      <w:r>
        <w:rPr>
          <w:rFonts w:hint="eastAsia" w:cs="Times New Roman"/>
          <w:color w:val="auto"/>
          <w:sz w:val="21"/>
          <w:szCs w:val="21"/>
          <w:highlight w:val="none"/>
          <w:u w:val="single"/>
          <w:lang w:eastAsia="zh-CN"/>
        </w:rPr>
        <w:t>）承包人应配备专职安全负责人，以确保生产安全。</w:t>
      </w:r>
      <w:r>
        <w:rPr>
          <w:rFonts w:cs="Times New Roman"/>
          <w:color w:val="auto"/>
          <w:sz w:val="21"/>
          <w:szCs w:val="21"/>
          <w:highlight w:val="none"/>
          <w:u w:val="single"/>
          <w:lang w:eastAsia="zh-CN"/>
        </w:rPr>
        <w:t xml:space="preserve"> </w:t>
      </w:r>
    </w:p>
    <w:p>
      <w:pPr>
        <w:widowControl/>
        <w:wordWrap w:val="0"/>
        <w:autoSpaceDE/>
        <w:autoSpaceDN/>
        <w:adjustRightInd w:val="0"/>
        <w:spacing w:line="360" w:lineRule="auto"/>
        <w:ind w:left="142" w:leftChars="59" w:firstLine="420" w:firstLineChars="200"/>
        <w:jc w:val="both"/>
        <w:rPr>
          <w:rFonts w:cs="Times New Roman"/>
          <w:color w:val="auto"/>
          <w:sz w:val="21"/>
          <w:szCs w:val="21"/>
          <w:highlight w:val="none"/>
          <w:u w:val="single"/>
          <w:lang w:eastAsia="zh-CN"/>
        </w:rPr>
      </w:pPr>
      <w:r>
        <w:rPr>
          <w:rFonts w:cs="Times New Roman"/>
          <w:color w:val="auto"/>
          <w:sz w:val="21"/>
          <w:szCs w:val="21"/>
          <w:highlight w:val="none"/>
          <w:u w:val="single"/>
          <w:lang w:eastAsia="zh-CN"/>
        </w:rPr>
        <w:t>3</w:t>
      </w:r>
      <w:r>
        <w:rPr>
          <w:rFonts w:hint="eastAsia" w:cs="Times New Roman"/>
          <w:color w:val="auto"/>
          <w:sz w:val="21"/>
          <w:szCs w:val="21"/>
          <w:highlight w:val="none"/>
          <w:u w:val="single"/>
          <w:lang w:eastAsia="zh-CN"/>
        </w:rPr>
        <w:t>）承包人应服从当地政府有关部门在社会治安、综合治理、交通管理、环境</w:t>
      </w:r>
      <w:bookmarkStart w:id="192" w:name="_GoBack"/>
      <w:bookmarkEnd w:id="192"/>
      <w:r>
        <w:rPr>
          <w:rFonts w:hint="eastAsia" w:cs="Times New Roman"/>
          <w:color w:val="auto"/>
          <w:sz w:val="21"/>
          <w:szCs w:val="21"/>
          <w:highlight w:val="none"/>
          <w:u w:val="single"/>
          <w:lang w:eastAsia="zh-CN"/>
        </w:rPr>
        <w:t>保护等的管理规定，承包人应该安排专职人员负责条款的执行，发包人有权对此进行监督、检查。</w:t>
      </w:r>
      <w:r>
        <w:rPr>
          <w:rFonts w:cs="Times New Roman"/>
          <w:color w:val="auto"/>
          <w:sz w:val="21"/>
          <w:szCs w:val="21"/>
          <w:highlight w:val="none"/>
          <w:u w:val="single"/>
          <w:lang w:eastAsia="zh-CN"/>
        </w:rPr>
        <w:t xml:space="preserve"> </w:t>
      </w:r>
    </w:p>
    <w:p>
      <w:pPr>
        <w:widowControl/>
        <w:wordWrap w:val="0"/>
        <w:autoSpaceDE/>
        <w:autoSpaceDN/>
        <w:adjustRightInd w:val="0"/>
        <w:spacing w:line="360" w:lineRule="auto"/>
        <w:ind w:left="142" w:leftChars="59" w:firstLine="420" w:firstLineChars="200"/>
        <w:jc w:val="both"/>
        <w:rPr>
          <w:rFonts w:cs="Times New Roman"/>
          <w:color w:val="auto"/>
          <w:sz w:val="21"/>
          <w:szCs w:val="21"/>
          <w:highlight w:val="none"/>
          <w:u w:val="single"/>
          <w:lang w:eastAsia="zh-CN"/>
        </w:rPr>
      </w:pPr>
      <w:r>
        <w:rPr>
          <w:rFonts w:cs="Times New Roman"/>
          <w:color w:val="auto"/>
          <w:sz w:val="21"/>
          <w:szCs w:val="21"/>
          <w:highlight w:val="none"/>
          <w:u w:val="single"/>
          <w:lang w:eastAsia="zh-CN"/>
        </w:rPr>
        <w:t>4</w:t>
      </w:r>
      <w:r>
        <w:rPr>
          <w:rFonts w:hint="eastAsia" w:cs="Times New Roman"/>
          <w:color w:val="auto"/>
          <w:sz w:val="21"/>
          <w:szCs w:val="21"/>
          <w:highlight w:val="none"/>
          <w:u w:val="single"/>
          <w:lang w:eastAsia="zh-CN"/>
        </w:rPr>
        <w:t>）承包人在工程施工期间，必须配备专职用电管理员，全面负责施工用电的管理。</w:t>
      </w:r>
    </w:p>
    <w:p>
      <w:pPr>
        <w:widowControl/>
        <w:wordWrap w:val="0"/>
        <w:autoSpaceDE/>
        <w:autoSpaceDN/>
        <w:adjustRightInd w:val="0"/>
        <w:spacing w:line="360" w:lineRule="auto"/>
        <w:ind w:left="142" w:leftChars="59" w:firstLine="420" w:firstLineChars="200"/>
        <w:jc w:val="both"/>
        <w:rPr>
          <w:rFonts w:cs="Times New Roman"/>
          <w:color w:val="auto"/>
          <w:sz w:val="21"/>
          <w:szCs w:val="21"/>
          <w:highlight w:val="none"/>
          <w:lang w:eastAsia="zh-CN"/>
        </w:rPr>
      </w:pPr>
      <w:r>
        <w:rPr>
          <w:rFonts w:hint="eastAsia" w:cs="Times New Roman"/>
          <w:color w:val="auto"/>
          <w:sz w:val="21"/>
          <w:szCs w:val="21"/>
          <w:highlight w:val="none"/>
          <w:u w:val="single"/>
          <w:lang w:eastAsia="zh-CN"/>
        </w:rPr>
        <w:t>关于编制施工场地治安管理计划的约定：发包人和承包人应在工程开工后</w:t>
      </w:r>
      <w:r>
        <w:rPr>
          <w:rFonts w:cs="Times New Roman"/>
          <w:color w:val="auto"/>
          <w:sz w:val="21"/>
          <w:szCs w:val="21"/>
          <w:highlight w:val="none"/>
          <w:u w:val="single"/>
          <w:lang w:eastAsia="zh-CN"/>
        </w:rPr>
        <w:t>7</w:t>
      </w:r>
      <w:r>
        <w:rPr>
          <w:rFonts w:hint="eastAsia" w:cs="Times New Roman"/>
          <w:color w:val="auto"/>
          <w:sz w:val="21"/>
          <w:szCs w:val="21"/>
          <w:highlight w:val="none"/>
          <w:u w:val="single"/>
          <w:lang w:eastAsia="zh-CN"/>
        </w:rPr>
        <w:t>天内编制施工场地治安管理计划，并制定应对突发治安事件的紧急预案</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7.6.3 </w:t>
      </w:r>
      <w:r>
        <w:rPr>
          <w:rFonts w:hint="eastAsia" w:cs="Times New Roman"/>
          <w:color w:val="auto"/>
          <w:sz w:val="21"/>
          <w:szCs w:val="21"/>
          <w:highlight w:val="none"/>
          <w:lang w:eastAsia="zh-CN"/>
        </w:rPr>
        <w:t>文明施工</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lang w:eastAsia="zh-CN"/>
        </w:rPr>
      </w:pPr>
      <w:r>
        <w:rPr>
          <w:rFonts w:hint="eastAsia" w:cs="Times New Roman"/>
          <w:color w:val="auto"/>
          <w:sz w:val="21"/>
          <w:szCs w:val="21"/>
          <w:highlight w:val="none"/>
          <w:lang w:eastAsia="zh-CN"/>
        </w:rPr>
        <w:t>合同当事人对文明施工的要求：</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（1）</w:t>
      </w:r>
      <w:r>
        <w:rPr>
          <w:rFonts w:cs="Times New Roman"/>
          <w:color w:val="auto"/>
          <w:sz w:val="21"/>
          <w:szCs w:val="21"/>
          <w:highlight w:val="none"/>
          <w:u w:val="single"/>
          <w:lang w:eastAsia="zh-CN"/>
        </w:rPr>
        <w:t>承包人向监理人报送施工安全措施计划的期限： 开工前3天</w:t>
      </w:r>
      <w:r>
        <w:rPr>
          <w:rFonts w:cs="Times New Roman"/>
          <w:color w:val="auto"/>
          <w:sz w:val="21"/>
          <w:szCs w:val="21"/>
          <w:highlight w:val="none"/>
          <w:u w:val="single"/>
          <w:lang w:eastAsia="zh-CN"/>
        </w:rPr>
        <w:tab/>
      </w:r>
      <w:r>
        <w:rPr>
          <w:rFonts w:cs="Times New Roman"/>
          <w:color w:val="auto"/>
          <w:sz w:val="21"/>
          <w:szCs w:val="21"/>
          <w:highlight w:val="none"/>
          <w:u w:val="singl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（2）</w:t>
      </w:r>
      <w:r>
        <w:rPr>
          <w:rFonts w:cs="Times New Roman"/>
          <w:color w:val="auto"/>
          <w:sz w:val="21"/>
          <w:szCs w:val="21"/>
          <w:highlight w:val="none"/>
          <w:u w:val="single"/>
          <w:lang w:eastAsia="zh-CN"/>
        </w:rPr>
        <w:t>监理人收到承包人报送的施工安全措施计划后应当在3天内给予批复。</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（3）</w:t>
      </w:r>
      <w:r>
        <w:rPr>
          <w:rFonts w:cs="Times New Roman"/>
          <w:color w:val="auto"/>
          <w:sz w:val="21"/>
          <w:szCs w:val="21"/>
          <w:highlight w:val="none"/>
          <w:u w:val="single"/>
          <w:lang w:eastAsia="zh-CN"/>
        </w:rPr>
        <w:t>项目安全生产的达标目标及相应事项的约定：承包人应严格按照“浙江省建筑安全文明施工标准化工地”的要求组织施工、满足有关要求和标准；如因承包人管理不善，受到政府有关部门处罚或责令停工整改等，其发生的所有的费用和造成的损失均由承包人自行承担，</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（4）</w:t>
      </w:r>
      <w:r>
        <w:rPr>
          <w:rFonts w:cs="Times New Roman"/>
          <w:color w:val="auto"/>
          <w:sz w:val="21"/>
          <w:szCs w:val="21"/>
          <w:highlight w:val="none"/>
          <w:u w:val="single"/>
          <w:lang w:eastAsia="zh-CN"/>
        </w:rPr>
        <w:t>工期不予顺延，且发包人保留因此而缓付工程进度款的权利。认真落实各项安全保护措施， 并随时接受发包人或监理工程师及有关部门的监督检查。</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（5）</w:t>
      </w:r>
      <w:r>
        <w:rPr>
          <w:rFonts w:cs="Times New Roman"/>
          <w:color w:val="auto"/>
          <w:sz w:val="21"/>
          <w:szCs w:val="21"/>
          <w:highlight w:val="none"/>
          <w:u w:val="single"/>
          <w:lang w:eastAsia="zh-CN"/>
        </w:rPr>
        <w:t>承包人文明施工还需做的其他工作：</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cs="Times New Roman"/>
          <w:color w:val="auto"/>
          <w:sz w:val="21"/>
          <w:szCs w:val="21"/>
          <w:highlight w:val="none"/>
          <w:u w:val="single"/>
          <w:lang w:eastAsia="zh-CN"/>
        </w:rPr>
        <w:t>a、承包人应严格按照合同要求的有关标准的要求组织施工，遵守工程建设安全文明施工的有关规定，认真落实各项安全保护措施及安全生产责任制，并随时接受发包人或监理工程师及有关部门的监督检查。承包人作为本工程的总承包单位，应督促各分包人做好安全保护措施及安全生产责任制。</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cs="Times New Roman"/>
          <w:color w:val="auto"/>
          <w:sz w:val="21"/>
          <w:szCs w:val="21"/>
          <w:highlight w:val="none"/>
          <w:u w:val="single"/>
          <w:lang w:eastAsia="zh-CN"/>
        </w:rPr>
        <w:t>b、承包人应对进入施工现场的施工人员进行安全文明施工教育，持证上岗，配备必要的劳动保护用具，保证工程的施工安全和人身安全；</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cs="Times New Roman"/>
          <w:color w:val="auto"/>
          <w:sz w:val="21"/>
          <w:szCs w:val="21"/>
          <w:highlight w:val="none"/>
          <w:u w:val="single"/>
          <w:lang w:eastAsia="zh-CN"/>
        </w:rPr>
        <w:t>c、承包人应强化安全意识，抓好安全生产，消除安全隐患，杜绝事故发生，施工中若</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cs="Times New Roman"/>
          <w:color w:val="auto"/>
          <w:sz w:val="21"/>
          <w:szCs w:val="21"/>
          <w:highlight w:val="none"/>
          <w:u w:val="single"/>
          <w:lang w:eastAsia="zh-CN"/>
        </w:rPr>
        <w:t>发生安全及人身事故均由承包人自行负责处理，并承担全部费用。发现有违反安全生产操作规范的，发包人有权提出整改，承包人必须整改到位；</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cs="Times New Roman"/>
          <w:color w:val="auto"/>
          <w:sz w:val="21"/>
          <w:szCs w:val="21"/>
          <w:highlight w:val="none"/>
          <w:u w:val="single"/>
          <w:lang w:eastAsia="zh-CN"/>
        </w:rPr>
        <w:t>d、发生伤亡事故或其他事故，承包人应及时上报发包人及建设行政主管部门并承担全部赔偿责任；</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cs="Times New Roman"/>
          <w:color w:val="auto"/>
          <w:sz w:val="21"/>
          <w:szCs w:val="21"/>
          <w:highlight w:val="none"/>
          <w:u w:val="single"/>
          <w:lang w:eastAsia="zh-CN"/>
        </w:rPr>
        <w:t>e、承包人按规定自行向建设行政各主管部门、城市行政主管部门等相关职能部门办理相关手续，施工组织须符合管理部门的要求，发包人给予协调，费用不予增加；</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u w:val="single"/>
          <w:lang w:eastAsia="zh-CN"/>
        </w:rPr>
        <w:t>f、在双方签订合同的同时，必须签订《安全生产责任书》。</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7.9 </w:t>
      </w:r>
      <w:r>
        <w:rPr>
          <w:rFonts w:hint="eastAsia" w:cs="Times New Roman"/>
          <w:color w:val="auto"/>
          <w:sz w:val="21"/>
          <w:szCs w:val="21"/>
          <w:highlight w:val="none"/>
          <w:lang w:eastAsia="zh-CN"/>
        </w:rPr>
        <w:t>临时性公用设施</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关于临时性公用设施的特别约定：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7.10 </w:t>
      </w:r>
      <w:r>
        <w:rPr>
          <w:rFonts w:hint="eastAsia" w:cs="Times New Roman"/>
          <w:color w:val="auto"/>
          <w:sz w:val="21"/>
          <w:szCs w:val="21"/>
          <w:highlight w:val="none"/>
          <w:lang w:eastAsia="zh-CN"/>
        </w:rPr>
        <w:t>现场安保</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承包人现场安保义务的特别约定：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承包人承担其进入现场、施工开工至发包人接收单项工程或（和）工程之前的现场保安责任（含承包人的预制加工场地、办公及生活营区），处理与当地政府、治安等的协调工作。并负责编制相关的保安制度、责任制度和报告制度，提交给发包人。承包人全面负责其施工场地的安全管理，保障所有进入施工场地的人员的安全。施工场地发生的人身伤害、安全事故，由承包人负责</w:t>
      </w:r>
      <w:r>
        <w:rPr>
          <w:rFonts w:cs="Times New Roman"/>
          <w:color w:val="auto"/>
          <w:sz w:val="21"/>
          <w:szCs w:val="21"/>
          <w:highlight w:val="none"/>
          <w:lang w:eastAsia="zh-CN"/>
        </w:rPr>
        <w:t>。</w:t>
      </w:r>
    </w:p>
    <w:p>
      <w:pPr>
        <w:pStyle w:val="3"/>
        <w:wordWrap w:val="0"/>
        <w:autoSpaceDE/>
        <w:autoSpaceDN/>
        <w:spacing w:line="360" w:lineRule="auto"/>
        <w:ind w:left="0"/>
        <w:jc w:val="both"/>
        <w:rPr>
          <w:rFonts w:hint="eastAsia" w:ascii="Times New Roman" w:hAnsi="Times New Roman" w:cs="Times New Roman"/>
          <w:color w:val="auto"/>
          <w:sz w:val="28"/>
          <w:szCs w:val="36"/>
          <w:highlight w:val="none"/>
          <w:lang w:val="zh-CN" w:eastAsia="zh-CN"/>
        </w:rPr>
      </w:pPr>
      <w:bookmarkStart w:id="106" w:name="_Toc22645"/>
      <w:bookmarkStart w:id="107" w:name="_Toc16243"/>
      <w:bookmarkStart w:id="108" w:name="_Toc21865"/>
      <w:bookmarkStart w:id="109" w:name="_Toc54862339"/>
      <w:bookmarkStart w:id="110" w:name="_Toc13935"/>
      <w:bookmarkStart w:id="111" w:name="_Toc10154"/>
      <w:r>
        <w:rPr>
          <w:rFonts w:hint="eastAsia" w:ascii="Times New Roman" w:hAnsi="Times New Roman" w:cs="Times New Roman"/>
          <w:color w:val="auto"/>
          <w:sz w:val="28"/>
          <w:szCs w:val="36"/>
          <w:highlight w:val="none"/>
          <w:lang w:val="zh-CN" w:eastAsia="zh-CN"/>
        </w:rPr>
        <w:t>第8条 工期和进度</w:t>
      </w:r>
      <w:bookmarkEnd w:id="106"/>
      <w:bookmarkEnd w:id="107"/>
      <w:bookmarkEnd w:id="108"/>
      <w:bookmarkEnd w:id="109"/>
      <w:bookmarkEnd w:id="110"/>
      <w:bookmarkEnd w:id="111"/>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8.1 </w:t>
      </w:r>
      <w:r>
        <w:rPr>
          <w:rFonts w:hint="eastAsia" w:cs="Times New Roman"/>
          <w:color w:val="auto"/>
          <w:sz w:val="21"/>
          <w:szCs w:val="21"/>
          <w:highlight w:val="none"/>
          <w:lang w:eastAsia="zh-CN"/>
        </w:rPr>
        <w:t>开始工作</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8.1.1 </w:t>
      </w:r>
      <w:r>
        <w:rPr>
          <w:rFonts w:hint="eastAsia" w:cs="Times New Roman"/>
          <w:color w:val="auto"/>
          <w:sz w:val="21"/>
          <w:szCs w:val="21"/>
          <w:highlight w:val="none"/>
          <w:lang w:eastAsia="zh-CN"/>
        </w:rPr>
        <w:t>开始准备工作：</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合同签订后后立即开展工作</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8.1.2 </w:t>
      </w:r>
      <w:r>
        <w:rPr>
          <w:rFonts w:hint="eastAsia" w:cs="Times New Roman"/>
          <w:color w:val="auto"/>
          <w:sz w:val="21"/>
          <w:szCs w:val="21"/>
          <w:highlight w:val="none"/>
          <w:lang w:eastAsia="zh-CN"/>
        </w:rPr>
        <w:t>发包人可在计划开始工作之日起</w:t>
      </w:r>
      <w:r>
        <w:rPr>
          <w:rFonts w:cs="Times New Roman"/>
          <w:color w:val="auto"/>
          <w:sz w:val="21"/>
          <w:szCs w:val="21"/>
          <w:highlight w:val="none"/>
          <w:lang w:eastAsia="zh-CN"/>
        </w:rPr>
        <w:t>84</w:t>
      </w:r>
      <w:r>
        <w:rPr>
          <w:rFonts w:hint="eastAsia" w:cs="Times New Roman"/>
          <w:color w:val="auto"/>
          <w:sz w:val="21"/>
          <w:szCs w:val="21"/>
          <w:highlight w:val="none"/>
          <w:lang w:eastAsia="zh-CN"/>
        </w:rPr>
        <w:t>日后发出开始工作通知的特殊情形：</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8.2 </w:t>
      </w:r>
      <w:r>
        <w:rPr>
          <w:rFonts w:hint="eastAsia" w:cs="Times New Roman"/>
          <w:color w:val="auto"/>
          <w:sz w:val="21"/>
          <w:szCs w:val="21"/>
          <w:highlight w:val="none"/>
          <w:lang w:eastAsia="zh-CN"/>
        </w:rPr>
        <w:t>竣工日期</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竣工日期的约定：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承包人应在发包文件中约定的期限内完成合同工作</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8.3 </w:t>
      </w:r>
      <w:r>
        <w:rPr>
          <w:rFonts w:hint="eastAsia" w:cs="Times New Roman"/>
          <w:color w:val="auto"/>
          <w:sz w:val="21"/>
          <w:szCs w:val="21"/>
          <w:highlight w:val="none"/>
          <w:lang w:eastAsia="zh-CN"/>
        </w:rPr>
        <w:t>项目实施计划</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8.3.1 </w:t>
      </w:r>
      <w:r>
        <w:rPr>
          <w:rFonts w:hint="eastAsia" w:cs="Times New Roman"/>
          <w:color w:val="auto"/>
          <w:sz w:val="21"/>
          <w:szCs w:val="21"/>
          <w:highlight w:val="none"/>
          <w:lang w:eastAsia="zh-CN"/>
        </w:rPr>
        <w:t>项目实施计划的内容</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项目实施计划的内容：</w:t>
      </w:r>
      <w:r>
        <w:rPr>
          <w:rFonts w:hint="eastAsia" w:cs="Times New Roman"/>
          <w:color w:val="auto"/>
          <w:sz w:val="21"/>
          <w:szCs w:val="21"/>
          <w:highlight w:val="none"/>
          <w:u w:val="single"/>
          <w:lang w:eastAsia="zh-CN"/>
        </w:rPr>
        <w:t xml:space="preserve"> </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8.3.2 </w:t>
      </w:r>
      <w:r>
        <w:rPr>
          <w:rFonts w:hint="eastAsia" w:cs="Times New Roman"/>
          <w:color w:val="auto"/>
          <w:sz w:val="21"/>
          <w:szCs w:val="21"/>
          <w:highlight w:val="none"/>
          <w:lang w:eastAsia="zh-CN"/>
        </w:rPr>
        <w:t>项目实施计划的提交和修改</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项目实施计划的提交及修改期限：</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8.4 </w:t>
      </w:r>
      <w:r>
        <w:rPr>
          <w:rFonts w:hint="eastAsia" w:cs="Times New Roman"/>
          <w:color w:val="auto"/>
          <w:sz w:val="21"/>
          <w:szCs w:val="21"/>
          <w:highlight w:val="none"/>
          <w:lang w:eastAsia="zh-CN"/>
        </w:rPr>
        <w:t>项目进度计划</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8.4.1 </w:t>
      </w:r>
      <w:r>
        <w:rPr>
          <w:rFonts w:hint="eastAsia" w:cs="Times New Roman"/>
          <w:color w:val="auto"/>
          <w:sz w:val="21"/>
          <w:szCs w:val="21"/>
          <w:highlight w:val="none"/>
          <w:lang w:eastAsia="zh-CN"/>
        </w:rPr>
        <w:t>工程师在收到进度计划后确认或提出修改意见的期限：</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8.4.2 </w:t>
      </w:r>
      <w:r>
        <w:rPr>
          <w:rFonts w:hint="eastAsia" w:cs="Times New Roman"/>
          <w:color w:val="auto"/>
          <w:sz w:val="21"/>
          <w:szCs w:val="21"/>
          <w:highlight w:val="none"/>
          <w:lang w:eastAsia="zh-CN"/>
        </w:rPr>
        <w:t>进度计划的具体要求：</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关键路径及关键路径变化的确定原则：</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由工程师确定</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承包人提交项目进度计划的份数和时间：</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按本专用合同条件第1.6.2款“承包人文件的提供”</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8.4.3 </w:t>
      </w:r>
      <w:r>
        <w:rPr>
          <w:rFonts w:hint="eastAsia" w:cs="Times New Roman"/>
          <w:color w:val="auto"/>
          <w:sz w:val="21"/>
          <w:szCs w:val="21"/>
          <w:highlight w:val="none"/>
          <w:lang w:eastAsia="zh-CN"/>
        </w:rPr>
        <w:t>进度计划的修订</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承包人提交修订</w:t>
      </w:r>
      <w:r>
        <w:rPr>
          <w:rFonts w:cs="Times New Roman"/>
          <w:color w:val="auto"/>
          <w:sz w:val="21"/>
          <w:szCs w:val="21"/>
          <w:highlight w:val="none"/>
          <w:lang w:eastAsia="zh-CN"/>
        </w:rPr>
        <w:t>项目进度计划</w:t>
      </w:r>
      <w:r>
        <w:rPr>
          <w:rFonts w:hint="eastAsia" w:cs="Times New Roman"/>
          <w:color w:val="auto"/>
          <w:sz w:val="21"/>
          <w:szCs w:val="21"/>
          <w:highlight w:val="none"/>
          <w:lang w:eastAsia="zh-CN"/>
        </w:rPr>
        <w:t>申请报告的期限：</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发包人批复修订</w:t>
      </w:r>
      <w:r>
        <w:rPr>
          <w:rFonts w:cs="Times New Roman"/>
          <w:color w:val="auto"/>
          <w:sz w:val="21"/>
          <w:szCs w:val="21"/>
          <w:highlight w:val="none"/>
          <w:lang w:eastAsia="zh-CN"/>
        </w:rPr>
        <w:t>项目进度计划</w:t>
      </w:r>
      <w:r>
        <w:rPr>
          <w:rFonts w:hint="eastAsia" w:cs="Times New Roman"/>
          <w:color w:val="auto"/>
          <w:sz w:val="21"/>
          <w:szCs w:val="21"/>
          <w:highlight w:val="none"/>
          <w:lang w:eastAsia="zh-CN"/>
        </w:rPr>
        <w:t>申请报告的期限：</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承包人答复发包人提出修订合同计划的期限：</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8.5 </w:t>
      </w:r>
      <w:r>
        <w:rPr>
          <w:rFonts w:hint="eastAsia" w:cs="Times New Roman"/>
          <w:color w:val="auto"/>
          <w:sz w:val="21"/>
          <w:szCs w:val="21"/>
          <w:highlight w:val="none"/>
          <w:lang w:eastAsia="zh-CN"/>
        </w:rPr>
        <w:t>进度报告</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进度报告的具体要求：</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8.7 </w:t>
      </w:r>
      <w:r>
        <w:rPr>
          <w:rFonts w:hint="eastAsia" w:cs="Times New Roman"/>
          <w:color w:val="auto"/>
          <w:sz w:val="21"/>
          <w:szCs w:val="21"/>
          <w:highlight w:val="none"/>
          <w:lang w:eastAsia="zh-CN"/>
        </w:rPr>
        <w:t>工期延误</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8.7.2 </w:t>
      </w:r>
      <w:r>
        <w:rPr>
          <w:rFonts w:hint="eastAsia" w:cs="Times New Roman"/>
          <w:color w:val="auto"/>
          <w:sz w:val="21"/>
          <w:szCs w:val="21"/>
          <w:highlight w:val="none"/>
          <w:lang w:eastAsia="zh-CN"/>
        </w:rPr>
        <w:t>因承包人原因导致工期延误</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因承包人原因使竣工日期延误，每延误1日的误期赔偿金额为合同协议书的合同价格的</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 </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%或人民币金额为：</w:t>
      </w:r>
      <w:r>
        <w:rPr>
          <w:rFonts w:hint="eastAsia" w:cs="Times New Roman"/>
          <w:b/>
          <w:bCs/>
          <w:color w:val="auto"/>
          <w:sz w:val="21"/>
          <w:szCs w:val="21"/>
          <w:highlight w:val="none"/>
          <w:u w:val="single"/>
          <w:lang w:eastAsia="zh-CN"/>
        </w:rPr>
        <w:t>2000元/天</w:t>
      </w:r>
      <w:r>
        <w:rPr>
          <w:rFonts w:hint="eastAsia" w:cs="Times New Roman"/>
          <w:color w:val="auto"/>
          <w:sz w:val="21"/>
          <w:szCs w:val="21"/>
          <w:highlight w:val="none"/>
          <w:lang w:eastAsia="zh-CN"/>
        </w:rPr>
        <w:t>、累计最高赔偿金额为合同协议书的合同价格的：</w:t>
      </w:r>
      <w:r>
        <w:rPr>
          <w:rFonts w:cs="Times New Roman"/>
          <w:color w:val="auto"/>
          <w:sz w:val="21"/>
          <w:szCs w:val="21"/>
          <w:highlight w:val="none"/>
          <w:u w:val="single"/>
          <w:lang w:eastAsia="zh-CN"/>
        </w:rPr>
        <w:t xml:space="preserve">  </w:t>
      </w:r>
      <w:r>
        <w:rPr>
          <w:rFonts w:hint="eastAsia" w:cs="Times New Roman"/>
          <w:b/>
          <w:bCs/>
          <w:color w:val="auto"/>
          <w:sz w:val="21"/>
          <w:szCs w:val="21"/>
          <w:highlight w:val="none"/>
          <w:u w:val="single"/>
          <w:lang w:eastAsia="zh-CN"/>
        </w:rPr>
        <w:t>1</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%或人民币金额为：</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8.7.3 </w:t>
      </w:r>
      <w:r>
        <w:rPr>
          <w:rFonts w:hint="eastAsia" w:cs="Times New Roman"/>
          <w:color w:val="auto"/>
          <w:sz w:val="21"/>
          <w:szCs w:val="21"/>
          <w:highlight w:val="none"/>
          <w:lang w:eastAsia="zh-CN"/>
        </w:rPr>
        <w:t>行政审批迟延</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行政审批报送的职责分工：</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8.7.4 </w:t>
      </w:r>
      <w:r>
        <w:rPr>
          <w:rFonts w:hint="eastAsia" w:cs="Times New Roman"/>
          <w:color w:val="auto"/>
          <w:sz w:val="21"/>
          <w:szCs w:val="21"/>
          <w:highlight w:val="none"/>
          <w:lang w:eastAsia="zh-CN"/>
        </w:rPr>
        <w:t>异常恶劣的气候条件</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双方约定视为异常恶劣的气候条件的情形：</w:t>
      </w:r>
      <w:r>
        <w:rPr>
          <w:rFonts w:hint="eastAsia" w:cs="Times New Roman"/>
          <w:color w:val="auto"/>
          <w:sz w:val="21"/>
          <w:szCs w:val="21"/>
          <w:highlight w:val="none"/>
          <w:u w:val="single"/>
          <w:lang w:eastAsia="zh-CN"/>
        </w:rPr>
        <w:t>对工程施工造成实质性影响的热带风暴及以上、暴雨、暴雪、沙尘暴、雷电等异常恶劣气候。</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8.8 </w:t>
      </w:r>
      <w:r>
        <w:rPr>
          <w:rFonts w:hint="eastAsia" w:cs="Times New Roman"/>
          <w:color w:val="auto"/>
          <w:sz w:val="21"/>
          <w:szCs w:val="21"/>
          <w:highlight w:val="none"/>
          <w:lang w:eastAsia="zh-CN"/>
        </w:rPr>
        <w:t>工期提前</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8.8.2 </w:t>
      </w:r>
      <w:r>
        <w:rPr>
          <w:rFonts w:hint="eastAsia" w:cs="Times New Roman"/>
          <w:color w:val="auto"/>
          <w:sz w:val="21"/>
          <w:szCs w:val="21"/>
          <w:highlight w:val="none"/>
          <w:lang w:eastAsia="zh-CN"/>
        </w:rPr>
        <w:t>承包人提前竣工的奖励：</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提前不奖</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pStyle w:val="3"/>
        <w:wordWrap w:val="0"/>
        <w:autoSpaceDE/>
        <w:autoSpaceDN/>
        <w:spacing w:line="360" w:lineRule="auto"/>
        <w:ind w:left="0"/>
        <w:jc w:val="both"/>
        <w:rPr>
          <w:rFonts w:hint="eastAsia" w:ascii="Times New Roman" w:hAnsi="Times New Roman" w:cs="Times New Roman"/>
          <w:color w:val="auto"/>
          <w:sz w:val="28"/>
          <w:szCs w:val="36"/>
          <w:highlight w:val="none"/>
          <w:lang w:val="zh-CN" w:eastAsia="zh-CN"/>
        </w:rPr>
      </w:pPr>
      <w:bookmarkStart w:id="112" w:name="_Toc9102"/>
      <w:bookmarkStart w:id="113" w:name="_Toc20622"/>
      <w:bookmarkStart w:id="114" w:name="_Toc23566"/>
      <w:bookmarkStart w:id="115" w:name="_Toc54862340"/>
      <w:bookmarkStart w:id="116" w:name="_Toc16967"/>
      <w:bookmarkStart w:id="117" w:name="_Toc32493"/>
      <w:r>
        <w:rPr>
          <w:rFonts w:hint="eastAsia" w:ascii="Times New Roman" w:hAnsi="Times New Roman" w:cs="Times New Roman"/>
          <w:color w:val="auto"/>
          <w:sz w:val="28"/>
          <w:szCs w:val="36"/>
          <w:highlight w:val="none"/>
          <w:lang w:val="zh-CN" w:eastAsia="zh-CN"/>
        </w:rPr>
        <w:t>第9条 竣工试验</w:t>
      </w:r>
      <w:bookmarkEnd w:id="112"/>
      <w:bookmarkEnd w:id="113"/>
      <w:bookmarkEnd w:id="114"/>
      <w:bookmarkEnd w:id="115"/>
      <w:bookmarkEnd w:id="116"/>
      <w:bookmarkEnd w:id="117"/>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9.1 </w:t>
      </w:r>
      <w:r>
        <w:rPr>
          <w:rFonts w:hint="eastAsia" w:cs="Times New Roman"/>
          <w:color w:val="auto"/>
          <w:sz w:val="21"/>
          <w:szCs w:val="21"/>
          <w:highlight w:val="none"/>
          <w:lang w:eastAsia="zh-CN"/>
        </w:rPr>
        <w:t>竣工试验的义务</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9.1.3 </w:t>
      </w:r>
      <w:r>
        <w:rPr>
          <w:rFonts w:hint="eastAsia" w:cs="Times New Roman"/>
          <w:color w:val="auto"/>
          <w:sz w:val="21"/>
          <w:szCs w:val="21"/>
          <w:highlight w:val="none"/>
          <w:lang w:eastAsia="zh-CN"/>
        </w:rPr>
        <w:t>竣工试验的阶段、内容和顺序：</w:t>
      </w:r>
      <w:r>
        <w:rPr>
          <w:rFonts w:hint="eastAsia" w:cs="Times New Roman"/>
          <w:b/>
          <w:bCs/>
          <w:color w:val="auto"/>
          <w:sz w:val="21"/>
          <w:szCs w:val="21"/>
          <w:highlight w:val="none"/>
          <w:u w:val="single"/>
          <w:lang w:eastAsia="zh-CN"/>
        </w:rPr>
        <w:t>承包人负责提供试、运行所需的人员、设备、材料、燃料、电力、消耗品、工具等必要的条件，并承担试运行费用。</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竣工试验的操作要求：</w:t>
      </w:r>
      <w:r>
        <w:rPr>
          <w:rFonts w:hint="eastAsia" w:cs="Times New Roman"/>
          <w:color w:val="auto"/>
          <w:sz w:val="21"/>
          <w:szCs w:val="21"/>
          <w:highlight w:val="none"/>
          <w:u w:val="single"/>
          <w:lang w:eastAsia="zh-CN"/>
        </w:rPr>
        <w:t xml:space="preserve"> </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pStyle w:val="3"/>
        <w:wordWrap w:val="0"/>
        <w:autoSpaceDE/>
        <w:autoSpaceDN/>
        <w:spacing w:line="360" w:lineRule="auto"/>
        <w:ind w:left="0"/>
        <w:jc w:val="both"/>
        <w:rPr>
          <w:rFonts w:hint="eastAsia" w:ascii="Times New Roman" w:hAnsi="Times New Roman" w:cs="Times New Roman"/>
          <w:color w:val="auto"/>
          <w:sz w:val="28"/>
          <w:szCs w:val="36"/>
          <w:highlight w:val="none"/>
          <w:lang w:val="zh-CN" w:eastAsia="zh-CN"/>
        </w:rPr>
      </w:pPr>
      <w:bookmarkStart w:id="118" w:name="_Toc4784273"/>
      <w:bookmarkEnd w:id="118"/>
      <w:bookmarkStart w:id="119" w:name="_Toc4784272"/>
      <w:bookmarkEnd w:id="119"/>
      <w:bookmarkStart w:id="120" w:name="_Toc1212"/>
      <w:bookmarkStart w:id="121" w:name="_Toc10973"/>
      <w:bookmarkStart w:id="122" w:name="_Toc17104"/>
      <w:bookmarkStart w:id="123" w:name="_Toc7941"/>
      <w:bookmarkStart w:id="124" w:name="_Toc54862341"/>
      <w:bookmarkStart w:id="125" w:name="_Toc18787"/>
      <w:r>
        <w:rPr>
          <w:rFonts w:hint="eastAsia" w:ascii="Times New Roman" w:hAnsi="Times New Roman" w:cs="Times New Roman"/>
          <w:color w:val="auto"/>
          <w:sz w:val="28"/>
          <w:szCs w:val="36"/>
          <w:highlight w:val="none"/>
          <w:lang w:val="zh-CN" w:eastAsia="zh-CN"/>
        </w:rPr>
        <w:t>第10条 验收和工程接收</w:t>
      </w:r>
      <w:bookmarkEnd w:id="120"/>
      <w:bookmarkEnd w:id="121"/>
      <w:bookmarkEnd w:id="122"/>
      <w:bookmarkEnd w:id="123"/>
      <w:bookmarkEnd w:id="124"/>
      <w:bookmarkEnd w:id="125"/>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10.1 </w:t>
      </w:r>
      <w:r>
        <w:rPr>
          <w:rFonts w:hint="eastAsia" w:cs="Times New Roman"/>
          <w:color w:val="auto"/>
          <w:sz w:val="21"/>
          <w:szCs w:val="21"/>
          <w:highlight w:val="none"/>
          <w:lang w:eastAsia="zh-CN"/>
        </w:rPr>
        <w:t>竣工验收</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10.1.2 </w:t>
      </w:r>
      <w:r>
        <w:rPr>
          <w:rFonts w:hint="eastAsia" w:cs="Times New Roman"/>
          <w:color w:val="auto"/>
          <w:sz w:val="21"/>
          <w:szCs w:val="21"/>
          <w:highlight w:val="none"/>
          <w:lang w:eastAsia="zh-CN"/>
        </w:rPr>
        <w:t>关于竣工验收程序的约定：</w:t>
      </w:r>
      <w:r>
        <w:rPr>
          <w:rFonts w:hint="eastAsia" w:cs="Times New Roman"/>
          <w:b/>
          <w:bCs/>
          <w:color w:val="auto"/>
          <w:sz w:val="21"/>
          <w:szCs w:val="21"/>
          <w:highlight w:val="none"/>
          <w:u w:val="single"/>
          <w:lang w:eastAsia="zh-CN"/>
        </w:rPr>
        <w:t>按通用条款执行</w:t>
      </w:r>
      <w:r>
        <w:rPr>
          <w:rFonts w:hint="eastAsia" w:cs="Times New Roman"/>
          <w:color w:val="auto"/>
          <w:sz w:val="21"/>
          <w:szCs w:val="21"/>
          <w:highlight w:val="none"/>
          <w:u w:val="singl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bookmarkStart w:id="126" w:name="_Hlk46406260"/>
      <w:r>
        <w:rPr>
          <w:rFonts w:hint="eastAsia" w:cs="Times New Roman"/>
          <w:color w:val="auto"/>
          <w:sz w:val="21"/>
          <w:szCs w:val="21"/>
          <w:highlight w:val="none"/>
          <w:lang w:eastAsia="zh-CN"/>
        </w:rPr>
        <w:t>发包人不按照合同约定组织竣工验收、颁发工程接受证书的违约金的计算方式：</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bookmarkEnd w:id="126"/>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10.3工程的接收</w:t>
      </w:r>
    </w:p>
    <w:p>
      <w:pPr>
        <w:widowControl/>
        <w:wordWrap w:val="0"/>
        <w:autoSpaceDE/>
        <w:autoSpaceDN/>
        <w:adjustRightInd w:val="0"/>
        <w:spacing w:line="360" w:lineRule="auto"/>
        <w:ind w:firstLine="420" w:firstLineChars="200"/>
        <w:rPr>
          <w:rFonts w:cs="Times New Roman"/>
          <w:color w:val="auto"/>
          <w:sz w:val="21"/>
          <w:szCs w:val="21"/>
          <w:highlight w:val="none"/>
          <w:lang w:eastAsia="zh-CN"/>
        </w:rPr>
      </w:pPr>
      <w:r>
        <w:rPr>
          <w:rFonts w:cs="Times New Roman"/>
          <w:color w:val="auto"/>
          <w:sz w:val="21"/>
          <w:szCs w:val="21"/>
          <w:highlight w:val="none"/>
          <w:lang w:eastAsia="zh-CN"/>
        </w:rPr>
        <w:t>10.3.1</w:t>
      </w:r>
      <w:r>
        <w:rPr>
          <w:rFonts w:hint="eastAsia" w:cs="Times New Roman"/>
          <w:color w:val="auto"/>
          <w:sz w:val="21"/>
          <w:szCs w:val="21"/>
          <w:highlight w:val="none"/>
          <w:lang w:eastAsia="zh-CN"/>
        </w:rPr>
        <w:t>工程接收的先后顺序、时间安排和其他要求：</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按项目实施工期要求安排接收</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rPr>
          <w:rFonts w:cs="Times New Roman"/>
          <w:color w:val="auto"/>
          <w:sz w:val="21"/>
          <w:szCs w:val="21"/>
          <w:highlight w:val="none"/>
          <w:lang w:eastAsia="zh-CN"/>
        </w:rPr>
      </w:pPr>
      <w:r>
        <w:rPr>
          <w:rFonts w:cs="Times New Roman"/>
          <w:color w:val="auto"/>
          <w:sz w:val="21"/>
          <w:szCs w:val="21"/>
          <w:highlight w:val="none"/>
          <w:lang w:eastAsia="zh-CN"/>
        </w:rPr>
        <w:t>10.3.2</w:t>
      </w:r>
      <w:r>
        <w:rPr>
          <w:rFonts w:hint="eastAsia" w:cs="Times New Roman"/>
          <w:color w:val="auto"/>
          <w:sz w:val="21"/>
          <w:szCs w:val="21"/>
          <w:highlight w:val="none"/>
          <w:lang w:eastAsia="zh-CN"/>
        </w:rPr>
        <w:t>接受工程时承包人需提交竣工验收资料的类别、内容、份数和提交时间：</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按发包人在接收工程前要求提供</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rPr>
          <w:rFonts w:cs="Times New Roman"/>
          <w:color w:val="auto"/>
          <w:sz w:val="21"/>
          <w:szCs w:val="21"/>
          <w:highlight w:val="none"/>
          <w:lang w:eastAsia="zh-CN"/>
        </w:rPr>
      </w:pPr>
      <w:r>
        <w:rPr>
          <w:rFonts w:cs="Times New Roman"/>
          <w:color w:val="auto"/>
          <w:sz w:val="21"/>
          <w:szCs w:val="21"/>
          <w:highlight w:val="none"/>
          <w:lang w:eastAsia="zh-CN"/>
        </w:rPr>
        <w:t>10.3.3</w:t>
      </w:r>
      <w:r>
        <w:rPr>
          <w:rFonts w:hint="eastAsia" w:cs="Times New Roman"/>
          <w:color w:val="auto"/>
          <w:sz w:val="21"/>
          <w:szCs w:val="21"/>
          <w:highlight w:val="none"/>
          <w:lang w:eastAsia="zh-CN"/>
        </w:rPr>
        <w:t>发包人逾期接收工程的违约责任：</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rPr>
          <w:rFonts w:cs="Times New Roman"/>
          <w:color w:val="auto"/>
          <w:sz w:val="21"/>
          <w:szCs w:val="21"/>
          <w:highlight w:val="none"/>
          <w:lang w:eastAsia="zh-CN"/>
        </w:rPr>
      </w:pPr>
      <w:r>
        <w:rPr>
          <w:rFonts w:cs="Times New Roman"/>
          <w:color w:val="auto"/>
          <w:sz w:val="21"/>
          <w:szCs w:val="21"/>
          <w:highlight w:val="none"/>
          <w:lang w:eastAsia="zh-CN"/>
        </w:rPr>
        <w:t>10.3.4</w:t>
      </w:r>
      <w:r>
        <w:rPr>
          <w:rFonts w:hint="eastAsia" w:cs="Times New Roman"/>
          <w:color w:val="auto"/>
          <w:sz w:val="21"/>
          <w:szCs w:val="21"/>
          <w:highlight w:val="none"/>
          <w:lang w:eastAsia="zh-CN"/>
        </w:rPr>
        <w:t>承包人无正当理由不移交工程的违约责任：</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10.4 </w:t>
      </w:r>
      <w:r>
        <w:rPr>
          <w:rFonts w:hint="eastAsia" w:cs="Times New Roman"/>
          <w:color w:val="auto"/>
          <w:sz w:val="21"/>
          <w:szCs w:val="21"/>
          <w:highlight w:val="none"/>
          <w:lang w:eastAsia="zh-CN"/>
        </w:rPr>
        <w:t>接收证书</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10.4.1 </w:t>
      </w:r>
      <w:r>
        <w:rPr>
          <w:rFonts w:hint="eastAsia" w:cs="Times New Roman"/>
          <w:color w:val="auto"/>
          <w:sz w:val="21"/>
          <w:szCs w:val="21"/>
          <w:highlight w:val="none"/>
          <w:lang w:eastAsia="zh-CN"/>
        </w:rPr>
        <w:t>工程接收证书颁发时间：</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10.5 </w:t>
      </w:r>
      <w:r>
        <w:rPr>
          <w:rFonts w:hint="eastAsia" w:cs="Times New Roman"/>
          <w:color w:val="auto"/>
          <w:sz w:val="21"/>
          <w:szCs w:val="21"/>
          <w:highlight w:val="none"/>
          <w:lang w:eastAsia="zh-CN"/>
        </w:rPr>
        <w:t>竣工退场</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10.5.1 </w:t>
      </w:r>
      <w:r>
        <w:rPr>
          <w:rFonts w:hint="eastAsia" w:cs="Times New Roman"/>
          <w:color w:val="auto"/>
          <w:sz w:val="21"/>
          <w:szCs w:val="21"/>
          <w:highlight w:val="none"/>
          <w:lang w:eastAsia="zh-CN"/>
        </w:rPr>
        <w:t>竣工退场的相关约定：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由发包人按项目实际情况要求</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10.5.3</w:t>
      </w:r>
      <w:r>
        <w:rPr>
          <w:rFonts w:hint="eastAsia" w:cs="Times New Roman"/>
          <w:color w:val="auto"/>
          <w:sz w:val="21"/>
          <w:szCs w:val="21"/>
          <w:highlight w:val="none"/>
          <w:lang w:eastAsia="zh-CN"/>
        </w:rPr>
        <w:t>人员撤离</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工程师同意需在缺陷责任期内继续工作和使用的人员、施工设备和临时工程的内容：</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pStyle w:val="3"/>
        <w:wordWrap w:val="0"/>
        <w:autoSpaceDE/>
        <w:autoSpaceDN/>
        <w:spacing w:line="360" w:lineRule="auto"/>
        <w:ind w:left="0"/>
        <w:jc w:val="both"/>
        <w:rPr>
          <w:rFonts w:hint="eastAsia" w:ascii="Times New Roman" w:hAnsi="Times New Roman" w:cs="Times New Roman"/>
          <w:color w:val="auto"/>
          <w:sz w:val="28"/>
          <w:szCs w:val="36"/>
          <w:highlight w:val="none"/>
          <w:lang w:val="zh-CN" w:eastAsia="zh-CN"/>
        </w:rPr>
      </w:pPr>
      <w:bookmarkStart w:id="127" w:name="_Toc1113"/>
      <w:bookmarkStart w:id="128" w:name="_Toc24714"/>
      <w:bookmarkStart w:id="129" w:name="_Toc13999"/>
      <w:bookmarkStart w:id="130" w:name="_Toc54862342"/>
      <w:bookmarkStart w:id="131" w:name="_Toc4044"/>
      <w:bookmarkStart w:id="132" w:name="_Toc6621"/>
      <w:r>
        <w:rPr>
          <w:rFonts w:hint="eastAsia" w:ascii="Times New Roman" w:hAnsi="Times New Roman" w:cs="Times New Roman"/>
          <w:color w:val="auto"/>
          <w:sz w:val="28"/>
          <w:szCs w:val="36"/>
          <w:highlight w:val="none"/>
          <w:lang w:val="zh-CN" w:eastAsia="zh-CN"/>
        </w:rPr>
        <w:t>第11条 缺陷责任与保修</w:t>
      </w:r>
      <w:bookmarkEnd w:id="127"/>
      <w:bookmarkEnd w:id="128"/>
      <w:bookmarkEnd w:id="129"/>
      <w:bookmarkEnd w:id="130"/>
      <w:bookmarkEnd w:id="131"/>
      <w:bookmarkEnd w:id="132"/>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11.2 </w:t>
      </w:r>
      <w:r>
        <w:rPr>
          <w:rFonts w:hint="eastAsia" w:cs="Times New Roman"/>
          <w:color w:val="auto"/>
          <w:sz w:val="21"/>
          <w:szCs w:val="21"/>
          <w:highlight w:val="none"/>
          <w:lang w:eastAsia="zh-CN"/>
        </w:rPr>
        <w:t>缺陷责任期</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缺陷责任期的</w:t>
      </w:r>
      <w:r>
        <w:rPr>
          <w:rFonts w:hint="eastAsia" w:cs="Times New Roman"/>
          <w:color w:val="auto"/>
          <w:sz w:val="21"/>
          <w:szCs w:val="21"/>
          <w:highlight w:val="none"/>
          <w:lang w:eastAsia="zh-CN"/>
        </w:rPr>
        <w:t>期限：</w:t>
      </w:r>
      <w:r>
        <w:rPr>
          <w:rFonts w:cs="Times New Roman"/>
          <w:color w:val="auto"/>
          <w:sz w:val="21"/>
          <w:szCs w:val="21"/>
          <w:highlight w:val="none"/>
          <w:u w:val="single"/>
          <w:lang w:eastAsia="zh-CN"/>
        </w:rPr>
        <w:t xml:space="preserve"> </w:t>
      </w:r>
      <w:r>
        <w:rPr>
          <w:rFonts w:hint="eastAsia" w:cs="Times New Roman"/>
          <w:b/>
          <w:bCs/>
          <w:color w:val="auto"/>
          <w:sz w:val="21"/>
          <w:szCs w:val="21"/>
          <w:highlight w:val="none"/>
          <w:u w:val="single"/>
          <w:lang w:eastAsia="zh-CN"/>
        </w:rPr>
        <w:t>24个月</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11.3 </w:t>
      </w:r>
      <w:r>
        <w:rPr>
          <w:rFonts w:hint="eastAsia" w:cs="Times New Roman"/>
          <w:color w:val="auto"/>
          <w:sz w:val="21"/>
          <w:szCs w:val="21"/>
          <w:highlight w:val="none"/>
          <w:lang w:eastAsia="zh-CN"/>
        </w:rPr>
        <w:t>缺陷调查</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11.3.4 </w:t>
      </w:r>
      <w:r>
        <w:rPr>
          <w:rFonts w:hint="eastAsia" w:cs="Times New Roman"/>
          <w:color w:val="auto"/>
          <w:sz w:val="21"/>
          <w:szCs w:val="21"/>
          <w:highlight w:val="none"/>
          <w:lang w:eastAsia="zh-CN"/>
        </w:rPr>
        <w:t>修复通知</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承包人收到保修通知并到达工程现场的合理时间：</w:t>
      </w:r>
      <w:r>
        <w:rPr>
          <w:rFonts w:hint="eastAsia" w:cs="Times New Roman"/>
          <w:color w:val="auto"/>
          <w:sz w:val="21"/>
          <w:szCs w:val="21"/>
          <w:highlight w:val="none"/>
          <w:u w:val="single"/>
          <w:lang w:val="zh-CN" w:eastAsia="zh-CN"/>
        </w:rPr>
        <w:t>（1）属于保修范围、内容的项目，承包人应当在接到保修通知之日起3天内派人保修。</w:t>
      </w:r>
      <w:r>
        <w:rPr>
          <w:rFonts w:hint="eastAsia" w:cs="Times New Roman"/>
          <w:color w:val="auto"/>
          <w:sz w:val="21"/>
          <w:szCs w:val="21"/>
          <w:highlight w:val="none"/>
          <w:u w:val="single"/>
          <w:lang w:eastAsia="zh-CN"/>
        </w:rPr>
        <w:t>否则</w:t>
      </w:r>
      <w:r>
        <w:rPr>
          <w:rFonts w:hint="eastAsia" w:cs="Times New Roman"/>
          <w:color w:val="auto"/>
          <w:sz w:val="21"/>
          <w:szCs w:val="21"/>
          <w:highlight w:val="none"/>
          <w:u w:val="single"/>
          <w:lang w:val="zh-CN" w:eastAsia="zh-CN"/>
        </w:rPr>
        <w:t>发包人可以委托他人修理，承包人承担维修费用。（2）发生紧急抢修事故的，承包人在接到事故通知后，应当立即</w:t>
      </w:r>
      <w:r>
        <w:rPr>
          <w:rFonts w:hint="eastAsia" w:cs="Times New Roman"/>
          <w:color w:val="auto"/>
          <w:sz w:val="21"/>
          <w:szCs w:val="21"/>
          <w:highlight w:val="none"/>
          <w:u w:val="single"/>
          <w:lang w:eastAsia="zh-CN"/>
        </w:rPr>
        <w:t>派人</w:t>
      </w:r>
      <w:r>
        <w:rPr>
          <w:rFonts w:hint="eastAsia" w:cs="Times New Roman"/>
          <w:color w:val="auto"/>
          <w:sz w:val="21"/>
          <w:szCs w:val="21"/>
          <w:highlight w:val="none"/>
          <w:u w:val="single"/>
          <w:lang w:val="zh-CN" w:eastAsia="zh-CN"/>
        </w:rPr>
        <w:t>到事故现场抢修，</w:t>
      </w:r>
      <w:r>
        <w:rPr>
          <w:rFonts w:hint="eastAsia" w:cs="Times New Roman"/>
          <w:color w:val="auto"/>
          <w:sz w:val="21"/>
          <w:szCs w:val="21"/>
          <w:highlight w:val="none"/>
          <w:u w:val="single"/>
          <w:lang w:eastAsia="zh-CN"/>
        </w:rPr>
        <w:t>否则</w:t>
      </w:r>
      <w:r>
        <w:rPr>
          <w:rFonts w:hint="eastAsia" w:cs="Times New Roman"/>
          <w:color w:val="auto"/>
          <w:sz w:val="21"/>
          <w:szCs w:val="21"/>
          <w:highlight w:val="none"/>
          <w:u w:val="single"/>
          <w:lang w:val="zh-CN" w:eastAsia="zh-CN"/>
        </w:rPr>
        <w:t>发包人可以委托他人修理，承包人承担维修费用。（3）对于涉及结构安全的质量问题，应当按照相关规定，立即向当地行政主管部门报告，采取安全防范措施；由原设计单位或者具有相应资质等级的设计单位提出保修方案，承包人实施保修</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11.6 </w:t>
      </w:r>
      <w:r>
        <w:rPr>
          <w:rFonts w:hint="eastAsia" w:cs="Times New Roman"/>
          <w:color w:val="auto"/>
          <w:sz w:val="21"/>
          <w:szCs w:val="21"/>
          <w:highlight w:val="none"/>
          <w:lang w:eastAsia="zh-CN"/>
        </w:rPr>
        <w:t>缺陷责任期终止证书</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承包人应于缺陷责任期届满后</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w:t>
      </w:r>
      <w:r>
        <w:rPr>
          <w:rFonts w:hint="eastAsia" w:cs="Times New Roman"/>
          <w:b/>
          <w:bCs/>
          <w:color w:val="auto"/>
          <w:sz w:val="21"/>
          <w:szCs w:val="21"/>
          <w:highlight w:val="none"/>
          <w:u w:val="single"/>
          <w:lang w:eastAsia="zh-CN"/>
        </w:rPr>
        <w:t>7</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天内向发包人发出缺陷责任期届满通知，发包人应在收到缺陷责任期满通知后</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w:t>
      </w:r>
      <w:r>
        <w:rPr>
          <w:rFonts w:hint="eastAsia" w:cs="Times New Roman"/>
          <w:b/>
          <w:bCs/>
          <w:color w:val="auto"/>
          <w:sz w:val="21"/>
          <w:szCs w:val="21"/>
          <w:highlight w:val="none"/>
          <w:u w:val="single"/>
          <w:lang w:eastAsia="zh-CN"/>
        </w:rPr>
        <w:t>7</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天内核实承包人是否履行缺陷修复义务，承包人未能履行缺陷修复义务的，发包人有权扣除相应金额的维修费用。发包人应在收到缺陷责任期届满通知后</w:t>
      </w:r>
      <w:r>
        <w:rPr>
          <w:rFonts w:cs="Times New Roman"/>
          <w:color w:val="auto"/>
          <w:sz w:val="21"/>
          <w:szCs w:val="21"/>
          <w:highlight w:val="none"/>
          <w:u w:val="single"/>
          <w:lang w:eastAsia="zh-CN"/>
        </w:rPr>
        <w:t xml:space="preserve">  </w:t>
      </w:r>
      <w:r>
        <w:rPr>
          <w:rFonts w:hint="eastAsia" w:cs="Times New Roman"/>
          <w:b/>
          <w:bCs/>
          <w:color w:val="auto"/>
          <w:sz w:val="21"/>
          <w:szCs w:val="21"/>
          <w:highlight w:val="none"/>
          <w:u w:val="single"/>
          <w:lang w:eastAsia="zh-CN"/>
        </w:rPr>
        <w:t xml:space="preserve">7 </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天内，向承包人颁发缺陷责任期终止证书。</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11.7 </w:t>
      </w:r>
      <w:r>
        <w:rPr>
          <w:rFonts w:hint="eastAsia" w:cs="Times New Roman"/>
          <w:color w:val="auto"/>
          <w:sz w:val="21"/>
          <w:szCs w:val="21"/>
          <w:highlight w:val="none"/>
          <w:lang w:eastAsia="zh-CN"/>
        </w:rPr>
        <w:t>保修责任</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工程质量保修范围、期限和责任</w:t>
      </w:r>
      <w:r>
        <w:rPr>
          <w:rFonts w:cs="Times New Roman"/>
          <w:color w:val="auto"/>
          <w:sz w:val="21"/>
          <w:szCs w:val="21"/>
          <w:highlight w:val="none"/>
          <w:lang w:eastAsia="zh-CN"/>
        </w:rPr>
        <w:t>为：</w:t>
      </w:r>
      <w:r>
        <w:rPr>
          <w:rFonts w:hint="eastAsia" w:cs="Times New Roman"/>
          <w:color w:val="auto"/>
          <w:sz w:val="21"/>
          <w:szCs w:val="21"/>
          <w:highlight w:val="none"/>
          <w:u w:val="single"/>
          <w:lang w:eastAsia="zh-CN"/>
        </w:rPr>
        <w:t xml:space="preserve"> a</w:t>
      </w:r>
      <w:r>
        <w:rPr>
          <w:rFonts w:cs="Times New Roman"/>
          <w:color w:val="auto"/>
          <w:sz w:val="21"/>
          <w:szCs w:val="21"/>
          <w:highlight w:val="none"/>
          <w:u w:val="single"/>
          <w:lang w:eastAsia="zh-CN"/>
        </w:rPr>
        <w:t>.</w:t>
      </w:r>
      <w:r>
        <w:rPr>
          <w:rFonts w:hint="eastAsia" w:cs="Times New Roman"/>
          <w:color w:val="auto"/>
          <w:sz w:val="21"/>
          <w:szCs w:val="21"/>
          <w:highlight w:val="none"/>
          <w:u w:val="single"/>
          <w:lang w:eastAsia="zh-CN"/>
        </w:rPr>
        <w:t>范围：</w:t>
      </w:r>
      <w:r>
        <w:rPr>
          <w:rFonts w:cs="Times New Roman"/>
          <w:color w:val="auto"/>
          <w:sz w:val="21"/>
          <w:szCs w:val="21"/>
          <w:highlight w:val="none"/>
          <w:u w:val="single"/>
          <w:lang w:eastAsia="zh-CN"/>
        </w:rPr>
        <w:t>工程规模范围内的全部工程</w:t>
      </w:r>
      <w:r>
        <w:rPr>
          <w:rFonts w:hint="eastAsia" w:cs="Times New Roman"/>
          <w:color w:val="auto"/>
          <w:sz w:val="21"/>
          <w:szCs w:val="21"/>
          <w:highlight w:val="none"/>
          <w:u w:val="single"/>
          <w:lang w:eastAsia="zh-CN"/>
        </w:rPr>
        <w:t>；b</w:t>
      </w:r>
      <w:r>
        <w:rPr>
          <w:rFonts w:cs="Times New Roman"/>
          <w:color w:val="auto"/>
          <w:sz w:val="21"/>
          <w:szCs w:val="21"/>
          <w:highlight w:val="none"/>
          <w:u w:val="single"/>
          <w:lang w:eastAsia="zh-CN"/>
        </w:rPr>
        <w:t>.</w:t>
      </w:r>
      <w:r>
        <w:rPr>
          <w:rFonts w:hint="eastAsia" w:cs="Times New Roman"/>
          <w:color w:val="auto"/>
          <w:sz w:val="21"/>
          <w:szCs w:val="21"/>
          <w:highlight w:val="none"/>
          <w:u w:val="single"/>
          <w:lang w:eastAsia="zh-CN"/>
        </w:rPr>
        <w:t>期限：按相关规定执行</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pStyle w:val="3"/>
        <w:wordWrap w:val="0"/>
        <w:autoSpaceDE/>
        <w:autoSpaceDN/>
        <w:spacing w:line="360" w:lineRule="auto"/>
        <w:ind w:left="0"/>
        <w:jc w:val="both"/>
        <w:rPr>
          <w:rFonts w:hint="eastAsia" w:ascii="Times New Roman" w:hAnsi="Times New Roman" w:cs="Times New Roman"/>
          <w:color w:val="auto"/>
          <w:sz w:val="28"/>
          <w:szCs w:val="36"/>
          <w:highlight w:val="none"/>
          <w:lang w:val="zh-CN" w:eastAsia="zh-CN"/>
        </w:rPr>
      </w:pPr>
      <w:bookmarkStart w:id="133" w:name="_Toc15981"/>
      <w:bookmarkStart w:id="134" w:name="_Toc54862343"/>
      <w:bookmarkStart w:id="135" w:name="_Toc31787"/>
      <w:bookmarkStart w:id="136" w:name="_Toc13801"/>
      <w:bookmarkStart w:id="137" w:name="_Toc7253"/>
      <w:bookmarkStart w:id="138" w:name="_Toc6853"/>
      <w:r>
        <w:rPr>
          <w:rFonts w:hint="eastAsia" w:ascii="Times New Roman" w:hAnsi="Times New Roman" w:cs="Times New Roman"/>
          <w:color w:val="auto"/>
          <w:sz w:val="28"/>
          <w:szCs w:val="36"/>
          <w:highlight w:val="none"/>
          <w:lang w:val="zh-CN" w:eastAsia="zh-CN"/>
        </w:rPr>
        <w:t>第12条 竣工后试验</w:t>
      </w:r>
      <w:bookmarkEnd w:id="133"/>
      <w:bookmarkEnd w:id="134"/>
      <w:bookmarkEnd w:id="135"/>
      <w:bookmarkEnd w:id="136"/>
      <w:bookmarkEnd w:id="137"/>
      <w:bookmarkEnd w:id="138"/>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本合同工程是否包含竣工后试验：</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否</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12.1 </w:t>
      </w:r>
      <w:r>
        <w:rPr>
          <w:rFonts w:hint="eastAsia" w:cs="Times New Roman"/>
          <w:color w:val="auto"/>
          <w:sz w:val="21"/>
          <w:szCs w:val="21"/>
          <w:highlight w:val="none"/>
          <w:lang w:eastAsia="zh-CN"/>
        </w:rPr>
        <w:t>竣工后试验的程序</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12.1.2 </w:t>
      </w:r>
      <w:r>
        <w:rPr>
          <w:rFonts w:hint="eastAsia" w:cs="Times New Roman"/>
          <w:color w:val="auto"/>
          <w:sz w:val="21"/>
          <w:szCs w:val="21"/>
          <w:highlight w:val="none"/>
          <w:lang w:eastAsia="zh-CN"/>
        </w:rPr>
        <w:t>竣工后试验全部电力、水、污水处理、燃料、消耗品和材料，以及全部其他仪器、协助、文件或其他信息、设备、工具、劳力，启动工程设备，并组织安排有适当资质、经验和能力的工作人员等必要条件的提供方：</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本项目不做要求</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pStyle w:val="3"/>
        <w:wordWrap w:val="0"/>
        <w:autoSpaceDE/>
        <w:autoSpaceDN/>
        <w:spacing w:line="360" w:lineRule="auto"/>
        <w:ind w:left="0"/>
        <w:jc w:val="both"/>
        <w:rPr>
          <w:rFonts w:hint="eastAsia" w:ascii="Times New Roman" w:hAnsi="Times New Roman" w:cs="Times New Roman"/>
          <w:color w:val="auto"/>
          <w:sz w:val="28"/>
          <w:szCs w:val="36"/>
          <w:highlight w:val="none"/>
          <w:lang w:val="zh-CN" w:eastAsia="zh-CN"/>
        </w:rPr>
      </w:pPr>
      <w:bookmarkStart w:id="139" w:name="_Toc29210"/>
      <w:bookmarkStart w:id="140" w:name="_Toc89"/>
      <w:bookmarkStart w:id="141" w:name="_Toc17042"/>
      <w:bookmarkStart w:id="142" w:name="_Toc54862344"/>
      <w:bookmarkStart w:id="143" w:name="_Toc3433"/>
      <w:bookmarkStart w:id="144" w:name="_Toc14170"/>
      <w:r>
        <w:rPr>
          <w:rFonts w:hint="eastAsia" w:ascii="Times New Roman" w:hAnsi="Times New Roman" w:cs="Times New Roman"/>
          <w:color w:val="auto"/>
          <w:sz w:val="28"/>
          <w:szCs w:val="36"/>
          <w:highlight w:val="none"/>
          <w:lang w:val="zh-CN" w:eastAsia="zh-CN"/>
        </w:rPr>
        <w:t>第13条 变更与调整</w:t>
      </w:r>
      <w:bookmarkEnd w:id="139"/>
      <w:bookmarkEnd w:id="140"/>
      <w:bookmarkEnd w:id="141"/>
      <w:bookmarkEnd w:id="142"/>
      <w:bookmarkEnd w:id="143"/>
      <w:bookmarkEnd w:id="144"/>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13.2 </w:t>
      </w:r>
      <w:r>
        <w:rPr>
          <w:rFonts w:hint="eastAsia" w:cs="Times New Roman"/>
          <w:color w:val="auto"/>
          <w:sz w:val="21"/>
          <w:szCs w:val="21"/>
          <w:highlight w:val="none"/>
          <w:lang w:eastAsia="zh-CN"/>
        </w:rPr>
        <w:t>承包人的合理化建议</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lang w:eastAsia="zh-CN"/>
        </w:rPr>
      </w:pPr>
      <w:r>
        <w:rPr>
          <w:rFonts w:cs="Times New Roman"/>
          <w:color w:val="auto"/>
          <w:sz w:val="21"/>
          <w:szCs w:val="21"/>
          <w:highlight w:val="none"/>
          <w:lang w:eastAsia="zh-CN"/>
        </w:rPr>
        <w:t xml:space="preserve">13.2.2 </w:t>
      </w:r>
      <w:r>
        <w:rPr>
          <w:rFonts w:hint="eastAsia" w:cs="Times New Roman"/>
          <w:color w:val="auto"/>
          <w:sz w:val="21"/>
          <w:szCs w:val="21"/>
          <w:highlight w:val="none"/>
          <w:lang w:eastAsia="zh-CN"/>
        </w:rPr>
        <w:t>工程师应在收到承包人提交的合理化建议后</w:t>
      </w:r>
      <w:r>
        <w:rPr>
          <w:rFonts w:hint="eastAsia" w:cs="Times New Roman"/>
          <w:color w:val="auto"/>
          <w:sz w:val="21"/>
          <w:szCs w:val="21"/>
          <w:highlight w:val="none"/>
          <w:u w:val="single"/>
          <w:lang w:eastAsia="zh-CN"/>
        </w:rPr>
        <w:t xml:space="preserve"> </w:t>
      </w:r>
      <w:r>
        <w:rPr>
          <w:rFonts w:hint="eastAsia" w:cs="Times New Roman"/>
          <w:b/>
          <w:bCs/>
          <w:color w:val="auto"/>
          <w:sz w:val="21"/>
          <w:szCs w:val="21"/>
          <w:highlight w:val="none"/>
          <w:u w:val="single"/>
          <w:lang w:eastAsia="zh-CN"/>
        </w:rPr>
        <w:t>7</w:t>
      </w:r>
      <w:r>
        <w:rPr>
          <w:rFonts w:hint="eastAsia"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日内审查完毕并报送发包人，发现其中存在技术上的缺陷，应通知承包人修改。发包人应在收到工程师报送的合理化建议后</w:t>
      </w:r>
      <w:r>
        <w:rPr>
          <w:rFonts w:cs="Times New Roman"/>
          <w:color w:val="auto"/>
          <w:sz w:val="21"/>
          <w:szCs w:val="21"/>
          <w:highlight w:val="none"/>
          <w:u w:val="single"/>
          <w:lang w:eastAsia="zh-CN"/>
        </w:rPr>
        <w:t xml:space="preserve"> </w:t>
      </w:r>
      <w:r>
        <w:rPr>
          <w:rFonts w:hint="eastAsia" w:cs="Times New Roman"/>
          <w:b/>
          <w:bCs/>
          <w:color w:val="auto"/>
          <w:sz w:val="21"/>
          <w:szCs w:val="21"/>
          <w:highlight w:val="none"/>
          <w:u w:val="single"/>
          <w:lang w:eastAsia="zh-CN"/>
        </w:rPr>
        <w:t>7</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日内审批完毕。合理化建议经发包人批准的，工程师应及时发出变更指示，由此引起的合同价格调整按照</w:t>
      </w:r>
      <w:r>
        <w:rPr>
          <w:rFonts w:hint="eastAsia" w:cs="Times New Roman"/>
          <w:color w:val="auto"/>
          <w:sz w:val="21"/>
          <w:szCs w:val="21"/>
          <w:highlight w:val="none"/>
          <w:u w:val="single"/>
          <w:lang w:eastAsia="zh-CN"/>
        </w:rPr>
        <w:t xml:space="preserve">  </w:t>
      </w:r>
      <w:r>
        <w:rPr>
          <w:rFonts w:hint="eastAsia" w:cs="Times New Roman"/>
          <w:b/>
          <w:bCs/>
          <w:color w:val="auto"/>
          <w:sz w:val="21"/>
          <w:szCs w:val="21"/>
          <w:highlight w:val="none"/>
          <w:u w:val="single"/>
          <w:lang w:eastAsia="zh-CN"/>
        </w:rPr>
        <w:t>合同约定</w:t>
      </w:r>
      <w:r>
        <w:rPr>
          <w:rFonts w:hint="eastAsia"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执行。发包人不同意变更的，工程师应书面通知承包人。</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13.2.3 承包人提出的</w:t>
      </w:r>
      <w:r>
        <w:rPr>
          <w:rFonts w:hint="eastAsia" w:cs="Times New Roman"/>
          <w:color w:val="auto"/>
          <w:sz w:val="21"/>
          <w:szCs w:val="21"/>
          <w:highlight w:val="none"/>
          <w:lang w:eastAsia="zh-CN"/>
        </w:rPr>
        <w:t>合理化变更</w:t>
      </w:r>
      <w:r>
        <w:rPr>
          <w:rFonts w:cs="Times New Roman"/>
          <w:color w:val="auto"/>
          <w:sz w:val="21"/>
          <w:szCs w:val="21"/>
          <w:highlight w:val="none"/>
          <w:lang w:eastAsia="zh-CN"/>
        </w:rPr>
        <w:t>建议的</w:t>
      </w:r>
      <w:r>
        <w:rPr>
          <w:rFonts w:hint="eastAsia" w:cs="Times New Roman"/>
          <w:color w:val="auto"/>
          <w:sz w:val="21"/>
          <w:szCs w:val="21"/>
          <w:highlight w:val="none"/>
          <w:lang w:eastAsia="zh-CN"/>
        </w:rPr>
        <w:t>利益分享约定</w:t>
      </w:r>
      <w:r>
        <w:rPr>
          <w:rFonts w:cs="Times New Roman"/>
          <w:color w:val="auto"/>
          <w:sz w:val="21"/>
          <w:szCs w:val="21"/>
          <w:highlight w:val="non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另行商定</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13.3 </w:t>
      </w:r>
      <w:r>
        <w:rPr>
          <w:rFonts w:hint="eastAsia" w:cs="Times New Roman"/>
          <w:color w:val="auto"/>
          <w:sz w:val="21"/>
          <w:szCs w:val="21"/>
          <w:highlight w:val="none"/>
          <w:lang w:eastAsia="zh-CN"/>
        </w:rPr>
        <w:t>变更程序</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13.3.3 变更估价</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13.3.3.1 变更估价原则</w:t>
      </w:r>
    </w:p>
    <w:p>
      <w:pPr>
        <w:spacing w:line="400" w:lineRule="exact"/>
        <w:ind w:firstLine="482" w:firstLineChars="200"/>
        <w:rPr>
          <w:rFonts w:eastAsia="仿宋_GB2312"/>
          <w:b/>
          <w:bCs/>
          <w:color w:val="auto"/>
          <w:szCs w:val="21"/>
          <w:highlight w:val="none"/>
        </w:rPr>
      </w:pPr>
      <w:r>
        <w:rPr>
          <w:rFonts w:eastAsia="仿宋_GB2312"/>
          <w:b/>
          <w:bCs/>
          <w:color w:val="auto"/>
          <w:szCs w:val="21"/>
          <w:highlight w:val="none"/>
        </w:rPr>
        <w:t>关于变更估价原则的约定：</w:t>
      </w:r>
    </w:p>
    <w:p>
      <w:pPr>
        <w:spacing w:line="400" w:lineRule="exact"/>
        <w:ind w:firstLine="482" w:firstLineChars="200"/>
        <w:rPr>
          <w:rFonts w:hint="eastAsia" w:eastAsia="仿宋_GB2312"/>
          <w:b/>
          <w:bCs/>
          <w:color w:val="auto"/>
          <w:szCs w:val="21"/>
          <w:highlight w:val="none"/>
          <w:u w:val="single"/>
        </w:rPr>
      </w:pPr>
      <w:r>
        <w:rPr>
          <w:rFonts w:hint="eastAsia" w:eastAsia="仿宋_GB2312"/>
          <w:b/>
          <w:bCs/>
          <w:color w:val="auto"/>
          <w:szCs w:val="21"/>
          <w:highlight w:val="none"/>
          <w:u w:val="single"/>
        </w:rPr>
        <w:t>1、承、发包双方约定变更范围：</w:t>
      </w:r>
    </w:p>
    <w:p>
      <w:pPr>
        <w:spacing w:line="400" w:lineRule="exact"/>
        <w:ind w:firstLine="482" w:firstLineChars="200"/>
        <w:rPr>
          <w:rFonts w:hint="eastAsia" w:eastAsia="仿宋_GB2312"/>
          <w:b/>
          <w:bCs/>
          <w:color w:val="auto"/>
          <w:szCs w:val="21"/>
          <w:highlight w:val="none"/>
          <w:u w:val="single"/>
        </w:rPr>
      </w:pPr>
      <w:r>
        <w:rPr>
          <w:rFonts w:hint="eastAsia" w:eastAsia="仿宋_GB2312"/>
          <w:b/>
          <w:bCs/>
          <w:color w:val="auto"/>
          <w:szCs w:val="21"/>
          <w:highlight w:val="none"/>
          <w:u w:val="single"/>
        </w:rPr>
        <w:t>（1）因发包人提出规模性、功能性或标准的重大变更（以发包人通过监理工程师发出的规模性、功能性或标准的变更联系单为标志）；</w:t>
      </w:r>
    </w:p>
    <w:p>
      <w:pPr>
        <w:spacing w:line="400" w:lineRule="exact"/>
        <w:ind w:firstLine="482" w:firstLineChars="200"/>
        <w:rPr>
          <w:rFonts w:hint="eastAsia" w:eastAsia="仿宋_GB2312"/>
          <w:b/>
          <w:bCs/>
          <w:color w:val="auto"/>
          <w:szCs w:val="21"/>
          <w:highlight w:val="none"/>
          <w:u w:val="single"/>
        </w:rPr>
      </w:pPr>
      <w:r>
        <w:rPr>
          <w:rFonts w:hint="eastAsia" w:eastAsia="仿宋_GB2312"/>
          <w:b/>
          <w:bCs/>
          <w:color w:val="auto"/>
          <w:szCs w:val="21"/>
          <w:highlight w:val="none"/>
          <w:u w:val="single"/>
        </w:rPr>
        <w:t>（2）因施工图图审完成之后新颁布实施的法律、标准、规范引起的变更；</w:t>
      </w:r>
    </w:p>
    <w:p>
      <w:pPr>
        <w:spacing w:line="400" w:lineRule="exact"/>
        <w:ind w:firstLine="482" w:firstLineChars="200"/>
        <w:rPr>
          <w:rFonts w:hint="eastAsia" w:eastAsia="仿宋_GB2312"/>
          <w:b/>
          <w:bCs/>
          <w:color w:val="auto"/>
          <w:szCs w:val="21"/>
          <w:highlight w:val="none"/>
          <w:u w:val="single"/>
        </w:rPr>
      </w:pPr>
      <w:r>
        <w:rPr>
          <w:rFonts w:hint="eastAsia" w:eastAsia="仿宋_GB2312"/>
          <w:b/>
          <w:bCs/>
          <w:color w:val="auto"/>
          <w:szCs w:val="21"/>
          <w:highlight w:val="none"/>
          <w:u w:val="single"/>
        </w:rPr>
        <w:t>（3）因发包人提出合同约定工程总承包工作范围的变更；</w:t>
      </w:r>
    </w:p>
    <w:p>
      <w:pPr>
        <w:spacing w:line="400" w:lineRule="exact"/>
        <w:ind w:firstLine="482" w:firstLineChars="200"/>
        <w:rPr>
          <w:rFonts w:hint="eastAsia" w:eastAsia="仿宋_GB2312"/>
          <w:b/>
          <w:bCs/>
          <w:color w:val="auto"/>
          <w:szCs w:val="21"/>
          <w:highlight w:val="none"/>
          <w:u w:val="single"/>
        </w:rPr>
      </w:pPr>
      <w:r>
        <w:rPr>
          <w:rFonts w:hint="eastAsia" w:eastAsia="仿宋_GB2312"/>
          <w:b/>
          <w:bCs/>
          <w:color w:val="auto"/>
          <w:szCs w:val="21"/>
          <w:highlight w:val="none"/>
          <w:u w:val="single"/>
        </w:rPr>
        <w:t>（4）因发包人要求的主要材料设备品牌档次及关键技术参数、规格、外观效果等改变而引起的变更；</w:t>
      </w:r>
    </w:p>
    <w:p>
      <w:pPr>
        <w:spacing w:line="400" w:lineRule="exact"/>
        <w:ind w:firstLine="482" w:firstLineChars="200"/>
        <w:rPr>
          <w:rFonts w:hint="eastAsia" w:eastAsia="仿宋_GB2312"/>
          <w:b/>
          <w:bCs/>
          <w:color w:val="auto"/>
          <w:szCs w:val="21"/>
          <w:highlight w:val="none"/>
          <w:u w:val="single"/>
        </w:rPr>
      </w:pPr>
      <w:r>
        <w:rPr>
          <w:rFonts w:hint="eastAsia" w:eastAsia="仿宋_GB2312"/>
          <w:b/>
          <w:bCs/>
          <w:color w:val="auto"/>
          <w:szCs w:val="21"/>
          <w:highlight w:val="none"/>
          <w:u w:val="single"/>
        </w:rPr>
        <w:t>（5）</w:t>
      </w:r>
      <w:r>
        <w:rPr>
          <w:rFonts w:hint="eastAsia" w:eastAsia="仿宋_GB2312"/>
          <w:b/>
          <w:bCs/>
          <w:color w:val="auto"/>
          <w:szCs w:val="21"/>
          <w:highlight w:val="none"/>
          <w:u w:val="single"/>
          <w:lang w:eastAsia="zh-CN"/>
        </w:rPr>
        <w:t>发包</w:t>
      </w:r>
      <w:r>
        <w:rPr>
          <w:rFonts w:hint="eastAsia" w:eastAsia="仿宋_GB2312"/>
          <w:b/>
          <w:bCs/>
          <w:color w:val="auto"/>
          <w:szCs w:val="21"/>
          <w:highlight w:val="none"/>
          <w:u w:val="single"/>
        </w:rPr>
        <w:t>文件或合同规定其他可调整的情形；</w:t>
      </w:r>
    </w:p>
    <w:p>
      <w:pPr>
        <w:spacing w:line="400" w:lineRule="exact"/>
        <w:ind w:firstLine="482" w:firstLineChars="200"/>
        <w:rPr>
          <w:rFonts w:hint="eastAsia" w:eastAsia="仿宋_GB2312"/>
          <w:b/>
          <w:bCs/>
          <w:color w:val="auto"/>
          <w:szCs w:val="21"/>
          <w:highlight w:val="none"/>
          <w:u w:val="single"/>
        </w:rPr>
      </w:pPr>
      <w:r>
        <w:rPr>
          <w:rFonts w:hint="eastAsia" w:eastAsia="仿宋_GB2312"/>
          <w:b/>
          <w:bCs/>
          <w:color w:val="auto"/>
          <w:szCs w:val="21"/>
          <w:highlight w:val="none"/>
          <w:u w:val="single"/>
        </w:rPr>
        <w:t>（6）工程实施过程中未按图施工到位的部分按实扣除；</w:t>
      </w:r>
    </w:p>
    <w:p>
      <w:pPr>
        <w:spacing w:line="400" w:lineRule="exact"/>
        <w:ind w:firstLine="482" w:firstLineChars="200"/>
        <w:rPr>
          <w:rFonts w:eastAsia="仿宋_GB2312"/>
          <w:b/>
          <w:bCs/>
          <w:color w:val="auto"/>
          <w:szCs w:val="21"/>
          <w:highlight w:val="none"/>
        </w:rPr>
      </w:pPr>
      <w:r>
        <w:rPr>
          <w:rFonts w:hint="eastAsia" w:eastAsia="仿宋_GB2312"/>
          <w:b/>
          <w:bCs/>
          <w:color w:val="auto"/>
          <w:szCs w:val="21"/>
          <w:highlight w:val="none"/>
          <w:u w:val="single"/>
        </w:rPr>
        <w:t>（7）工程费用中总价包干部分，由于承包人原因发生的设计变更、现场签证等事项，造成工程费用减少的按实调整，工程费用增加的不予计取；</w:t>
      </w:r>
    </w:p>
    <w:p>
      <w:pPr>
        <w:spacing w:line="400" w:lineRule="exact"/>
        <w:ind w:firstLine="482" w:firstLineChars="200"/>
        <w:rPr>
          <w:rFonts w:hint="eastAsia" w:eastAsia="仿宋_GB2312"/>
          <w:b/>
          <w:bCs/>
          <w:color w:val="auto"/>
          <w:szCs w:val="21"/>
          <w:highlight w:val="none"/>
          <w:u w:val="single"/>
        </w:rPr>
      </w:pPr>
      <w:r>
        <w:rPr>
          <w:rFonts w:hint="eastAsia" w:eastAsia="仿宋_GB2312"/>
          <w:b/>
          <w:bCs/>
          <w:color w:val="auto"/>
          <w:szCs w:val="21"/>
          <w:highlight w:val="none"/>
          <w:u w:val="single"/>
        </w:rPr>
        <w:t>2、双方根据本工程特点，商定的其它变更范围：</w:t>
      </w:r>
    </w:p>
    <w:p>
      <w:pPr>
        <w:spacing w:line="400" w:lineRule="exact"/>
        <w:ind w:firstLine="482" w:firstLineChars="200"/>
        <w:rPr>
          <w:rFonts w:hint="eastAsia" w:eastAsia="仿宋_GB2312"/>
          <w:b/>
          <w:bCs/>
          <w:color w:val="auto"/>
          <w:szCs w:val="21"/>
          <w:highlight w:val="none"/>
          <w:u w:val="single"/>
        </w:rPr>
      </w:pPr>
      <w:r>
        <w:rPr>
          <w:rFonts w:hint="eastAsia" w:eastAsia="仿宋_GB2312"/>
          <w:b/>
          <w:bCs/>
          <w:color w:val="auto"/>
          <w:szCs w:val="21"/>
          <w:highlight w:val="none"/>
          <w:u w:val="single"/>
        </w:rPr>
        <w:t>本工程为EPC总承包工程，因承包方原因产生的变更联系单均不增加总造价、总工期。</w:t>
      </w:r>
    </w:p>
    <w:p>
      <w:pPr>
        <w:spacing w:line="400" w:lineRule="exact"/>
        <w:ind w:firstLine="482" w:firstLineChars="200"/>
        <w:rPr>
          <w:rFonts w:hint="eastAsia" w:eastAsia="仿宋_GB2312"/>
          <w:b/>
          <w:bCs/>
          <w:color w:val="auto"/>
          <w:szCs w:val="21"/>
          <w:highlight w:val="none"/>
          <w:u w:val="single"/>
          <w:lang w:eastAsia="zh-CN"/>
        </w:rPr>
      </w:pPr>
      <w:r>
        <w:rPr>
          <w:rFonts w:hint="eastAsia" w:eastAsia="仿宋_GB2312"/>
          <w:b/>
          <w:bCs/>
          <w:color w:val="auto"/>
          <w:szCs w:val="21"/>
          <w:highlight w:val="none"/>
          <w:u w:val="single"/>
        </w:rPr>
        <w:t>施工图图审通过并经发包人及承包人图纸会审确定之后，</w:t>
      </w:r>
      <w:r>
        <w:rPr>
          <w:rFonts w:hint="eastAsia" w:eastAsia="仿宋_GB2312"/>
          <w:b/>
          <w:bCs/>
          <w:color w:val="auto"/>
          <w:szCs w:val="21"/>
          <w:highlight w:val="none"/>
          <w:u w:val="single"/>
          <w:lang w:val="en-US" w:eastAsia="zh-CN"/>
        </w:rPr>
        <w:t>未经发包人同意，</w:t>
      </w:r>
      <w:r>
        <w:rPr>
          <w:rFonts w:hint="eastAsia" w:eastAsia="仿宋_GB2312"/>
          <w:b/>
          <w:bCs/>
          <w:color w:val="auto"/>
          <w:szCs w:val="21"/>
          <w:highlight w:val="none"/>
          <w:u w:val="single"/>
        </w:rPr>
        <w:t>承包人对施工图纸进行完善、调整的，导致工程量增加，发包人将不另行支付，如有减少做相应扣减。由于发包人原因</w:t>
      </w:r>
      <w:r>
        <w:rPr>
          <w:rFonts w:hint="eastAsia" w:eastAsia="仿宋_GB2312"/>
          <w:b/>
          <w:bCs/>
          <w:color w:val="auto"/>
          <w:szCs w:val="21"/>
          <w:highlight w:val="none"/>
          <w:u w:val="single"/>
          <w:lang w:eastAsia="zh-CN"/>
        </w:rPr>
        <w:t>进行的工程设计变更</w:t>
      </w:r>
      <w:r>
        <w:rPr>
          <w:rFonts w:hint="eastAsia" w:ascii="宋体" w:hAnsi="宋体" w:eastAsia="仿宋_GB2312" w:cs="宋体"/>
          <w:b/>
          <w:bCs/>
          <w:color w:val="auto"/>
          <w:szCs w:val="21"/>
          <w:highlight w:val="none"/>
          <w:u w:val="single"/>
          <w:lang w:eastAsia="zh-CN"/>
        </w:rPr>
        <w:t>，导致工程量增加，其</w:t>
      </w:r>
      <w:r>
        <w:rPr>
          <w:rFonts w:hint="eastAsia" w:eastAsia="仿宋_GB2312"/>
          <w:b/>
          <w:bCs/>
          <w:color w:val="auto"/>
          <w:szCs w:val="21"/>
          <w:highlight w:val="none"/>
          <w:u w:val="single"/>
          <w:lang w:eastAsia="zh-CN"/>
        </w:rPr>
        <w:t>增加费用另行计算，不包括在总承包费用之内。</w:t>
      </w:r>
    </w:p>
    <w:p>
      <w:pPr>
        <w:spacing w:line="400" w:lineRule="exact"/>
        <w:ind w:firstLine="482" w:firstLineChars="200"/>
        <w:rPr>
          <w:rFonts w:hint="eastAsia" w:eastAsia="仿宋_GB2312"/>
          <w:b/>
          <w:bCs/>
          <w:color w:val="auto"/>
          <w:szCs w:val="21"/>
          <w:highlight w:val="none"/>
          <w:u w:val="single"/>
        </w:rPr>
      </w:pPr>
      <w:r>
        <w:rPr>
          <w:rFonts w:hint="eastAsia" w:eastAsia="仿宋_GB2312"/>
          <w:b/>
          <w:bCs/>
          <w:color w:val="auto"/>
          <w:szCs w:val="21"/>
          <w:highlight w:val="none"/>
          <w:u w:val="single"/>
        </w:rPr>
        <w:t>3、变更价款确定</w:t>
      </w:r>
    </w:p>
    <w:p>
      <w:pPr>
        <w:spacing w:line="400" w:lineRule="exact"/>
        <w:ind w:firstLine="482" w:firstLineChars="200"/>
        <w:rPr>
          <w:rFonts w:hint="eastAsia" w:eastAsia="仿宋_GB2312"/>
          <w:b/>
          <w:bCs/>
          <w:color w:val="auto"/>
          <w:szCs w:val="21"/>
          <w:highlight w:val="none"/>
          <w:u w:val="single"/>
        </w:rPr>
      </w:pPr>
      <w:r>
        <w:rPr>
          <w:rFonts w:hint="eastAsia" w:eastAsia="仿宋_GB2312"/>
          <w:b/>
          <w:bCs/>
          <w:color w:val="auto"/>
          <w:szCs w:val="21"/>
          <w:highlight w:val="none"/>
          <w:u w:val="single"/>
        </w:rPr>
        <w:t>（1）已审定工程量清单和预算书（指经发包人、造价咨询单位评审后确定的预算）</w:t>
      </w:r>
    </w:p>
    <w:p>
      <w:pPr>
        <w:spacing w:line="400" w:lineRule="exact"/>
        <w:ind w:firstLine="482" w:firstLineChars="200"/>
        <w:rPr>
          <w:rFonts w:hint="eastAsia" w:eastAsia="仿宋_GB2312"/>
          <w:b/>
          <w:bCs/>
          <w:color w:val="auto"/>
          <w:szCs w:val="21"/>
          <w:highlight w:val="none"/>
          <w:u w:val="single"/>
        </w:rPr>
      </w:pPr>
      <w:r>
        <w:rPr>
          <w:rFonts w:hint="eastAsia" w:eastAsia="仿宋_GB2312"/>
          <w:b/>
          <w:bCs/>
          <w:color w:val="auto"/>
          <w:szCs w:val="21"/>
          <w:highlight w:val="none"/>
          <w:u w:val="single"/>
        </w:rPr>
        <w:t>中有相同项目的，按照相同项目的综合单价认定。有类似综合单价的，参照类似综合单价认定。</w:t>
      </w:r>
    </w:p>
    <w:p>
      <w:pPr>
        <w:spacing w:line="400" w:lineRule="exact"/>
        <w:ind w:firstLine="482" w:firstLineChars="200"/>
        <w:rPr>
          <w:rFonts w:hint="eastAsia" w:eastAsia="仿宋_GB2312"/>
          <w:b/>
          <w:bCs/>
          <w:color w:val="auto"/>
          <w:szCs w:val="21"/>
          <w:highlight w:val="none"/>
          <w:u w:val="single"/>
        </w:rPr>
      </w:pPr>
      <w:r>
        <w:rPr>
          <w:rFonts w:hint="eastAsia" w:eastAsia="仿宋_GB2312"/>
          <w:b/>
          <w:bCs/>
          <w:color w:val="auto"/>
          <w:szCs w:val="21"/>
          <w:highlight w:val="none"/>
          <w:u w:val="single"/>
        </w:rPr>
        <w:t>（2）变更后项目与已审定工程量清单和预算价中项目不同也无类似的，由承包人按审定工程量清单和预算书编制依据、编制方法、口径计算综合单价，报发包人审核后确定，进入结算时乘以中标费率。</w:t>
      </w:r>
    </w:p>
    <w:p>
      <w:pPr>
        <w:spacing w:line="400" w:lineRule="exact"/>
        <w:ind w:firstLine="482" w:firstLineChars="200"/>
        <w:rPr>
          <w:rFonts w:hint="eastAsia" w:eastAsia="仿宋_GB2312"/>
          <w:b/>
          <w:bCs/>
          <w:color w:val="auto"/>
          <w:szCs w:val="21"/>
          <w:highlight w:val="none"/>
          <w:u w:val="single"/>
        </w:rPr>
      </w:pPr>
      <w:r>
        <w:rPr>
          <w:rFonts w:hint="eastAsia" w:eastAsia="仿宋_GB2312"/>
          <w:b/>
          <w:bCs/>
          <w:color w:val="auto"/>
          <w:szCs w:val="21"/>
          <w:highlight w:val="none"/>
          <w:u w:val="single"/>
        </w:rPr>
        <w:t>（3）由于发包人原因对主材、设备进行变更仅计取主材或设备的差价（差价部分仅计税金）。</w:t>
      </w:r>
    </w:p>
    <w:p>
      <w:pPr>
        <w:spacing w:line="400" w:lineRule="exact"/>
        <w:ind w:firstLine="482" w:firstLineChars="200"/>
        <w:rPr>
          <w:rFonts w:hint="eastAsia" w:eastAsia="仿宋_GB2312"/>
          <w:b/>
          <w:bCs/>
          <w:color w:val="auto"/>
          <w:szCs w:val="21"/>
          <w:highlight w:val="none"/>
          <w:u w:val="single"/>
        </w:rPr>
      </w:pPr>
      <w:r>
        <w:rPr>
          <w:rFonts w:hint="eastAsia" w:eastAsia="仿宋_GB2312"/>
          <w:b/>
          <w:bCs/>
          <w:color w:val="auto"/>
          <w:szCs w:val="21"/>
          <w:highlight w:val="none"/>
          <w:u w:val="single"/>
        </w:rPr>
        <w:t>（4）若无造价管理部门发布的正刊信息价的材料价格，则由发包人、承包人共同进行市场调查询价后确定。</w:t>
      </w:r>
    </w:p>
    <w:p>
      <w:pPr>
        <w:spacing w:line="400" w:lineRule="exact"/>
        <w:ind w:firstLine="482" w:firstLineChars="200"/>
        <w:rPr>
          <w:rFonts w:hint="eastAsia" w:eastAsia="仿宋_GB2312"/>
          <w:b/>
          <w:bCs/>
          <w:color w:val="auto"/>
          <w:szCs w:val="21"/>
          <w:highlight w:val="none"/>
          <w:u w:val="single"/>
        </w:rPr>
      </w:pPr>
      <w:r>
        <w:rPr>
          <w:rFonts w:hint="eastAsia" w:eastAsia="仿宋_GB2312"/>
          <w:b/>
          <w:bCs/>
          <w:color w:val="auto"/>
          <w:szCs w:val="21"/>
          <w:highlight w:val="none"/>
          <w:u w:val="single"/>
        </w:rPr>
        <w:t>（5）关于变更的补充约定：</w:t>
      </w:r>
    </w:p>
    <w:p>
      <w:pPr>
        <w:spacing w:line="400" w:lineRule="exact"/>
        <w:ind w:firstLine="482" w:firstLineChars="200"/>
        <w:rPr>
          <w:rFonts w:eastAsia="仿宋_GB2312"/>
          <w:b/>
          <w:bCs/>
          <w:color w:val="auto"/>
          <w:szCs w:val="21"/>
          <w:highlight w:val="none"/>
          <w:u w:val="single"/>
        </w:rPr>
      </w:pPr>
      <w:r>
        <w:rPr>
          <w:rFonts w:hint="eastAsia" w:eastAsia="仿宋_GB2312"/>
          <w:b/>
          <w:bCs/>
          <w:color w:val="auto"/>
          <w:szCs w:val="21"/>
          <w:highlight w:val="none"/>
          <w:u w:val="single"/>
        </w:rPr>
        <w:t>施工中发包人需对原工程设计变更，应提前14天以书面形式向承包人发出变更通知。变更超过原设计标准或批准的建设规模时，发包人应报规划管理部门和其他有关部门重新审查批准，并由承包单位提供变更的相应图纸和说明。承包人按照</w:t>
      </w:r>
      <w:r>
        <w:rPr>
          <w:rFonts w:hint="eastAsia" w:eastAsia="仿宋_GB2312"/>
          <w:b/>
          <w:bCs/>
          <w:color w:val="auto"/>
          <w:szCs w:val="21"/>
          <w:highlight w:val="none"/>
          <w:u w:val="single"/>
          <w:lang w:eastAsia="zh-CN"/>
        </w:rPr>
        <w:t>发包人</w:t>
      </w:r>
      <w:r>
        <w:rPr>
          <w:rFonts w:hint="eastAsia" w:eastAsia="仿宋_GB2312"/>
          <w:b/>
          <w:bCs/>
          <w:color w:val="auto"/>
          <w:szCs w:val="21"/>
          <w:highlight w:val="none"/>
          <w:u w:val="single"/>
        </w:rPr>
        <w:t>发出的变更通知及有关要求进行变更。工程变更需严格执行工程变更审批程序，按发包人要求的审批程序，经发包人审核确认后方可实施，未经过审批同意的工程变更不得实施，否则由承包人承担一切责任。所有变更费用累计超过100万元，可在进度款中支付变更费用的50%，其余在工程结算审计后一次性支付。</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13.4 </w:t>
      </w:r>
      <w:r>
        <w:rPr>
          <w:rFonts w:hint="eastAsia" w:cs="Times New Roman"/>
          <w:color w:val="auto"/>
          <w:sz w:val="21"/>
          <w:szCs w:val="21"/>
          <w:highlight w:val="none"/>
          <w:lang w:eastAsia="zh-CN"/>
        </w:rPr>
        <w:t>暂估价</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13.4.1 </w:t>
      </w:r>
      <w:r>
        <w:rPr>
          <w:rFonts w:hint="eastAsia" w:cs="Times New Roman"/>
          <w:color w:val="auto"/>
          <w:sz w:val="21"/>
          <w:szCs w:val="21"/>
          <w:highlight w:val="none"/>
          <w:lang w:eastAsia="zh-CN"/>
        </w:rPr>
        <w:t>依法必须发包的暂估价项目</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承包人可以参与投标的暂估价项目范围：</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承包人不得参与投标的暂估价项目范围：</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招投标程序及其他约定：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13.4.2 </w:t>
      </w:r>
      <w:r>
        <w:rPr>
          <w:rFonts w:hint="eastAsia" w:cs="Times New Roman"/>
          <w:color w:val="auto"/>
          <w:sz w:val="21"/>
          <w:szCs w:val="21"/>
          <w:highlight w:val="none"/>
          <w:lang w:eastAsia="zh-CN"/>
        </w:rPr>
        <w:t>不属于依法必须发包的暂估价项目</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不属于依法必须发包的暂估价项目的协商及估价的约定：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13.5 </w:t>
      </w:r>
      <w:r>
        <w:rPr>
          <w:rFonts w:hint="eastAsia" w:cs="Times New Roman"/>
          <w:color w:val="auto"/>
          <w:sz w:val="21"/>
          <w:szCs w:val="21"/>
          <w:highlight w:val="none"/>
          <w:lang w:eastAsia="zh-CN"/>
        </w:rPr>
        <w:t>暂列金额</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其他关于暂列金额使用的约定：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lang w:eastAsia="zh-CN"/>
        </w:rPr>
      </w:pPr>
      <w:r>
        <w:rPr>
          <w:rFonts w:cs="Times New Roman"/>
          <w:color w:val="auto"/>
          <w:sz w:val="21"/>
          <w:szCs w:val="21"/>
          <w:highlight w:val="none"/>
          <w:lang w:eastAsia="zh-CN"/>
        </w:rPr>
        <w:t xml:space="preserve">13.8 </w:t>
      </w:r>
      <w:r>
        <w:rPr>
          <w:rFonts w:hint="eastAsia" w:cs="Times New Roman"/>
          <w:color w:val="auto"/>
          <w:sz w:val="21"/>
          <w:szCs w:val="21"/>
          <w:highlight w:val="none"/>
          <w:lang w:eastAsia="zh-CN"/>
        </w:rPr>
        <w:t>市场价格波动引起的调整：</w:t>
      </w:r>
    </w:p>
    <w:p>
      <w:pPr>
        <w:spacing w:line="400" w:lineRule="exact"/>
        <w:ind w:firstLine="480" w:firstLineChars="200"/>
        <w:rPr>
          <w:rFonts w:eastAsia="仿宋_GB2312"/>
          <w:color w:val="auto"/>
          <w:szCs w:val="21"/>
          <w:highlight w:val="none"/>
        </w:rPr>
      </w:pPr>
      <w:r>
        <w:rPr>
          <w:rFonts w:eastAsia="仿宋_GB2312"/>
          <w:color w:val="auto"/>
          <w:szCs w:val="21"/>
          <w:highlight w:val="none"/>
        </w:rPr>
        <w:t>13.8.2 关于是否采用《价格指数权重表》的约定：</w:t>
      </w:r>
      <w:r>
        <w:rPr>
          <w:rFonts w:eastAsia="仿宋_GB2312"/>
          <w:color w:val="auto"/>
          <w:szCs w:val="21"/>
          <w:highlight w:val="none"/>
          <w:u w:val="single"/>
        </w:rPr>
        <w:t xml:space="preserve">  </w:t>
      </w:r>
      <w:r>
        <w:rPr>
          <w:rFonts w:hint="eastAsia" w:eastAsia="仿宋_GB2312"/>
          <w:color w:val="auto"/>
          <w:szCs w:val="21"/>
          <w:highlight w:val="none"/>
          <w:u w:val="single"/>
        </w:rPr>
        <w:t>否</w:t>
      </w:r>
      <w:r>
        <w:rPr>
          <w:rFonts w:eastAsia="仿宋_GB2312"/>
          <w:color w:val="auto"/>
          <w:szCs w:val="21"/>
          <w:highlight w:val="none"/>
          <w:u w:val="single"/>
        </w:rPr>
        <w:t xml:space="preserve">    </w:t>
      </w:r>
      <w:r>
        <w:rPr>
          <w:rFonts w:eastAsia="仿宋_GB2312"/>
          <w:color w:val="auto"/>
          <w:szCs w:val="21"/>
          <w:highlight w:val="none"/>
        </w:rPr>
        <w:t>。</w:t>
      </w:r>
    </w:p>
    <w:p>
      <w:pPr>
        <w:spacing w:line="400" w:lineRule="exact"/>
        <w:ind w:firstLine="482" w:firstLineChars="200"/>
        <w:rPr>
          <w:rFonts w:ascii="Times New Roman" w:hAnsi="Times New Roman" w:eastAsia="仿宋_GB2312" w:cs="Times New Roman"/>
          <w:b/>
          <w:bCs/>
          <w:color w:val="auto"/>
          <w:szCs w:val="21"/>
          <w:highlight w:val="none"/>
          <w:u w:val="single"/>
        </w:rPr>
      </w:pPr>
      <w:r>
        <w:rPr>
          <w:rFonts w:eastAsia="仿宋_GB2312"/>
          <w:b/>
          <w:bCs/>
          <w:color w:val="auto"/>
          <w:szCs w:val="21"/>
          <w:highlight w:val="none"/>
        </w:rPr>
        <w:t>13.8.3 关于采用其他方式调整合同价款的约定：</w:t>
      </w:r>
      <w:r>
        <w:rPr>
          <w:rFonts w:hint="eastAsia" w:ascii="Times New Roman" w:hAnsi="Times New Roman" w:eastAsia="仿宋_GB2312" w:cs="Times New Roman"/>
          <w:b/>
          <w:bCs/>
          <w:color w:val="auto"/>
          <w:szCs w:val="21"/>
          <w:highlight w:val="none"/>
          <w:u w:val="single"/>
        </w:rPr>
        <w:t xml:space="preserve">因市场价格波动调整合同价格。市场要素价格（仅包括主材、人工，不包括施工机械）波动引起的合同价格调整，其中主材的范围仅包括：钢材（钢筋、型钢、钢板、钢管、镀锌钢管等钢材）、商品混凝土、装配式预制构件、预拌砂浆、水泥、砌体材料、玻璃、铝型材、电线、电缆、管材、沥青、砂、石子。 </w:t>
      </w:r>
    </w:p>
    <w:p>
      <w:pPr>
        <w:spacing w:line="400" w:lineRule="exact"/>
        <w:ind w:firstLine="482" w:firstLineChars="200"/>
        <w:rPr>
          <w:rFonts w:ascii="Times New Roman" w:hAnsi="Times New Roman" w:eastAsia="仿宋_GB2312" w:cs="Times New Roman"/>
          <w:b/>
          <w:bCs/>
          <w:color w:val="auto"/>
          <w:szCs w:val="21"/>
          <w:highlight w:val="none"/>
          <w:u w:val="single"/>
        </w:rPr>
      </w:pPr>
      <w:r>
        <w:rPr>
          <w:rFonts w:hint="eastAsia" w:ascii="Times New Roman" w:hAnsi="Times New Roman" w:eastAsia="仿宋_GB2312" w:cs="Times New Roman"/>
          <w:b/>
          <w:bCs/>
          <w:color w:val="auto"/>
          <w:szCs w:val="21"/>
          <w:highlight w:val="none"/>
          <w:u w:val="single"/>
        </w:rPr>
        <w:t>1）风险范围及幅度的约定：人工费（含施工机械台班的机上人工）的风险幅度（</w:t>
      </w:r>
      <w:r>
        <w:rPr>
          <w:rFonts w:hint="eastAsia" w:ascii="微软雅黑" w:hAnsi="微软雅黑" w:eastAsia="微软雅黑" w:cs="微软雅黑"/>
          <w:b/>
          <w:bCs/>
          <w:color w:val="auto"/>
          <w:szCs w:val="21"/>
          <w:highlight w:val="none"/>
          <w:u w:val="single"/>
        </w:rPr>
        <w:t>±</w:t>
      </w:r>
      <w:r>
        <w:rPr>
          <w:rFonts w:hint="eastAsia" w:ascii="Times New Roman" w:hAnsi="Times New Roman" w:eastAsia="仿宋_GB2312" w:cs="Times New Roman"/>
          <w:b/>
          <w:bCs/>
          <w:color w:val="auto"/>
          <w:szCs w:val="21"/>
          <w:highlight w:val="none"/>
          <w:u w:val="single"/>
        </w:rPr>
        <w:t>5%）。材料（含施工机械台班的燃料动力材料）价格的风险幅度（</w:t>
      </w:r>
      <w:r>
        <w:rPr>
          <w:rFonts w:hint="eastAsia" w:ascii="微软雅黑" w:hAnsi="微软雅黑" w:eastAsia="微软雅黑" w:cs="微软雅黑"/>
          <w:b/>
          <w:bCs/>
          <w:color w:val="auto"/>
          <w:szCs w:val="21"/>
          <w:highlight w:val="none"/>
          <w:u w:val="single"/>
        </w:rPr>
        <w:t>±</w:t>
      </w:r>
      <w:r>
        <w:rPr>
          <w:rFonts w:hint="eastAsia" w:ascii="Times New Roman" w:hAnsi="Times New Roman" w:eastAsia="仿宋_GB2312" w:cs="Times New Roman"/>
          <w:b/>
          <w:bCs/>
          <w:color w:val="auto"/>
          <w:szCs w:val="21"/>
          <w:highlight w:val="none"/>
          <w:u w:val="single"/>
        </w:rPr>
        <w:t xml:space="preserve">5 %）。 </w:t>
      </w:r>
    </w:p>
    <w:p>
      <w:pPr>
        <w:spacing w:line="400" w:lineRule="exact"/>
        <w:ind w:firstLine="482" w:firstLineChars="200"/>
        <w:rPr>
          <w:rFonts w:ascii="Times New Roman" w:hAnsi="Times New Roman" w:eastAsia="仿宋_GB2312" w:cs="Times New Roman"/>
          <w:b/>
          <w:bCs/>
          <w:color w:val="auto"/>
          <w:szCs w:val="21"/>
          <w:highlight w:val="none"/>
          <w:u w:val="single"/>
        </w:rPr>
      </w:pPr>
      <w:r>
        <w:rPr>
          <w:rFonts w:hint="eastAsia" w:ascii="Times New Roman" w:hAnsi="Times New Roman" w:eastAsia="仿宋_GB2312" w:cs="Times New Roman"/>
          <w:b/>
          <w:bCs/>
          <w:color w:val="auto"/>
          <w:szCs w:val="21"/>
          <w:highlight w:val="none"/>
          <w:u w:val="single"/>
        </w:rPr>
        <w:t>2）人工、材料价款动态调整结算方式约定：施工期间，如遇钢材（限于钢筋、型钢、钢板、钢管、镀锌钢管等）、商品混凝土、装配式预制构件、预拌砂浆、水泥、砌体材料、玻璃、铝型材、电线、电缆、管材、沥青、砂、石子，在实际使用期市场价格波动幅度达到</w:t>
      </w:r>
      <w:r>
        <w:rPr>
          <w:rFonts w:hint="eastAsia" w:ascii="微软雅黑" w:hAnsi="微软雅黑" w:eastAsia="微软雅黑" w:cs="微软雅黑"/>
          <w:b/>
          <w:bCs/>
          <w:color w:val="auto"/>
          <w:szCs w:val="21"/>
          <w:highlight w:val="none"/>
          <w:u w:val="single"/>
        </w:rPr>
        <w:t>±</w:t>
      </w:r>
      <w:r>
        <w:rPr>
          <w:rFonts w:hint="eastAsia" w:ascii="Times New Roman" w:hAnsi="Times New Roman" w:eastAsia="仿宋_GB2312" w:cs="Times New Roman"/>
          <w:b/>
          <w:bCs/>
          <w:color w:val="auto"/>
          <w:szCs w:val="21"/>
          <w:highlight w:val="none"/>
          <w:u w:val="single"/>
        </w:rPr>
        <w:t xml:space="preserve">5%以上的，按照相应阶段内施工工期月信息价平均值计算上报经发包人审核确认后，发包人向承包人支付。 </w:t>
      </w:r>
    </w:p>
    <w:p>
      <w:pPr>
        <w:spacing w:line="400" w:lineRule="exact"/>
        <w:ind w:firstLine="482" w:firstLineChars="200"/>
        <w:rPr>
          <w:rFonts w:ascii="Times New Roman" w:hAnsi="Times New Roman" w:eastAsia="仿宋_GB2312" w:cs="Times New Roman"/>
          <w:b/>
          <w:bCs/>
          <w:color w:val="auto"/>
          <w:szCs w:val="21"/>
          <w:highlight w:val="none"/>
          <w:u w:val="single"/>
        </w:rPr>
      </w:pPr>
      <w:r>
        <w:rPr>
          <w:rFonts w:hint="eastAsia" w:ascii="Times New Roman" w:hAnsi="Times New Roman" w:eastAsia="仿宋_GB2312" w:cs="Times New Roman"/>
          <w:b/>
          <w:bCs/>
          <w:color w:val="auto"/>
          <w:szCs w:val="21"/>
          <w:highlight w:val="none"/>
          <w:u w:val="single"/>
        </w:rPr>
        <w:t xml:space="preserve">3）材料调整范围：钢材（钢筋、型钢、钢板、钢管、镀锌钢管等钢材）、水泥、商品混凝土（包括沥青砼）、装配式预制构件、预拌砂浆、砌体材料、玻璃、铝型材、电线、电缆、管材、沥青、砂、碎石。 </w:t>
      </w:r>
    </w:p>
    <w:p>
      <w:pPr>
        <w:spacing w:line="400" w:lineRule="exact"/>
        <w:ind w:firstLine="482" w:firstLineChars="200"/>
        <w:rPr>
          <w:rFonts w:ascii="Times New Roman" w:hAnsi="Times New Roman" w:eastAsia="仿宋_GB2312" w:cs="Times New Roman"/>
          <w:b/>
          <w:bCs/>
          <w:color w:val="auto"/>
          <w:szCs w:val="21"/>
          <w:highlight w:val="none"/>
          <w:u w:val="single"/>
        </w:rPr>
      </w:pPr>
      <w:r>
        <w:rPr>
          <w:rFonts w:hint="eastAsia" w:ascii="Times New Roman" w:hAnsi="Times New Roman" w:eastAsia="仿宋_GB2312" w:cs="Times New Roman"/>
          <w:b/>
          <w:bCs/>
          <w:color w:val="auto"/>
          <w:szCs w:val="21"/>
          <w:highlight w:val="none"/>
          <w:u w:val="single"/>
        </w:rPr>
        <w:t xml:space="preserve">4）因承包人自身原因引起的工期延误，延误期间价格上涨造成的价差由承包人承担，价差（正值）不计入工程造价；反之，价格下降造成的价差则由发包人收益，价差（负值）计入工程造价。因发包人、政策处理可能引起的工期延长，发包人只给予工期顺延补偿和人工、材料结算补差，不给予其他索赔的权利，延误期间价格上涨造成的价差由发包人承担，价差（正值）计入工程造价；反之，价格下降造成的价差则由承包人收益，价差（负值）不计入工程造价。承包人在施工过程中应及时提出书面工期顺延联系单（注明原因、时间、影响施工范围、工序等内容），经发包人审核确认后作为结算工期依据。 </w:t>
      </w:r>
    </w:p>
    <w:p>
      <w:pPr>
        <w:spacing w:line="400" w:lineRule="exact"/>
        <w:ind w:firstLine="482" w:firstLineChars="200"/>
        <w:rPr>
          <w:rFonts w:eastAsia="仿宋_GB2312"/>
          <w:b/>
          <w:bCs/>
          <w:color w:val="auto"/>
          <w:szCs w:val="21"/>
          <w:highlight w:val="none"/>
        </w:rPr>
      </w:pPr>
      <w:r>
        <w:rPr>
          <w:rFonts w:hint="eastAsia" w:ascii="Times New Roman" w:hAnsi="Times New Roman" w:eastAsia="仿宋_GB2312" w:cs="Times New Roman"/>
          <w:b/>
          <w:bCs/>
          <w:color w:val="auto"/>
          <w:szCs w:val="21"/>
          <w:highlight w:val="none"/>
          <w:u w:val="single"/>
        </w:rPr>
        <w:t>结算时按工程开竣工报告日期和发包人核准的工期延误联系单计算工期和人工、材料补差费用，工程完工后提供的工期延误申请报告一律不予认可</w:t>
      </w:r>
      <w:r>
        <w:rPr>
          <w:rFonts w:eastAsia="仿宋_GB2312"/>
          <w:b/>
          <w:bCs/>
          <w:color w:val="auto"/>
          <w:szCs w:val="21"/>
          <w:highlight w:val="none"/>
          <w:u w:val="single"/>
        </w:rPr>
        <w:t xml:space="preserve"> </w:t>
      </w:r>
      <w:r>
        <w:rPr>
          <w:rFonts w:eastAsia="仿宋_GB2312"/>
          <w:b/>
          <w:bCs/>
          <w:color w:val="auto"/>
          <w:szCs w:val="21"/>
          <w:highlight w:val="none"/>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1</w:t>
      </w:r>
      <w:r>
        <w:rPr>
          <w:rFonts w:cs="Times New Roman"/>
          <w:color w:val="auto"/>
          <w:sz w:val="21"/>
          <w:szCs w:val="21"/>
          <w:highlight w:val="none"/>
          <w:lang w:eastAsia="zh-CN"/>
        </w:rPr>
        <w:t xml:space="preserve">3.8.2 </w:t>
      </w:r>
      <w:r>
        <w:rPr>
          <w:rFonts w:hint="eastAsia" w:cs="Times New Roman"/>
          <w:color w:val="auto"/>
          <w:sz w:val="21"/>
          <w:szCs w:val="21"/>
          <w:highlight w:val="none"/>
          <w:lang w:eastAsia="zh-CN"/>
        </w:rPr>
        <w:t>关于是否采用《价格指数权重表》的约定：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w:t>
      </w:r>
      <w:r>
        <w:rPr>
          <w:rFonts w:hint="eastAsia" w:cs="Times New Roman"/>
          <w:b/>
          <w:bCs/>
          <w:color w:val="auto"/>
          <w:sz w:val="21"/>
          <w:szCs w:val="21"/>
          <w:highlight w:val="none"/>
          <w:u w:val="single"/>
          <w:lang w:eastAsia="zh-CN"/>
        </w:rPr>
        <w:t>否</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lang w:eastAsia="zh-CN"/>
        </w:rPr>
      </w:pPr>
      <w:r>
        <w:rPr>
          <w:rFonts w:hint="eastAsia" w:cs="Times New Roman"/>
          <w:color w:val="auto"/>
          <w:sz w:val="21"/>
          <w:szCs w:val="21"/>
          <w:highlight w:val="none"/>
          <w:lang w:eastAsia="zh-CN"/>
        </w:rPr>
        <w:t>1</w:t>
      </w:r>
      <w:r>
        <w:rPr>
          <w:rFonts w:cs="Times New Roman"/>
          <w:color w:val="auto"/>
          <w:sz w:val="21"/>
          <w:szCs w:val="21"/>
          <w:highlight w:val="none"/>
          <w:lang w:eastAsia="zh-CN"/>
        </w:rPr>
        <w:t xml:space="preserve">3.8.3 </w:t>
      </w:r>
      <w:r>
        <w:rPr>
          <w:rFonts w:hint="eastAsia" w:cs="Times New Roman"/>
          <w:color w:val="auto"/>
          <w:sz w:val="21"/>
          <w:szCs w:val="21"/>
          <w:highlight w:val="none"/>
          <w:lang w:eastAsia="zh-CN"/>
        </w:rPr>
        <w:t>关于采用其他方式调整合同价款的约定：</w:t>
      </w:r>
      <w:r>
        <w:rPr>
          <w:rFonts w:hint="eastAsia" w:cs="Times New Roman"/>
          <w:color w:val="auto"/>
          <w:sz w:val="21"/>
          <w:szCs w:val="21"/>
          <w:highlight w:val="none"/>
          <w:lang w:val="en-US" w:eastAsia="zh-CN"/>
        </w:rPr>
        <w:t>/</w:t>
      </w:r>
    </w:p>
    <w:p>
      <w:pPr>
        <w:pStyle w:val="3"/>
        <w:wordWrap w:val="0"/>
        <w:autoSpaceDE/>
        <w:autoSpaceDN/>
        <w:spacing w:line="360" w:lineRule="auto"/>
        <w:ind w:left="0"/>
        <w:jc w:val="both"/>
        <w:rPr>
          <w:rFonts w:hint="eastAsia" w:ascii="Times New Roman" w:hAnsi="Times New Roman" w:cs="Times New Roman"/>
          <w:color w:val="auto"/>
          <w:sz w:val="28"/>
          <w:szCs w:val="36"/>
          <w:highlight w:val="none"/>
          <w:lang w:val="zh-CN" w:eastAsia="zh-CN"/>
        </w:rPr>
      </w:pPr>
      <w:bookmarkStart w:id="145" w:name="_Toc7946"/>
      <w:bookmarkStart w:id="146" w:name="_Toc16407"/>
      <w:bookmarkStart w:id="147" w:name="_Toc12354"/>
      <w:bookmarkStart w:id="148" w:name="_Toc54862345"/>
      <w:bookmarkStart w:id="149" w:name="_Toc18447"/>
      <w:bookmarkStart w:id="150" w:name="_Toc6519"/>
      <w:r>
        <w:rPr>
          <w:rFonts w:hint="eastAsia" w:ascii="Times New Roman" w:hAnsi="Times New Roman" w:cs="Times New Roman"/>
          <w:color w:val="auto"/>
          <w:sz w:val="28"/>
          <w:szCs w:val="36"/>
          <w:highlight w:val="none"/>
          <w:lang w:val="zh-CN" w:eastAsia="zh-CN"/>
        </w:rPr>
        <w:t>第14条 合同价格与支付</w:t>
      </w:r>
      <w:bookmarkEnd w:id="145"/>
      <w:bookmarkEnd w:id="146"/>
      <w:bookmarkEnd w:id="147"/>
      <w:bookmarkEnd w:id="148"/>
      <w:bookmarkEnd w:id="149"/>
      <w:bookmarkEnd w:id="150"/>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14.1 </w:t>
      </w:r>
      <w:r>
        <w:rPr>
          <w:rFonts w:hint="eastAsia" w:cs="Times New Roman"/>
          <w:color w:val="auto"/>
          <w:sz w:val="21"/>
          <w:szCs w:val="21"/>
          <w:highlight w:val="none"/>
          <w:lang w:eastAsia="zh-CN"/>
        </w:rPr>
        <w:t>合同价格形式</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lang w:eastAsia="zh-CN"/>
        </w:rPr>
      </w:pPr>
      <w:r>
        <w:rPr>
          <w:rFonts w:hint="eastAsia" w:cs="Times New Roman"/>
          <w:color w:val="auto"/>
          <w:sz w:val="21"/>
          <w:szCs w:val="21"/>
          <w:highlight w:val="none"/>
          <w:lang w:eastAsia="zh-CN"/>
        </w:rPr>
        <w:t>1</w:t>
      </w:r>
      <w:r>
        <w:rPr>
          <w:rFonts w:cs="Times New Roman"/>
          <w:color w:val="auto"/>
          <w:sz w:val="21"/>
          <w:szCs w:val="21"/>
          <w:highlight w:val="none"/>
          <w:lang w:eastAsia="zh-CN"/>
        </w:rPr>
        <w:t xml:space="preserve">4.1.1 </w:t>
      </w:r>
      <w:r>
        <w:rPr>
          <w:rFonts w:hint="eastAsia" w:cs="Times New Roman"/>
          <w:color w:val="auto"/>
          <w:sz w:val="21"/>
          <w:szCs w:val="21"/>
          <w:highlight w:val="none"/>
          <w:lang w:eastAsia="zh-CN"/>
        </w:rPr>
        <w:t>关于合同价格形式的约定：</w:t>
      </w:r>
    </w:p>
    <w:p>
      <w:pPr>
        <w:spacing w:line="400" w:lineRule="exact"/>
        <w:ind w:firstLine="480" w:firstLineChars="200"/>
        <w:rPr>
          <w:rFonts w:eastAsia="仿宋_GB2312"/>
          <w:b/>
          <w:bCs/>
          <w:color w:val="auto"/>
          <w:szCs w:val="21"/>
          <w:highlight w:val="none"/>
        </w:rPr>
      </w:pPr>
      <w:r>
        <w:rPr>
          <w:rFonts w:eastAsia="仿宋_GB2312"/>
          <w:color w:val="auto"/>
          <w:szCs w:val="21"/>
          <w:highlight w:val="none"/>
        </w:rPr>
        <w:t>14.1.1 关于合同价格形式的约定：</w:t>
      </w:r>
      <w:r>
        <w:rPr>
          <w:rFonts w:hint="eastAsia" w:eastAsia="仿宋_GB2312"/>
          <w:b/>
          <w:bCs/>
          <w:color w:val="auto"/>
          <w:szCs w:val="21"/>
          <w:highlight w:val="none"/>
          <w:u w:val="single"/>
        </w:rPr>
        <w:t>总价合同</w:t>
      </w:r>
      <w:r>
        <w:rPr>
          <w:rFonts w:hint="eastAsia" w:eastAsia="仿宋_GB2312"/>
          <w:b/>
          <w:bCs/>
          <w:color w:val="auto"/>
          <w:szCs w:val="21"/>
          <w:highlight w:val="none"/>
          <w:u w:val="single"/>
          <w:lang w:eastAsia="zh-CN"/>
        </w:rPr>
        <w:t>，</w:t>
      </w:r>
      <w:r>
        <w:rPr>
          <w:rFonts w:hint="eastAsia" w:ascii="宋体" w:hAnsi="宋体" w:eastAsia="仿宋_GB2312" w:cs="宋体"/>
          <w:b/>
          <w:bCs/>
          <w:color w:val="auto"/>
          <w:szCs w:val="21"/>
          <w:highlight w:val="none"/>
          <w:u w:val="single"/>
          <w:lang w:val="en-US" w:eastAsia="zh-CN"/>
        </w:rPr>
        <w:t>其中：设计费采用总价包干。</w:t>
      </w:r>
    </w:p>
    <w:p>
      <w:pPr>
        <w:widowControl/>
        <w:wordWrap w:val="0"/>
        <w:topLinePunct/>
        <w:autoSpaceDE/>
        <w:autoSpaceDN/>
        <w:adjustRightInd w:val="0"/>
        <w:spacing w:line="360" w:lineRule="auto"/>
        <w:ind w:firstLine="480" w:firstLineChars="200"/>
        <w:jc w:val="both"/>
        <w:rPr>
          <w:rFonts w:hint="eastAsia" w:eastAsia="仿宋_GB2312"/>
          <w:color w:val="auto"/>
          <w:szCs w:val="21"/>
          <w:highlight w:val="none"/>
          <w:u w:val="single"/>
        </w:rPr>
      </w:pPr>
      <w:r>
        <w:rPr>
          <w:rFonts w:eastAsia="仿宋_GB2312"/>
          <w:color w:val="auto"/>
          <w:szCs w:val="21"/>
          <w:highlight w:val="none"/>
        </w:rPr>
        <w:t>14.1.2 关于合同价格调整的约定：</w:t>
      </w:r>
      <w:r>
        <w:rPr>
          <w:rFonts w:eastAsia="仿宋_GB2312"/>
          <w:color w:val="auto"/>
          <w:szCs w:val="21"/>
          <w:highlight w:val="none"/>
          <w:u w:val="single"/>
        </w:rPr>
        <w:t xml:space="preserve"> </w:t>
      </w:r>
      <w:r>
        <w:rPr>
          <w:rFonts w:hint="eastAsia" w:eastAsia="仿宋_GB2312"/>
          <w:color w:val="auto"/>
          <w:szCs w:val="21"/>
          <w:highlight w:val="none"/>
          <w:u w:val="single"/>
        </w:rPr>
        <w:t>除根据合同协议书、专用条款第13条变更与调整以及合同中其它相关增减金额的约定进行调整外，合同价格不做调整。</w:t>
      </w:r>
    </w:p>
    <w:p>
      <w:pPr>
        <w:widowControl/>
        <w:wordWrap w:val="0"/>
        <w:topLinePunct/>
        <w:autoSpaceDE/>
        <w:autoSpaceDN/>
        <w:adjustRightInd w:val="0"/>
        <w:spacing w:line="360" w:lineRule="auto"/>
        <w:ind w:firstLine="422" w:firstLineChars="200"/>
        <w:jc w:val="both"/>
        <w:rPr>
          <w:rFonts w:eastAsia="仿宋_GB2312"/>
          <w:color w:val="auto"/>
          <w:szCs w:val="21"/>
          <w:highlight w:val="none"/>
        </w:rPr>
      </w:pPr>
      <w:r>
        <w:rPr>
          <w:rFonts w:hint="eastAsia" w:cs="仿宋"/>
          <w:b/>
          <w:bCs/>
          <w:color w:val="auto"/>
          <w:kern w:val="2"/>
          <w:sz w:val="21"/>
          <w:szCs w:val="21"/>
          <w:highlight w:val="none"/>
          <w:u w:val="single"/>
          <w:lang w:eastAsia="zh-CN"/>
        </w:rPr>
        <w:t>合同价格特别限定：</w:t>
      </w:r>
      <w:r>
        <w:rPr>
          <w:rFonts w:hint="eastAsia" w:ascii="宋体" w:hAnsi="宋体" w:eastAsia="仿宋_GB2312" w:cs="宋体"/>
          <w:b/>
          <w:bCs/>
          <w:color w:val="auto"/>
          <w:szCs w:val="21"/>
          <w:highlight w:val="none"/>
          <w:u w:val="single"/>
          <w:lang w:eastAsia="zh-CN"/>
        </w:rPr>
        <w:t>本项目预算造价（含暂列金额）及最终结算价均不得超过经发包人委托第三方咨询单位审核确认的总承包范围内对应的概算费用，预算造价（含暂列金额）如果超出需要优化设计，最终结算价如果超出，超出部分发包人不予支付（发包人额外增加的变更除外）。</w:t>
      </w:r>
    </w:p>
    <w:p>
      <w:pPr>
        <w:spacing w:line="400" w:lineRule="exact"/>
        <w:ind w:firstLine="482" w:firstLineChars="200"/>
        <w:rPr>
          <w:rFonts w:hint="eastAsia" w:eastAsia="仿宋_GB2312"/>
          <w:b/>
          <w:bCs/>
          <w:color w:val="auto"/>
          <w:szCs w:val="21"/>
          <w:highlight w:val="none"/>
          <w:u w:val="single"/>
        </w:rPr>
      </w:pPr>
      <w:r>
        <w:rPr>
          <w:rFonts w:eastAsia="仿宋_GB2312"/>
          <w:b/>
          <w:bCs/>
          <w:color w:val="auto"/>
          <w:szCs w:val="21"/>
          <w:highlight w:val="none"/>
        </w:rPr>
        <w:t>14.1.3 按实际完成的工程量支付工程价款的计量方法、估价方法：</w:t>
      </w:r>
      <w:r>
        <w:rPr>
          <w:rFonts w:eastAsia="仿宋_GB2312"/>
          <w:color w:val="auto"/>
          <w:szCs w:val="21"/>
          <w:highlight w:val="none"/>
          <w:u w:val="single"/>
        </w:rPr>
        <w:t xml:space="preserve"> </w:t>
      </w:r>
      <w:r>
        <w:rPr>
          <w:rFonts w:hint="eastAsia" w:eastAsia="仿宋_GB2312"/>
          <w:b/>
          <w:bCs/>
          <w:color w:val="auto"/>
          <w:szCs w:val="21"/>
          <w:highlight w:val="none"/>
          <w:u w:val="single"/>
        </w:rPr>
        <w:t>承包人应根据发包人提供的项目功能要求、初步设计图纸等进行施工图设计。各专业施工图纸完成后15天内，承包人按照组价口径编制施工图造价（工程量按施工图计算），应随同图纸报送施工图、造价资料(同时附上施工图造价套价及算量软件版电子稿及计算底稿)，甲方委托监理单位、跟审单位审核其建设范围、建设规模、建设标准、功能需求及所用的主要材料、设备等是否符合合同条款的要求，同时甲方委托的跟审单位对报送施工图造价进行审核，</w:t>
      </w:r>
      <w:r>
        <w:rPr>
          <w:rFonts w:hint="eastAsia" w:eastAsia="仿宋_GB2312"/>
          <w:b/>
          <w:bCs/>
          <w:color w:val="auto"/>
          <w:szCs w:val="21"/>
          <w:highlight w:val="none"/>
          <w:u w:val="single"/>
          <w:lang w:eastAsia="zh-CN"/>
        </w:rPr>
        <w:t>审定</w:t>
      </w:r>
      <w:r>
        <w:rPr>
          <w:rFonts w:hint="eastAsia" w:eastAsia="仿宋_GB2312"/>
          <w:b/>
          <w:bCs/>
          <w:color w:val="auto"/>
          <w:szCs w:val="21"/>
          <w:highlight w:val="none"/>
          <w:u w:val="single"/>
        </w:rPr>
        <w:t>后的施工图造价</w:t>
      </w:r>
      <w:r>
        <w:rPr>
          <w:rFonts w:hint="eastAsia" w:eastAsia="仿宋_GB2312"/>
          <w:b/>
          <w:bCs/>
          <w:color w:val="auto"/>
          <w:szCs w:val="21"/>
          <w:highlight w:val="none"/>
          <w:u w:val="single"/>
          <w:lang w:eastAsia="zh-CN"/>
        </w:rPr>
        <w:t>按合同下浮率</w:t>
      </w:r>
      <w:r>
        <w:rPr>
          <w:rFonts w:hint="eastAsia" w:eastAsia="仿宋_GB2312"/>
          <w:b/>
          <w:bCs/>
          <w:color w:val="auto"/>
          <w:szCs w:val="21"/>
          <w:highlight w:val="none"/>
          <w:u w:val="single"/>
          <w:lang w:val="en-US" w:eastAsia="zh-CN"/>
        </w:rPr>
        <w:t>[合同</w:t>
      </w:r>
      <w:r>
        <w:rPr>
          <w:rFonts w:hint="eastAsia" w:eastAsia="仿宋_GB2312"/>
          <w:b/>
          <w:bCs/>
          <w:color w:val="auto"/>
          <w:szCs w:val="21"/>
          <w:highlight w:val="none"/>
          <w:u w:val="single"/>
        </w:rPr>
        <w:t>下浮率=（建安费最高限价-建安费</w:t>
      </w:r>
      <w:r>
        <w:rPr>
          <w:rFonts w:hint="eastAsia" w:eastAsia="仿宋_GB2312"/>
          <w:b/>
          <w:bCs/>
          <w:color w:val="auto"/>
          <w:szCs w:val="21"/>
          <w:highlight w:val="none"/>
          <w:u w:val="single"/>
          <w:lang w:eastAsia="zh-CN"/>
        </w:rPr>
        <w:t>竞标报价</w:t>
      </w:r>
      <w:r>
        <w:rPr>
          <w:rFonts w:hint="eastAsia" w:eastAsia="仿宋_GB2312"/>
          <w:b/>
          <w:bCs/>
          <w:color w:val="auto"/>
          <w:szCs w:val="21"/>
          <w:highlight w:val="none"/>
          <w:u w:val="single"/>
        </w:rPr>
        <w:t>）/建安费最高限价]</w:t>
      </w:r>
      <w:r>
        <w:rPr>
          <w:rFonts w:hint="eastAsia" w:eastAsia="仿宋_GB2312"/>
          <w:b/>
          <w:bCs/>
          <w:color w:val="auto"/>
          <w:szCs w:val="21"/>
          <w:highlight w:val="none"/>
          <w:u w:val="single"/>
          <w:lang w:val="en-US" w:eastAsia="zh-CN"/>
        </w:rPr>
        <w:t>下浮后</w:t>
      </w:r>
      <w:r>
        <w:rPr>
          <w:rFonts w:hint="eastAsia" w:eastAsia="仿宋_GB2312"/>
          <w:b/>
          <w:bCs/>
          <w:color w:val="auto"/>
          <w:szCs w:val="21"/>
          <w:highlight w:val="none"/>
          <w:u w:val="single"/>
        </w:rPr>
        <w:t>作为进度款支付依据，施工图造价</w:t>
      </w:r>
      <w:r>
        <w:rPr>
          <w:rFonts w:hint="eastAsia" w:eastAsia="仿宋_GB2312"/>
          <w:b/>
          <w:bCs/>
          <w:color w:val="auto"/>
          <w:szCs w:val="21"/>
          <w:highlight w:val="none"/>
          <w:u w:val="single"/>
          <w:lang w:eastAsia="zh-CN"/>
        </w:rPr>
        <w:t>（按合同下浮率下浮后）</w:t>
      </w:r>
      <w:r>
        <w:rPr>
          <w:rFonts w:hint="eastAsia" w:eastAsia="仿宋_GB2312"/>
          <w:b/>
          <w:bCs/>
          <w:color w:val="auto"/>
          <w:szCs w:val="21"/>
          <w:highlight w:val="none"/>
          <w:u w:val="single"/>
        </w:rPr>
        <w:t>上限价为建筑安装工程合同价。由于时间紧，各专业施工图分批出图施工的，施工图造价分批进行审核，分批审核超过合同价格清单中对应合同价的，以对应价格清单合同价为准。</w:t>
      </w:r>
    </w:p>
    <w:p>
      <w:pPr>
        <w:spacing w:line="400" w:lineRule="exact"/>
        <w:ind w:firstLine="480" w:firstLineChars="200"/>
        <w:rPr>
          <w:rFonts w:hint="eastAsia" w:eastAsia="仿宋_GB2312"/>
          <w:color w:val="auto"/>
          <w:szCs w:val="21"/>
          <w:highlight w:val="none"/>
          <w:u w:val="single"/>
        </w:rPr>
      </w:pPr>
      <w:r>
        <w:rPr>
          <w:rFonts w:hint="eastAsia" w:eastAsia="仿宋_GB2312"/>
          <w:color w:val="auto"/>
          <w:szCs w:val="21"/>
          <w:highlight w:val="none"/>
          <w:u w:val="single"/>
        </w:rPr>
        <w:t>施工图造价组价口径：</w:t>
      </w:r>
    </w:p>
    <w:p>
      <w:pPr>
        <w:spacing w:line="400" w:lineRule="exact"/>
        <w:ind w:firstLine="480" w:firstLineChars="200"/>
        <w:rPr>
          <w:rFonts w:hint="eastAsia" w:eastAsia="仿宋_GB2312"/>
          <w:color w:val="auto"/>
          <w:szCs w:val="21"/>
          <w:highlight w:val="none"/>
          <w:u w:val="single"/>
        </w:rPr>
      </w:pPr>
      <w:r>
        <w:rPr>
          <w:rFonts w:hint="eastAsia" w:eastAsia="仿宋_GB2312"/>
          <w:color w:val="auto"/>
          <w:szCs w:val="21"/>
          <w:highlight w:val="none"/>
          <w:u w:val="single"/>
        </w:rPr>
        <w:t>①合同中已有相应人工、材料、机具、工程量等单价（含取费）的，按合同中已有的相应人工、材料、机具、工程量等单价（含取费）确定。若材料高于信息价或市场价的，则按信息价计，或由发包人、承包人、甲方委托的第三方咨询公司、监理单位共同测定或进行市场询价后确定综合单价，综合单价最终以审核为准。</w:t>
      </w:r>
    </w:p>
    <w:p>
      <w:pPr>
        <w:spacing w:line="400" w:lineRule="exact"/>
        <w:ind w:firstLine="480" w:firstLineChars="200"/>
        <w:rPr>
          <w:rFonts w:hint="eastAsia" w:eastAsia="仿宋_GB2312"/>
          <w:color w:val="auto"/>
          <w:szCs w:val="21"/>
          <w:highlight w:val="none"/>
          <w:u w:val="single"/>
        </w:rPr>
      </w:pPr>
      <w:r>
        <w:rPr>
          <w:rFonts w:hint="eastAsia" w:eastAsia="仿宋_GB2312"/>
          <w:color w:val="auto"/>
          <w:szCs w:val="21"/>
          <w:highlight w:val="none"/>
          <w:u w:val="single"/>
        </w:rPr>
        <w:t>②合同中无相应人工、材料、机具、工程量等单价（含取费）的，按类似于变更工程的价格确定。若材料高于信息价或市场价的，则按信息价计，或由发包人、承包人、甲方委托的第三方咨询公司、监理单位共同测定或进行市场询价后确定综合单价，综合单价最终以审核为准。</w:t>
      </w:r>
    </w:p>
    <w:p>
      <w:pPr>
        <w:spacing w:line="400" w:lineRule="exact"/>
        <w:ind w:firstLine="480" w:firstLineChars="200"/>
        <w:rPr>
          <w:rFonts w:hint="eastAsia" w:eastAsia="仿宋_GB2312"/>
          <w:color w:val="auto"/>
          <w:szCs w:val="21"/>
          <w:highlight w:val="none"/>
          <w:u w:val="single"/>
        </w:rPr>
      </w:pPr>
      <w:r>
        <w:rPr>
          <w:rFonts w:hint="eastAsia" w:eastAsia="仿宋_GB2312"/>
          <w:color w:val="auto"/>
          <w:szCs w:val="21"/>
          <w:highlight w:val="none"/>
          <w:u w:val="single"/>
        </w:rPr>
        <w:t>③合同中无相应人工、材料、机具、工程量等单价（含取费），亦无类似于工程的价格的：有定额有信息价的，由承包人依据《浙江省建设工程计价规则》（2018版）、《浙江省房屋建筑与装饰工程预算定额》（2018版）、《浙江省通用安装工程预算定额》（2018版）、《浙江省市政工程预算定额》（2018版）、《浙江省园林绿化及仿古建筑预算定额》（2018版）和《浙江省建设工程施工机械台班费用定额》（2018版）及相应的补充规定的直接费[人工单价、材料价格和机械台班按照信息价]下浮后作为综合单价进行编制，</w:t>
      </w:r>
      <w:r>
        <w:rPr>
          <w:rFonts w:hint="eastAsia" w:eastAsia="仿宋_GB2312"/>
          <w:b/>
          <w:bCs/>
          <w:color w:val="auto"/>
          <w:szCs w:val="21"/>
          <w:highlight w:val="none"/>
          <w:u w:val="single"/>
        </w:rPr>
        <w:t>下浮率=（建安费最高限价-建安费</w:t>
      </w:r>
      <w:r>
        <w:rPr>
          <w:rFonts w:hint="eastAsia" w:eastAsia="仿宋_GB2312"/>
          <w:b/>
          <w:bCs/>
          <w:color w:val="auto"/>
          <w:szCs w:val="21"/>
          <w:highlight w:val="none"/>
          <w:u w:val="single"/>
          <w:lang w:eastAsia="zh-CN"/>
        </w:rPr>
        <w:t>竞标报价</w:t>
      </w:r>
      <w:r>
        <w:rPr>
          <w:rFonts w:hint="eastAsia" w:eastAsia="仿宋_GB2312"/>
          <w:b/>
          <w:bCs/>
          <w:color w:val="auto"/>
          <w:szCs w:val="21"/>
          <w:highlight w:val="none"/>
          <w:u w:val="single"/>
        </w:rPr>
        <w:t>）/建安费最高限价</w:t>
      </w:r>
      <w:r>
        <w:rPr>
          <w:rFonts w:hint="eastAsia" w:eastAsia="仿宋_GB2312"/>
          <w:color w:val="auto"/>
          <w:szCs w:val="21"/>
          <w:highlight w:val="none"/>
          <w:u w:val="single"/>
        </w:rPr>
        <w:t>；无定额无信息价的，由发包人、承包人、甲方委托的第三方咨询公司、监理单位共同测定或进行市场询价后确定综合单价；企业管理费费率、利润率、风险费率、规费、税金按价格清单中已有的相应费率计取。</w:t>
      </w:r>
    </w:p>
    <w:p>
      <w:pPr>
        <w:spacing w:line="400" w:lineRule="exact"/>
        <w:ind w:firstLine="480" w:firstLineChars="200"/>
        <w:rPr>
          <w:rFonts w:hint="eastAsia" w:eastAsia="仿宋_GB2312" w:cs="Times New Roman"/>
          <w:color w:val="auto"/>
          <w:szCs w:val="21"/>
          <w:highlight w:val="none"/>
          <w:u w:val="single"/>
        </w:rPr>
      </w:pPr>
      <w:r>
        <w:rPr>
          <w:rFonts w:ascii="仿宋" w:hAnsi="仿宋" w:eastAsia="仿宋" w:cs="仿宋"/>
          <w:color w:val="000000"/>
          <w:kern w:val="0"/>
          <w:sz w:val="24"/>
          <w:szCs w:val="24"/>
          <w:lang w:val="en-US" w:eastAsia="zh-CN" w:bidi="ar"/>
        </w:rPr>
        <w:t>④</w:t>
      </w:r>
      <w:r>
        <w:rPr>
          <w:rFonts w:hint="eastAsia" w:eastAsia="仿宋_GB2312" w:cs="Times New Roman"/>
          <w:color w:val="auto"/>
          <w:szCs w:val="21"/>
          <w:highlight w:val="none"/>
          <w:u w:val="single"/>
          <w:lang w:val="en-US" w:eastAsia="zh-CN"/>
        </w:rPr>
        <w:t xml:space="preserve">信息价指编制期除税信息价格，信息价正刊的套用顺序为永康市、金华市、 </w:t>
      </w:r>
    </w:p>
    <w:p>
      <w:pPr>
        <w:spacing w:line="400" w:lineRule="exact"/>
        <w:rPr>
          <w:rFonts w:hint="eastAsia" w:eastAsia="仿宋_GB2312" w:cs="Times New Roman"/>
          <w:color w:val="auto"/>
          <w:szCs w:val="21"/>
          <w:highlight w:val="none"/>
          <w:u w:val="single"/>
        </w:rPr>
      </w:pPr>
      <w:r>
        <w:rPr>
          <w:rFonts w:hint="eastAsia" w:eastAsia="仿宋_GB2312" w:cs="Times New Roman"/>
          <w:color w:val="auto"/>
          <w:szCs w:val="21"/>
          <w:highlight w:val="none"/>
          <w:u w:val="single"/>
          <w:lang w:val="en-US" w:eastAsia="zh-CN"/>
        </w:rPr>
        <w:t>浙江省造价信息正刊；若无造价管理部门发布的正刊信息价（永康、金华、省）的材料价格，则由副刊（永康市、金华市、省）下浮</w:t>
      </w:r>
      <w:r>
        <w:rPr>
          <w:rFonts w:hint="default" w:eastAsia="仿宋_GB2312" w:cs="Times New Roman"/>
          <w:color w:val="auto"/>
          <w:szCs w:val="21"/>
          <w:highlight w:val="none"/>
          <w:u w:val="single"/>
          <w:lang w:val="en-US" w:eastAsia="zh-CN"/>
        </w:rPr>
        <w:t>8%</w:t>
      </w:r>
      <w:r>
        <w:rPr>
          <w:rFonts w:hint="eastAsia" w:eastAsia="仿宋_GB2312" w:cs="Times New Roman"/>
          <w:color w:val="auto"/>
          <w:szCs w:val="21"/>
          <w:highlight w:val="none"/>
          <w:u w:val="single"/>
          <w:lang w:val="en-US" w:eastAsia="zh-CN"/>
        </w:rPr>
        <w:t xml:space="preserve">作为正刊的信息价；编制 </w:t>
      </w:r>
    </w:p>
    <w:p>
      <w:pPr>
        <w:spacing w:line="400" w:lineRule="exact"/>
        <w:rPr>
          <w:rFonts w:hint="eastAsia" w:eastAsia="仿宋_GB2312" w:cs="Times New Roman"/>
          <w:color w:val="auto"/>
          <w:szCs w:val="21"/>
          <w:highlight w:val="none"/>
          <w:u w:val="single"/>
        </w:rPr>
      </w:pPr>
      <w:r>
        <w:rPr>
          <w:rFonts w:hint="eastAsia" w:eastAsia="仿宋_GB2312" w:cs="Times New Roman"/>
          <w:color w:val="auto"/>
          <w:szCs w:val="21"/>
          <w:highlight w:val="none"/>
          <w:u w:val="single"/>
          <w:lang w:val="en-US" w:eastAsia="zh-CN"/>
        </w:rPr>
        <w:t xml:space="preserve">期为“投标截止日前28日历天所在月份” </w:t>
      </w:r>
    </w:p>
    <w:p>
      <w:pPr>
        <w:spacing w:line="400" w:lineRule="exact"/>
        <w:ind w:firstLine="482" w:firstLineChars="200"/>
        <w:rPr>
          <w:rFonts w:hint="eastAsia" w:eastAsia="仿宋_GB2312" w:cs="Times New Roman"/>
          <w:b/>
          <w:bCs/>
          <w:i w:val="0"/>
          <w:iCs w:val="0"/>
          <w:color w:val="auto"/>
          <w:szCs w:val="21"/>
          <w:highlight w:val="none"/>
          <w:u w:val="single"/>
          <w:lang w:val="en-US" w:eastAsia="zh-CN"/>
        </w:rPr>
      </w:pPr>
      <w:r>
        <w:rPr>
          <w:rFonts w:hint="eastAsia" w:eastAsia="仿宋_GB2312" w:cs="Times New Roman"/>
          <w:b/>
          <w:bCs/>
          <w:i w:val="0"/>
          <w:iCs w:val="0"/>
          <w:color w:val="auto"/>
          <w:szCs w:val="21"/>
          <w:highlight w:val="none"/>
          <w:u w:val="single"/>
          <w:lang w:val="en-US" w:eastAsia="zh-CN"/>
        </w:rPr>
        <w:t>管理费、利润、组织措施费费率根据《浙江省建设工程计价规则（</w:t>
      </w:r>
      <w:r>
        <w:rPr>
          <w:rFonts w:hint="default" w:eastAsia="仿宋_GB2312" w:cs="Times New Roman"/>
          <w:b/>
          <w:bCs/>
          <w:i w:val="0"/>
          <w:iCs w:val="0"/>
          <w:color w:val="auto"/>
          <w:szCs w:val="21"/>
          <w:highlight w:val="none"/>
          <w:u w:val="single"/>
          <w:lang w:val="en-US" w:eastAsia="zh-CN"/>
        </w:rPr>
        <w:t>2018</w:t>
      </w:r>
      <w:r>
        <w:rPr>
          <w:rFonts w:hint="eastAsia" w:eastAsia="仿宋_GB2312" w:cs="Times New Roman"/>
          <w:b/>
          <w:bCs/>
          <w:i w:val="0"/>
          <w:iCs w:val="0"/>
          <w:color w:val="auto"/>
          <w:szCs w:val="21"/>
          <w:highlight w:val="none"/>
          <w:u w:val="single"/>
          <w:lang w:val="en-US" w:eastAsia="zh-CN"/>
        </w:rPr>
        <w:t>版）》按项目相应类别中值计取，取费基数为定额人工费</w:t>
      </w:r>
      <w:r>
        <w:rPr>
          <w:rFonts w:hint="default" w:eastAsia="仿宋_GB2312" w:cs="Times New Roman"/>
          <w:b/>
          <w:bCs/>
          <w:i w:val="0"/>
          <w:iCs w:val="0"/>
          <w:color w:val="auto"/>
          <w:szCs w:val="21"/>
          <w:highlight w:val="none"/>
          <w:u w:val="single"/>
          <w:lang w:val="en-US" w:eastAsia="zh-CN"/>
        </w:rPr>
        <w:t>+</w:t>
      </w:r>
      <w:r>
        <w:rPr>
          <w:rFonts w:hint="eastAsia" w:eastAsia="仿宋_GB2312" w:cs="Times New Roman"/>
          <w:b/>
          <w:bCs/>
          <w:i w:val="0"/>
          <w:iCs w:val="0"/>
          <w:color w:val="auto"/>
          <w:szCs w:val="21"/>
          <w:highlight w:val="none"/>
          <w:u w:val="single"/>
          <w:lang w:val="en-US" w:eastAsia="zh-CN"/>
        </w:rPr>
        <w:t>定额机械费。风险费不予计取。</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14.2 </w:t>
      </w:r>
      <w:r>
        <w:rPr>
          <w:rFonts w:hint="eastAsia" w:cs="Times New Roman"/>
          <w:color w:val="auto"/>
          <w:sz w:val="21"/>
          <w:szCs w:val="21"/>
          <w:highlight w:val="none"/>
          <w:lang w:eastAsia="zh-CN"/>
        </w:rPr>
        <w:t>预付款</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14.2.1 </w:t>
      </w:r>
      <w:r>
        <w:rPr>
          <w:rFonts w:hint="eastAsia" w:cs="Times New Roman"/>
          <w:color w:val="auto"/>
          <w:sz w:val="21"/>
          <w:szCs w:val="21"/>
          <w:highlight w:val="none"/>
          <w:lang w:eastAsia="zh-CN"/>
        </w:rPr>
        <w:t>预付款支付</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预付款的金额或比例为：</w:t>
      </w:r>
      <w:r>
        <w:rPr>
          <w:rFonts w:hint="eastAsia" w:eastAsia="宋体" w:cs="Times New Roman"/>
          <w:b/>
          <w:bCs/>
          <w:color w:val="auto"/>
          <w:sz w:val="21"/>
          <w:szCs w:val="21"/>
          <w:highlight w:val="none"/>
          <w:u w:val="single"/>
          <w:lang w:val="en-US" w:eastAsia="zh-CN"/>
        </w:rPr>
        <w:t xml:space="preserve">预付合同造价的 10%（含工资性工程款额度的 </w:t>
      </w:r>
      <w:r>
        <w:rPr>
          <w:rFonts w:hint="default" w:eastAsia="宋体" w:cs="Times New Roman"/>
          <w:b/>
          <w:bCs/>
          <w:color w:val="auto"/>
          <w:sz w:val="21"/>
          <w:szCs w:val="21"/>
          <w:highlight w:val="none"/>
          <w:u w:val="single"/>
          <w:lang w:val="en-US" w:eastAsia="zh-CN"/>
        </w:rPr>
        <w:t>1%</w:t>
      </w:r>
      <w:r>
        <w:rPr>
          <w:rFonts w:hint="eastAsia" w:eastAsia="宋体" w:cs="Times New Roman"/>
          <w:b/>
          <w:bCs/>
          <w:color w:val="auto"/>
          <w:sz w:val="21"/>
          <w:szCs w:val="21"/>
          <w:highlight w:val="none"/>
          <w:u w:val="single"/>
          <w:lang w:val="en-US" w:eastAsia="zh-CN"/>
        </w:rPr>
        <w:t xml:space="preserve">和合同价款 </w:t>
      </w:r>
      <w:r>
        <w:rPr>
          <w:rFonts w:hint="default" w:eastAsia="宋体" w:cs="Times New Roman"/>
          <w:b/>
          <w:bCs/>
          <w:color w:val="auto"/>
          <w:sz w:val="21"/>
          <w:szCs w:val="21"/>
          <w:highlight w:val="none"/>
          <w:u w:val="single"/>
          <w:lang w:val="en-US" w:eastAsia="zh-CN"/>
        </w:rPr>
        <w:t>2%</w:t>
      </w:r>
      <w:r>
        <w:rPr>
          <w:rFonts w:hint="eastAsia" w:eastAsia="宋体" w:cs="Times New Roman"/>
          <w:b/>
          <w:bCs/>
          <w:color w:val="auto"/>
          <w:sz w:val="21"/>
          <w:szCs w:val="21"/>
          <w:highlight w:val="none"/>
          <w:u w:val="single"/>
          <w:lang w:val="en-US" w:eastAsia="zh-CN"/>
        </w:rPr>
        <w:t>的安全防护、文明施工措施费）</w:t>
      </w:r>
      <w:r>
        <w:rPr>
          <w:rFonts w:hint="eastAsia" w:cs="Times New Roman"/>
          <w:b/>
          <w:bCs/>
          <w:color w:val="auto"/>
          <w:sz w:val="21"/>
          <w:szCs w:val="21"/>
          <w:highlight w:val="none"/>
          <w:u w:val="single"/>
          <w:lang w:eastAsia="zh-CN"/>
        </w:rPr>
        <w:t xml:space="preserve"> </w:t>
      </w:r>
      <w:r>
        <w:rPr>
          <w:rFonts w:hint="eastAsia" w:cs="Times New Roman"/>
          <w:b/>
          <w:bCs/>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hint="eastAsia" w:cs="Times New Roman"/>
          <w:b/>
          <w:bCs/>
          <w:color w:val="auto"/>
          <w:sz w:val="21"/>
          <w:szCs w:val="21"/>
          <w:highlight w:val="none"/>
          <w:u w:val="single"/>
          <w:lang w:eastAsia="zh-CN"/>
        </w:rPr>
      </w:pPr>
      <w:r>
        <w:rPr>
          <w:rFonts w:hint="eastAsia" w:cs="Times New Roman"/>
          <w:color w:val="auto"/>
          <w:sz w:val="21"/>
          <w:szCs w:val="21"/>
          <w:highlight w:val="none"/>
          <w:lang w:eastAsia="zh-CN"/>
        </w:rPr>
        <w:t>预付款支付期限：</w:t>
      </w:r>
      <w:r>
        <w:rPr>
          <w:rFonts w:cs="Times New Roman"/>
          <w:color w:val="auto"/>
          <w:sz w:val="21"/>
          <w:szCs w:val="21"/>
          <w:highlight w:val="none"/>
          <w:u w:val="single"/>
          <w:lang w:eastAsia="zh-CN"/>
        </w:rPr>
        <w:t xml:space="preserve"> </w:t>
      </w:r>
      <w:r>
        <w:rPr>
          <w:rFonts w:hint="eastAsia" w:cs="Times New Roman"/>
          <w:b/>
          <w:bCs/>
          <w:color w:val="auto"/>
          <w:sz w:val="21"/>
          <w:szCs w:val="21"/>
          <w:highlight w:val="none"/>
          <w:u w:val="single"/>
          <w:lang w:eastAsia="zh-CN"/>
        </w:rPr>
        <w:t>合同签订后，七天内且已进场进行准备工作，由发包人支付给承包人预付款。</w:t>
      </w:r>
    </w:p>
    <w:p>
      <w:pPr>
        <w:widowControl/>
        <w:wordWrap w:val="0"/>
        <w:autoSpaceDE/>
        <w:autoSpaceDN/>
        <w:adjustRightInd w:val="0"/>
        <w:spacing w:line="360" w:lineRule="auto"/>
        <w:ind w:firstLine="420" w:firstLineChars="200"/>
        <w:jc w:val="both"/>
        <w:rPr>
          <w:rFonts w:hint="eastAsia" w:eastAsia="宋体" w:cs="Times New Roman"/>
          <w:color w:val="auto"/>
          <w:sz w:val="21"/>
          <w:szCs w:val="21"/>
          <w:highlight w:val="none"/>
          <w:lang w:eastAsia="zh-CN"/>
        </w:rPr>
      </w:pPr>
      <w:r>
        <w:rPr>
          <w:rFonts w:hint="eastAsia" w:eastAsia="宋体" w:cs="Times New Roman"/>
          <w:color w:val="auto"/>
          <w:sz w:val="21"/>
          <w:szCs w:val="21"/>
          <w:highlight w:val="none"/>
          <w:lang w:val="en-US" w:eastAsia="zh-CN"/>
        </w:rPr>
        <w:t xml:space="preserve">预付款扣回的方式：工程预付款在进度付款中同比例扣回。 </w:t>
      </w:r>
    </w:p>
    <w:p>
      <w:pPr>
        <w:widowControl/>
        <w:wordWrap w:val="0"/>
        <w:autoSpaceDE/>
        <w:autoSpaceDN/>
        <w:adjustRightInd w:val="0"/>
        <w:spacing w:line="360" w:lineRule="auto"/>
        <w:ind w:firstLine="420" w:firstLineChars="200"/>
        <w:jc w:val="both"/>
        <w:rPr>
          <w:rFonts w:hint="eastAsia" w:eastAsia="宋体" w:cs="Times New Roman"/>
          <w:color w:val="auto"/>
          <w:sz w:val="21"/>
          <w:szCs w:val="21"/>
          <w:highlight w:val="none"/>
          <w:lang w:eastAsia="zh-CN"/>
        </w:rPr>
      </w:pPr>
      <w:r>
        <w:rPr>
          <w:rFonts w:hint="eastAsia" w:eastAsia="宋体" w:cs="Times New Roman"/>
          <w:color w:val="auto"/>
          <w:sz w:val="21"/>
          <w:szCs w:val="21"/>
          <w:highlight w:val="none"/>
          <w:lang w:val="en-US" w:eastAsia="zh-CN"/>
        </w:rPr>
        <w:t xml:space="preserve">14.2.2 预付款担保 </w:t>
      </w:r>
    </w:p>
    <w:p>
      <w:pPr>
        <w:widowControl/>
        <w:wordWrap w:val="0"/>
        <w:autoSpaceDE/>
        <w:autoSpaceDN/>
        <w:adjustRightInd w:val="0"/>
        <w:spacing w:line="360" w:lineRule="auto"/>
        <w:ind w:firstLine="420" w:firstLineChars="200"/>
        <w:jc w:val="both"/>
        <w:rPr>
          <w:rFonts w:hint="eastAsia" w:eastAsia="宋体" w:cs="Times New Roman"/>
          <w:color w:val="auto"/>
          <w:sz w:val="21"/>
          <w:szCs w:val="21"/>
          <w:highlight w:val="none"/>
          <w:lang w:eastAsia="zh-CN"/>
        </w:rPr>
      </w:pPr>
      <w:r>
        <w:rPr>
          <w:rFonts w:hint="eastAsia" w:eastAsia="宋体" w:cs="Times New Roman"/>
          <w:color w:val="auto"/>
          <w:sz w:val="21"/>
          <w:szCs w:val="21"/>
          <w:highlight w:val="none"/>
          <w:lang w:val="en-US" w:eastAsia="zh-CN"/>
        </w:rPr>
        <w:t>提供预付款担保期限：</w:t>
      </w:r>
      <w:r>
        <w:rPr>
          <w:rFonts w:hint="eastAsia" w:eastAsia="宋体" w:cs="Times New Roman"/>
          <w:color w:val="auto"/>
          <w:sz w:val="21"/>
          <w:szCs w:val="21"/>
          <w:highlight w:val="none"/>
          <w:u w:val="single"/>
          <w:lang w:val="en-US" w:eastAsia="zh-CN"/>
        </w:rPr>
        <w:t xml:space="preserve"> 按通用条款规定。</w:t>
      </w:r>
      <w:r>
        <w:rPr>
          <w:rFonts w:hint="eastAsia" w:eastAsia="宋体" w:cs="Times New Roman"/>
          <w:color w:val="auto"/>
          <w:sz w:val="21"/>
          <w:szCs w:val="21"/>
          <w:highlight w:val="none"/>
          <w:lang w:val="en-US" w:eastAsia="zh-CN"/>
        </w:rPr>
        <w:t xml:space="preserve"> </w:t>
      </w:r>
    </w:p>
    <w:p>
      <w:pPr>
        <w:widowControl/>
        <w:wordWrap w:val="0"/>
        <w:autoSpaceDE/>
        <w:autoSpaceDN/>
        <w:adjustRightInd w:val="0"/>
        <w:spacing w:line="360" w:lineRule="auto"/>
        <w:ind w:firstLine="420" w:firstLineChars="200"/>
        <w:jc w:val="both"/>
        <w:rPr>
          <w:rFonts w:hint="eastAsia" w:eastAsia="宋体" w:cs="Times New Roman"/>
          <w:color w:val="auto"/>
          <w:sz w:val="21"/>
          <w:szCs w:val="21"/>
          <w:highlight w:val="none"/>
          <w:lang w:eastAsia="zh-CN"/>
        </w:rPr>
      </w:pPr>
      <w:r>
        <w:rPr>
          <w:rFonts w:hint="eastAsia" w:eastAsia="宋体" w:cs="Times New Roman"/>
          <w:color w:val="auto"/>
          <w:sz w:val="21"/>
          <w:szCs w:val="21"/>
          <w:highlight w:val="none"/>
          <w:lang w:val="en-US" w:eastAsia="zh-CN"/>
        </w:rPr>
        <w:t>预付款担保形式：</w:t>
      </w:r>
      <w:r>
        <w:rPr>
          <w:rFonts w:hint="eastAsia" w:eastAsia="宋体" w:cs="Times New Roman"/>
          <w:color w:val="auto"/>
          <w:sz w:val="21"/>
          <w:szCs w:val="21"/>
          <w:highlight w:val="none"/>
          <w:u w:val="single"/>
          <w:lang w:val="en-US" w:eastAsia="zh-CN"/>
        </w:rPr>
        <w:t>银行保函、保险公司保单保函、融资性担保公司保函。</w:t>
      </w:r>
      <w:r>
        <w:rPr>
          <w:rFonts w:hint="eastAsia" w:eastAsia="宋体" w:cs="Times New Roman"/>
          <w:color w:val="auto"/>
          <w:sz w:val="21"/>
          <w:szCs w:val="21"/>
          <w:highlight w:val="none"/>
          <w:lang w:val="en-US" w:eastAsia="zh-CN"/>
        </w:rPr>
        <w:t xml:space="preserve"> </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14.3 </w:t>
      </w:r>
      <w:r>
        <w:rPr>
          <w:rFonts w:hint="eastAsia" w:cs="Times New Roman"/>
          <w:color w:val="auto"/>
          <w:sz w:val="21"/>
          <w:szCs w:val="21"/>
          <w:highlight w:val="none"/>
          <w:lang w:eastAsia="zh-CN"/>
        </w:rPr>
        <w:t>工程进度款</w:t>
      </w:r>
    </w:p>
    <w:p>
      <w:pPr>
        <w:spacing w:line="400" w:lineRule="exact"/>
        <w:ind w:firstLine="480" w:firstLineChars="200"/>
        <w:rPr>
          <w:rFonts w:eastAsia="仿宋_GB2312"/>
          <w:color w:val="auto"/>
          <w:szCs w:val="21"/>
          <w:highlight w:val="none"/>
        </w:rPr>
      </w:pPr>
      <w:r>
        <w:rPr>
          <w:rFonts w:eastAsia="仿宋_GB2312"/>
          <w:color w:val="auto"/>
          <w:szCs w:val="21"/>
          <w:highlight w:val="none"/>
        </w:rPr>
        <w:t>14.3.1 工程进度付款申请</w:t>
      </w:r>
    </w:p>
    <w:p>
      <w:pPr>
        <w:spacing w:line="400" w:lineRule="exact"/>
        <w:ind w:firstLine="480" w:firstLineChars="200"/>
        <w:rPr>
          <w:rFonts w:eastAsia="仿宋_GB2312"/>
          <w:color w:val="auto"/>
          <w:szCs w:val="21"/>
          <w:highlight w:val="none"/>
        </w:rPr>
      </w:pPr>
      <w:r>
        <w:rPr>
          <w:rFonts w:eastAsia="仿宋_GB2312"/>
          <w:color w:val="auto"/>
          <w:szCs w:val="21"/>
          <w:highlight w:val="none"/>
        </w:rPr>
        <w:t>工程进度付款申请方式：</w:t>
      </w:r>
      <w:r>
        <w:rPr>
          <w:rFonts w:hint="eastAsia" w:eastAsia="仿宋_GB2312"/>
          <w:color w:val="auto"/>
          <w:szCs w:val="21"/>
          <w:highlight w:val="none"/>
          <w:u w:val="single"/>
        </w:rPr>
        <w:t>按通用条款约定和工程师要求</w:t>
      </w:r>
      <w:r>
        <w:rPr>
          <w:rFonts w:eastAsia="仿宋_GB2312"/>
          <w:color w:val="auto"/>
          <w:szCs w:val="21"/>
          <w:highlight w:val="none"/>
        </w:rPr>
        <w:t>。</w:t>
      </w:r>
    </w:p>
    <w:p>
      <w:pPr>
        <w:spacing w:line="400" w:lineRule="exact"/>
        <w:ind w:firstLine="480" w:firstLineChars="200"/>
        <w:rPr>
          <w:rFonts w:eastAsia="仿宋_GB2312"/>
          <w:color w:val="auto"/>
          <w:szCs w:val="21"/>
          <w:highlight w:val="none"/>
        </w:rPr>
      </w:pPr>
      <w:r>
        <w:rPr>
          <w:rFonts w:eastAsia="仿宋_GB2312"/>
          <w:color w:val="auto"/>
          <w:szCs w:val="21"/>
          <w:highlight w:val="none"/>
        </w:rPr>
        <w:t>承包人提交进度付款申请单的格式、内容、份数和时间：</w:t>
      </w:r>
      <w:r>
        <w:rPr>
          <w:rFonts w:hint="eastAsia" w:eastAsia="仿宋_GB2312"/>
          <w:color w:val="auto"/>
          <w:szCs w:val="21"/>
          <w:highlight w:val="none"/>
          <w:u w:val="single"/>
        </w:rPr>
        <w:t>按通用条款约定和工程师要求</w:t>
      </w:r>
      <w:r>
        <w:rPr>
          <w:rFonts w:eastAsia="仿宋_GB2312"/>
          <w:color w:val="auto"/>
          <w:szCs w:val="21"/>
          <w:highlight w:val="none"/>
        </w:rPr>
        <w:t>。</w:t>
      </w:r>
    </w:p>
    <w:p>
      <w:pPr>
        <w:spacing w:line="400" w:lineRule="exact"/>
        <w:ind w:firstLine="480" w:firstLineChars="200"/>
        <w:rPr>
          <w:rFonts w:eastAsia="仿宋_GB2312"/>
          <w:color w:val="auto"/>
          <w:szCs w:val="21"/>
          <w:highlight w:val="none"/>
        </w:rPr>
      </w:pPr>
      <w:r>
        <w:rPr>
          <w:rFonts w:eastAsia="仿宋_GB2312"/>
          <w:color w:val="auto"/>
          <w:szCs w:val="21"/>
          <w:highlight w:val="none"/>
        </w:rPr>
        <w:t>进度付款申请单应包括的内容：</w:t>
      </w:r>
      <w:r>
        <w:rPr>
          <w:rFonts w:hint="eastAsia" w:eastAsia="仿宋_GB2312"/>
          <w:color w:val="auto"/>
          <w:szCs w:val="21"/>
          <w:highlight w:val="none"/>
          <w:u w:val="single"/>
        </w:rPr>
        <w:t>按通用条款约定和工程师要求</w:t>
      </w:r>
      <w:r>
        <w:rPr>
          <w:rFonts w:eastAsia="仿宋_GB2312"/>
          <w:color w:val="auto"/>
          <w:szCs w:val="21"/>
          <w:highlight w:val="none"/>
        </w:rPr>
        <w:t>。</w:t>
      </w:r>
    </w:p>
    <w:p>
      <w:pPr>
        <w:widowControl/>
        <w:wordWrap w:val="0"/>
        <w:autoSpaceDE/>
        <w:autoSpaceDN/>
        <w:adjustRightInd w:val="0"/>
        <w:spacing w:line="360" w:lineRule="auto"/>
        <w:ind w:firstLine="422" w:firstLineChars="200"/>
        <w:jc w:val="both"/>
        <w:rPr>
          <w:rFonts w:cs="Times New Roman"/>
          <w:b/>
          <w:bCs/>
          <w:color w:val="auto"/>
          <w:sz w:val="21"/>
          <w:szCs w:val="21"/>
          <w:highlight w:val="none"/>
          <w:lang w:eastAsia="zh-CN"/>
        </w:rPr>
      </w:pPr>
      <w:r>
        <w:rPr>
          <w:rFonts w:cs="Times New Roman"/>
          <w:b/>
          <w:bCs/>
          <w:color w:val="auto"/>
          <w:sz w:val="21"/>
          <w:szCs w:val="21"/>
          <w:highlight w:val="none"/>
          <w:lang w:eastAsia="zh-CN"/>
        </w:rPr>
        <w:t xml:space="preserve">14.3.2 </w:t>
      </w:r>
      <w:r>
        <w:rPr>
          <w:rFonts w:hint="eastAsia" w:cs="Times New Roman"/>
          <w:b/>
          <w:bCs/>
          <w:color w:val="auto"/>
          <w:sz w:val="21"/>
          <w:szCs w:val="21"/>
          <w:highlight w:val="none"/>
          <w:lang w:eastAsia="zh-CN"/>
        </w:rPr>
        <w:t>进度付款审核和支付</w:t>
      </w:r>
    </w:p>
    <w:p>
      <w:pPr>
        <w:widowControl/>
        <w:wordWrap w:val="0"/>
        <w:topLinePunct/>
        <w:autoSpaceDE/>
        <w:autoSpaceDN/>
        <w:adjustRightInd w:val="0"/>
        <w:spacing w:line="360" w:lineRule="auto"/>
        <w:ind w:firstLine="420" w:firstLineChars="200"/>
        <w:jc w:val="both"/>
        <w:rPr>
          <w:rFonts w:hint="eastAsia" w:cs="Times New Roman"/>
          <w:color w:val="auto"/>
          <w:sz w:val="21"/>
          <w:szCs w:val="21"/>
          <w:highlight w:val="none"/>
          <w:lang w:eastAsia="zh-CN"/>
        </w:rPr>
      </w:pPr>
      <w:r>
        <w:rPr>
          <w:rFonts w:hint="eastAsia" w:cs="Times New Roman"/>
          <w:color w:val="auto"/>
          <w:sz w:val="21"/>
          <w:szCs w:val="21"/>
          <w:highlight w:val="none"/>
          <w:lang w:eastAsia="zh-CN"/>
        </w:rPr>
        <w:t>进度付款的审核方式和支付的约定：</w:t>
      </w:r>
    </w:p>
    <w:p>
      <w:pPr>
        <w:widowControl/>
        <w:wordWrap w:val="0"/>
        <w:topLinePunct/>
        <w:autoSpaceDE/>
        <w:autoSpaceDN/>
        <w:adjustRightInd w:val="0"/>
        <w:spacing w:line="360" w:lineRule="auto"/>
        <w:ind w:firstLine="358" w:firstLineChars="200"/>
        <w:jc w:val="both"/>
        <w:rPr>
          <w:rFonts w:hint="eastAsia" w:cs="仿宋"/>
          <w:b/>
          <w:bCs/>
          <w:color w:val="auto"/>
          <w:spacing w:val="-16"/>
          <w:sz w:val="21"/>
          <w:szCs w:val="21"/>
          <w:highlight w:val="none"/>
          <w:lang w:eastAsia="zh-CN"/>
        </w:rPr>
      </w:pPr>
      <w:r>
        <w:rPr>
          <w:rFonts w:hint="eastAsia" w:cs="仿宋"/>
          <w:b/>
          <w:bCs/>
          <w:color w:val="auto"/>
          <w:spacing w:val="-16"/>
          <w:sz w:val="21"/>
          <w:szCs w:val="21"/>
          <w:highlight w:val="none"/>
          <w:lang w:val="en-US" w:eastAsia="zh-CN"/>
        </w:rPr>
        <w:t>(</w:t>
      </w:r>
      <w:r>
        <w:rPr>
          <w:rFonts w:hint="eastAsia" w:cs="仿宋"/>
          <w:b/>
          <w:bCs/>
          <w:color w:val="auto"/>
          <w:spacing w:val="-16"/>
          <w:sz w:val="21"/>
          <w:szCs w:val="21"/>
          <w:highlight w:val="none"/>
          <w:lang w:eastAsia="zh-CN"/>
        </w:rPr>
        <w:t>一</w:t>
      </w:r>
      <w:r>
        <w:rPr>
          <w:rFonts w:hint="eastAsia" w:cs="仿宋"/>
          <w:b/>
          <w:bCs/>
          <w:color w:val="auto"/>
          <w:spacing w:val="-16"/>
          <w:sz w:val="21"/>
          <w:szCs w:val="21"/>
          <w:highlight w:val="none"/>
          <w:lang w:val="en-US" w:eastAsia="zh-CN"/>
        </w:rPr>
        <w:t>)</w:t>
      </w:r>
      <w:r>
        <w:rPr>
          <w:rFonts w:hint="eastAsia" w:cs="仿宋"/>
          <w:b/>
          <w:bCs/>
          <w:color w:val="auto"/>
          <w:spacing w:val="-16"/>
          <w:sz w:val="21"/>
          <w:szCs w:val="21"/>
          <w:highlight w:val="none"/>
          <w:lang w:eastAsia="zh-CN"/>
        </w:rPr>
        <w:t xml:space="preserve">、工程设计费的支付如下： </w:t>
      </w:r>
    </w:p>
    <w:p>
      <w:pPr>
        <w:widowControl/>
        <w:wordWrap w:val="0"/>
        <w:topLinePunct/>
        <w:autoSpaceDE/>
        <w:autoSpaceDN/>
        <w:adjustRightInd w:val="0"/>
        <w:spacing w:line="360" w:lineRule="auto"/>
        <w:ind w:firstLine="420" w:firstLineChars="200"/>
        <w:jc w:val="both"/>
        <w:rPr>
          <w:rFonts w:hint="eastAsia" w:ascii="宋体" w:hAnsi="宋体" w:eastAsia="宋体" w:cs="仿宋"/>
          <w:color w:val="auto"/>
          <w:sz w:val="21"/>
          <w:szCs w:val="21"/>
          <w:highlight w:val="none"/>
          <w:lang w:eastAsia="zh-CN"/>
        </w:rPr>
      </w:pPr>
      <w:r>
        <w:rPr>
          <w:rFonts w:hint="eastAsia" w:ascii="宋体" w:hAnsi="宋体" w:eastAsia="宋体" w:cs="仿宋"/>
          <w:color w:val="auto"/>
          <w:sz w:val="21"/>
          <w:szCs w:val="21"/>
          <w:highlight w:val="none"/>
          <w:lang w:val="en-US" w:eastAsia="zh-CN"/>
        </w:rPr>
        <w:t xml:space="preserve">1、合同签订后 7 个工作日内支付设计费总金额 10%。 </w:t>
      </w:r>
    </w:p>
    <w:p>
      <w:pPr>
        <w:widowControl/>
        <w:wordWrap w:val="0"/>
        <w:topLinePunct/>
        <w:autoSpaceDE/>
        <w:autoSpaceDN/>
        <w:adjustRightInd w:val="0"/>
        <w:spacing w:line="360" w:lineRule="auto"/>
        <w:ind w:firstLine="420" w:firstLineChars="200"/>
        <w:jc w:val="both"/>
        <w:rPr>
          <w:rFonts w:hint="eastAsia" w:ascii="宋体" w:hAnsi="宋体" w:eastAsia="宋体" w:cs="仿宋"/>
          <w:color w:val="auto"/>
          <w:sz w:val="21"/>
          <w:szCs w:val="21"/>
          <w:highlight w:val="none"/>
          <w:lang w:eastAsia="zh-CN"/>
        </w:rPr>
      </w:pPr>
      <w:r>
        <w:rPr>
          <w:rFonts w:hint="eastAsia" w:ascii="宋体" w:hAnsi="宋体" w:eastAsia="宋体" w:cs="仿宋"/>
          <w:color w:val="auto"/>
          <w:sz w:val="21"/>
          <w:szCs w:val="21"/>
          <w:highlight w:val="none"/>
          <w:lang w:val="en-US" w:eastAsia="zh-CN"/>
        </w:rPr>
        <w:t>2、施工图审查完成并通过有关审批部门的审查后 15 天内支付设计费的 50%，</w:t>
      </w:r>
    </w:p>
    <w:p>
      <w:pPr>
        <w:widowControl/>
        <w:wordWrap w:val="0"/>
        <w:topLinePunct/>
        <w:autoSpaceDE/>
        <w:autoSpaceDN/>
        <w:adjustRightInd w:val="0"/>
        <w:spacing w:line="360" w:lineRule="auto"/>
        <w:ind w:firstLine="420" w:firstLineChars="200"/>
        <w:jc w:val="both"/>
        <w:rPr>
          <w:rFonts w:hint="eastAsia" w:ascii="宋体" w:hAnsi="宋体" w:eastAsia="宋体" w:cs="仿宋"/>
          <w:color w:val="auto"/>
          <w:sz w:val="21"/>
          <w:szCs w:val="21"/>
          <w:highlight w:val="none"/>
          <w:lang w:val="en-US" w:eastAsia="zh-CN"/>
        </w:rPr>
      </w:pPr>
      <w:r>
        <w:rPr>
          <w:rFonts w:hint="eastAsia" w:ascii="宋体" w:hAnsi="宋体" w:eastAsia="宋体" w:cs="仿宋"/>
          <w:color w:val="auto"/>
          <w:sz w:val="21"/>
          <w:szCs w:val="21"/>
          <w:highlight w:val="none"/>
          <w:lang w:val="en-US" w:eastAsia="zh-CN"/>
        </w:rPr>
        <w:t>3、</w:t>
      </w:r>
      <w:r>
        <w:rPr>
          <w:rFonts w:hint="eastAsia" w:ascii="宋体" w:hAnsi="宋体" w:eastAsia="宋体" w:cs="仿宋"/>
          <w:color w:val="auto"/>
          <w:sz w:val="21"/>
          <w:szCs w:val="21"/>
          <w:highlight w:val="none"/>
          <w:lang w:eastAsia="zh-CN"/>
        </w:rPr>
        <w:t>工程竣工验收合格并完成各项资料备案手续后结清设计费余款。</w:t>
      </w:r>
    </w:p>
    <w:p>
      <w:pPr>
        <w:widowControl/>
        <w:wordWrap w:val="0"/>
        <w:topLinePunct/>
        <w:autoSpaceDE/>
        <w:autoSpaceDN/>
        <w:adjustRightInd w:val="0"/>
        <w:spacing w:line="360" w:lineRule="auto"/>
        <w:ind w:firstLine="422" w:firstLineChars="200"/>
        <w:jc w:val="both"/>
        <w:rPr>
          <w:rFonts w:hint="eastAsia" w:cs="仿宋"/>
          <w:b/>
          <w:bCs/>
          <w:color w:val="auto"/>
          <w:sz w:val="21"/>
          <w:szCs w:val="21"/>
          <w:highlight w:val="none"/>
          <w:lang w:eastAsia="zh-CN"/>
        </w:rPr>
      </w:pPr>
      <w:r>
        <w:rPr>
          <w:rFonts w:hint="eastAsia" w:cs="仿宋"/>
          <w:b/>
          <w:bCs/>
          <w:color w:val="auto"/>
          <w:sz w:val="21"/>
          <w:szCs w:val="21"/>
          <w:highlight w:val="none"/>
          <w:lang w:val="en-US" w:eastAsia="zh-CN"/>
        </w:rPr>
        <w:t>(</w:t>
      </w:r>
      <w:r>
        <w:rPr>
          <w:rFonts w:hint="eastAsia" w:cs="仿宋"/>
          <w:b/>
          <w:bCs/>
          <w:color w:val="auto"/>
          <w:sz w:val="21"/>
          <w:szCs w:val="21"/>
          <w:highlight w:val="none"/>
          <w:lang w:eastAsia="zh-CN"/>
        </w:rPr>
        <w:t>二</w:t>
      </w:r>
      <w:r>
        <w:rPr>
          <w:rFonts w:hint="eastAsia" w:cs="仿宋"/>
          <w:b/>
          <w:bCs/>
          <w:color w:val="auto"/>
          <w:sz w:val="21"/>
          <w:szCs w:val="21"/>
          <w:highlight w:val="none"/>
          <w:lang w:val="en-US" w:eastAsia="zh-CN"/>
        </w:rPr>
        <w:t>)</w:t>
      </w:r>
      <w:r>
        <w:rPr>
          <w:rFonts w:hint="eastAsia" w:cs="仿宋"/>
          <w:b/>
          <w:bCs/>
          <w:color w:val="auto"/>
          <w:sz w:val="21"/>
          <w:szCs w:val="21"/>
          <w:highlight w:val="none"/>
          <w:lang w:eastAsia="zh-CN"/>
        </w:rPr>
        <w:t>、工程建安费按月完成工程量支付工程进度款如下：</w:t>
      </w:r>
    </w:p>
    <w:p>
      <w:pPr>
        <w:widowControl/>
        <w:wordWrap w:val="0"/>
        <w:topLinePunct/>
        <w:autoSpaceDE/>
        <w:autoSpaceDN/>
        <w:adjustRightInd w:val="0"/>
        <w:spacing w:line="360" w:lineRule="auto"/>
        <w:ind w:firstLine="420" w:firstLineChars="200"/>
        <w:jc w:val="both"/>
        <w:rPr>
          <w:rFonts w:hint="eastAsia" w:cs="仿宋"/>
          <w:color w:val="auto"/>
          <w:sz w:val="21"/>
          <w:szCs w:val="21"/>
          <w:highlight w:val="none"/>
          <w:lang w:eastAsia="zh-CN"/>
        </w:rPr>
      </w:pPr>
      <w:r>
        <w:rPr>
          <w:rFonts w:hint="eastAsia" w:cs="仿宋"/>
          <w:color w:val="auto"/>
          <w:sz w:val="21"/>
          <w:szCs w:val="21"/>
          <w:highlight w:val="none"/>
          <w:lang w:eastAsia="zh-CN"/>
        </w:rPr>
        <w:t xml:space="preserve">工程进度款按工程量☑每1个月□每2个月□每3个月（由发包人与财政部门协商）支付一次，承包人须在发包人指定的银行开设专户（发包人、承包人、银行三方监管账户），用于发包人支付工程资金，承包人的使用按工程资金监管协议执行。工程资金监管协议详见附件，其中： </w:t>
      </w:r>
    </w:p>
    <w:p>
      <w:pPr>
        <w:widowControl/>
        <w:wordWrap w:val="0"/>
        <w:topLinePunct/>
        <w:autoSpaceDE/>
        <w:autoSpaceDN/>
        <w:adjustRightInd w:val="0"/>
        <w:spacing w:line="360" w:lineRule="auto"/>
        <w:ind w:firstLine="420" w:firstLineChars="200"/>
        <w:jc w:val="both"/>
        <w:rPr>
          <w:rFonts w:hint="eastAsia" w:eastAsia="宋体" w:cs="仿宋"/>
          <w:color w:val="auto"/>
          <w:sz w:val="21"/>
          <w:szCs w:val="21"/>
          <w:highlight w:val="none"/>
          <w:lang w:eastAsia="zh-CN"/>
        </w:rPr>
      </w:pPr>
      <w:r>
        <w:rPr>
          <w:rFonts w:hint="eastAsia" w:eastAsia="宋体" w:cs="仿宋"/>
          <w:color w:val="auto"/>
          <w:sz w:val="21"/>
          <w:szCs w:val="21"/>
          <w:highlight w:val="none"/>
          <w:lang w:val="en-US" w:eastAsia="zh-CN"/>
        </w:rPr>
        <w:t xml:space="preserve">A.工资性工程进度款部分：开工后每月 </w:t>
      </w:r>
      <w:r>
        <w:rPr>
          <w:rFonts w:hint="default" w:eastAsia="宋体" w:cs="仿宋"/>
          <w:color w:val="auto"/>
          <w:sz w:val="21"/>
          <w:szCs w:val="21"/>
          <w:highlight w:val="none"/>
          <w:lang w:val="en-US" w:eastAsia="zh-CN"/>
        </w:rPr>
        <w:t xml:space="preserve">25 </w:t>
      </w:r>
      <w:r>
        <w:rPr>
          <w:rFonts w:hint="eastAsia" w:eastAsia="宋体" w:cs="仿宋"/>
          <w:color w:val="auto"/>
          <w:sz w:val="21"/>
          <w:szCs w:val="21"/>
          <w:highlight w:val="none"/>
          <w:lang w:val="en-US" w:eastAsia="zh-CN"/>
        </w:rPr>
        <w:t xml:space="preserve">日前足额拨付工资性工程进度款到民工工资专户（政府性投资工程按相关文件执行）。 </w:t>
      </w:r>
    </w:p>
    <w:p>
      <w:pPr>
        <w:widowControl/>
        <w:wordWrap w:val="0"/>
        <w:topLinePunct/>
        <w:autoSpaceDE/>
        <w:autoSpaceDN/>
        <w:adjustRightInd w:val="0"/>
        <w:spacing w:line="360" w:lineRule="auto"/>
        <w:ind w:firstLine="420" w:firstLineChars="200"/>
        <w:jc w:val="both"/>
        <w:rPr>
          <w:rFonts w:hint="eastAsia" w:eastAsia="宋体" w:cs="仿宋"/>
          <w:color w:val="auto"/>
          <w:sz w:val="21"/>
          <w:szCs w:val="21"/>
          <w:highlight w:val="none"/>
          <w:lang w:eastAsia="zh-CN"/>
        </w:rPr>
      </w:pPr>
      <w:r>
        <w:rPr>
          <w:rFonts w:hint="default" w:eastAsia="宋体" w:cs="仿宋"/>
          <w:color w:val="auto"/>
          <w:sz w:val="21"/>
          <w:szCs w:val="21"/>
          <w:highlight w:val="none"/>
          <w:lang w:val="en-US" w:eastAsia="zh-CN"/>
        </w:rPr>
        <w:t>B.</w:t>
      </w:r>
      <w:r>
        <w:rPr>
          <w:rFonts w:hint="eastAsia" w:eastAsia="宋体" w:cs="仿宋"/>
          <w:color w:val="auto"/>
          <w:sz w:val="21"/>
          <w:szCs w:val="21"/>
          <w:highlight w:val="none"/>
          <w:lang w:val="en-US" w:eastAsia="zh-CN"/>
        </w:rPr>
        <w:t xml:space="preserve">其它工程进度款部分：支付上一周期经核定的工程款（本期支付工程款要扣除上期支 </w:t>
      </w:r>
    </w:p>
    <w:p>
      <w:pPr>
        <w:widowControl/>
        <w:wordWrap w:val="0"/>
        <w:topLinePunct/>
        <w:autoSpaceDE/>
        <w:autoSpaceDN/>
        <w:adjustRightInd w:val="0"/>
        <w:spacing w:line="360" w:lineRule="auto"/>
        <w:jc w:val="both"/>
        <w:rPr>
          <w:rFonts w:hint="eastAsia" w:eastAsia="宋体" w:cs="仿宋"/>
          <w:color w:val="auto"/>
          <w:sz w:val="21"/>
          <w:szCs w:val="21"/>
          <w:highlight w:val="none"/>
          <w:lang w:eastAsia="zh-CN"/>
        </w:rPr>
      </w:pPr>
      <w:r>
        <w:rPr>
          <w:rFonts w:hint="eastAsia" w:eastAsia="宋体" w:cs="仿宋"/>
          <w:color w:val="auto"/>
          <w:sz w:val="21"/>
          <w:szCs w:val="21"/>
          <w:highlight w:val="none"/>
          <w:lang w:val="en-US" w:eastAsia="zh-CN"/>
        </w:rPr>
        <w:t xml:space="preserve">付工人工资）的 </w:t>
      </w:r>
      <w:r>
        <w:rPr>
          <w:rFonts w:hint="default" w:eastAsia="宋体" w:cs="仿宋"/>
          <w:color w:val="auto"/>
          <w:sz w:val="21"/>
          <w:szCs w:val="21"/>
          <w:highlight w:val="none"/>
          <w:lang w:val="en-US" w:eastAsia="zh-CN"/>
        </w:rPr>
        <w:t>85%</w:t>
      </w:r>
      <w:r>
        <w:rPr>
          <w:rFonts w:hint="eastAsia" w:eastAsia="宋体" w:cs="仿宋"/>
          <w:color w:val="auto"/>
          <w:sz w:val="21"/>
          <w:szCs w:val="21"/>
          <w:highlight w:val="none"/>
          <w:lang w:val="en-US" w:eastAsia="zh-CN"/>
        </w:rPr>
        <w:t xml:space="preserve">；□政府性投资工程：经市造价和审价中心确认盖章后的审核报告为依 </w:t>
      </w:r>
    </w:p>
    <w:p>
      <w:pPr>
        <w:widowControl/>
        <w:wordWrap w:val="0"/>
        <w:topLinePunct/>
        <w:autoSpaceDE/>
        <w:autoSpaceDN/>
        <w:adjustRightInd w:val="0"/>
        <w:spacing w:line="360" w:lineRule="auto"/>
        <w:jc w:val="both"/>
        <w:rPr>
          <w:rFonts w:hint="eastAsia" w:eastAsia="宋体" w:cs="仿宋"/>
          <w:color w:val="auto"/>
          <w:sz w:val="21"/>
          <w:szCs w:val="21"/>
          <w:highlight w:val="none"/>
          <w:lang w:eastAsia="zh-CN"/>
        </w:rPr>
      </w:pPr>
      <w:r>
        <w:rPr>
          <w:rFonts w:hint="eastAsia" w:eastAsia="宋体" w:cs="仿宋"/>
          <w:color w:val="auto"/>
          <w:sz w:val="21"/>
          <w:szCs w:val="21"/>
          <w:highlight w:val="none"/>
          <w:lang w:val="en-US" w:eastAsia="zh-CN"/>
        </w:rPr>
        <w:t xml:space="preserve">据累计支付审定价的 </w:t>
      </w:r>
      <w:r>
        <w:rPr>
          <w:rFonts w:hint="default" w:eastAsia="宋体" w:cs="仿宋"/>
          <w:color w:val="auto"/>
          <w:sz w:val="21"/>
          <w:szCs w:val="21"/>
          <w:highlight w:val="none"/>
          <w:lang w:val="en-US" w:eastAsia="zh-CN"/>
        </w:rPr>
        <w:t>98.5%</w:t>
      </w:r>
      <w:r>
        <w:rPr>
          <w:rFonts w:hint="eastAsia" w:eastAsia="宋体" w:cs="仿宋"/>
          <w:color w:val="auto"/>
          <w:sz w:val="21"/>
          <w:szCs w:val="21"/>
          <w:highlight w:val="none"/>
          <w:lang w:val="en-US" w:eastAsia="zh-CN"/>
        </w:rPr>
        <w:t xml:space="preserve">，☑非政府性投资工程：经结算审核后累计支付审定价的 </w:t>
      </w:r>
      <w:r>
        <w:rPr>
          <w:rFonts w:hint="default" w:eastAsia="宋体" w:cs="仿宋"/>
          <w:color w:val="auto"/>
          <w:sz w:val="21"/>
          <w:szCs w:val="21"/>
          <w:highlight w:val="none"/>
          <w:lang w:val="en-US" w:eastAsia="zh-CN"/>
        </w:rPr>
        <w:t>98.5%</w:t>
      </w:r>
      <w:r>
        <w:rPr>
          <w:rFonts w:hint="eastAsia" w:eastAsia="宋体" w:cs="仿宋"/>
          <w:color w:val="auto"/>
          <w:sz w:val="21"/>
          <w:szCs w:val="21"/>
          <w:highlight w:val="none"/>
          <w:lang w:eastAsia="zh-CN"/>
        </w:rPr>
        <w:t>。</w:t>
      </w:r>
    </w:p>
    <w:p>
      <w:pPr>
        <w:widowControl/>
        <w:wordWrap w:val="0"/>
        <w:topLinePunct/>
        <w:autoSpaceDE/>
        <w:autoSpaceDN/>
        <w:adjustRightInd w:val="0"/>
        <w:spacing w:line="360" w:lineRule="auto"/>
        <w:ind w:firstLine="420" w:firstLineChars="200"/>
        <w:jc w:val="both"/>
        <w:rPr>
          <w:rFonts w:hint="eastAsia" w:cs="仿宋"/>
          <w:color w:val="auto"/>
          <w:sz w:val="21"/>
          <w:szCs w:val="21"/>
          <w:highlight w:val="none"/>
          <w:lang w:eastAsia="zh-CN"/>
        </w:rPr>
      </w:pPr>
      <w:r>
        <w:rPr>
          <w:rFonts w:hint="eastAsia" w:cs="仿宋"/>
          <w:color w:val="auto"/>
          <w:sz w:val="21"/>
          <w:szCs w:val="21"/>
          <w:highlight w:val="none"/>
          <w:lang w:eastAsia="zh-CN"/>
        </w:rPr>
        <w:t xml:space="preserve">C.安全文明施工标准化工地约定： </w:t>
      </w:r>
    </w:p>
    <w:p>
      <w:pPr>
        <w:widowControl/>
        <w:wordWrap w:val="0"/>
        <w:topLinePunct/>
        <w:autoSpaceDE/>
        <w:autoSpaceDN/>
        <w:adjustRightInd w:val="0"/>
        <w:spacing w:line="360" w:lineRule="auto"/>
        <w:ind w:firstLine="420" w:firstLineChars="200"/>
        <w:jc w:val="both"/>
        <w:rPr>
          <w:rFonts w:hint="eastAsia" w:cs="仿宋"/>
          <w:color w:val="auto"/>
          <w:sz w:val="21"/>
          <w:szCs w:val="21"/>
          <w:highlight w:val="none"/>
          <w:lang w:eastAsia="zh-CN"/>
        </w:rPr>
      </w:pPr>
      <w:r>
        <w:rPr>
          <w:rFonts w:hint="eastAsia" w:cs="仿宋"/>
          <w:color w:val="auto"/>
          <w:sz w:val="21"/>
          <w:szCs w:val="21"/>
          <w:highlight w:val="none"/>
          <w:lang w:eastAsia="zh-CN"/>
        </w:rPr>
        <w:t xml:space="preserve">☑本项目不要求创建安全文明施工标准化工地，承包人自行考虑创标化工地和费用。 </w:t>
      </w:r>
    </w:p>
    <w:p>
      <w:pPr>
        <w:widowControl/>
        <w:wordWrap w:val="0"/>
        <w:topLinePunct/>
        <w:autoSpaceDE/>
        <w:autoSpaceDN/>
        <w:adjustRightInd w:val="0"/>
        <w:spacing w:line="360" w:lineRule="auto"/>
        <w:ind w:firstLine="420" w:firstLineChars="200"/>
        <w:jc w:val="both"/>
        <w:rPr>
          <w:rFonts w:hint="eastAsia" w:cs="仿宋"/>
          <w:color w:val="auto"/>
          <w:sz w:val="21"/>
          <w:szCs w:val="21"/>
          <w:highlight w:val="none"/>
          <w:lang w:eastAsia="zh-CN"/>
        </w:rPr>
      </w:pPr>
      <w:r>
        <w:rPr>
          <w:rFonts w:hint="eastAsia" w:cs="仿宋"/>
          <w:color w:val="auto"/>
          <w:sz w:val="21"/>
          <w:szCs w:val="21"/>
          <w:highlight w:val="none"/>
          <w:lang w:eastAsia="zh-CN"/>
        </w:rPr>
        <w:t xml:space="preserve">□本项目要求创建□国家级、□省级、□设区市级、□县市区级安全文明施工标准化工地，如实际未创建或低于合同约定的，不计算创标化工地增加费；实际创标化工地等级符合或高于合同约定的，可按实际创标化工地等级相应费率标准计算创标化工地增加费。 </w:t>
      </w:r>
    </w:p>
    <w:p>
      <w:pPr>
        <w:widowControl/>
        <w:wordWrap w:val="0"/>
        <w:topLinePunct/>
        <w:autoSpaceDE/>
        <w:autoSpaceDN/>
        <w:adjustRightInd w:val="0"/>
        <w:spacing w:line="360" w:lineRule="auto"/>
        <w:ind w:firstLine="420" w:firstLineChars="200"/>
        <w:jc w:val="both"/>
        <w:rPr>
          <w:rFonts w:hint="eastAsia" w:cs="仿宋"/>
          <w:color w:val="auto"/>
          <w:sz w:val="21"/>
          <w:szCs w:val="21"/>
          <w:highlight w:val="none"/>
          <w:lang w:eastAsia="zh-CN"/>
        </w:rPr>
      </w:pPr>
      <w:r>
        <w:rPr>
          <w:rFonts w:hint="eastAsia" w:cs="仿宋"/>
          <w:color w:val="auto"/>
          <w:sz w:val="21"/>
          <w:szCs w:val="21"/>
          <w:highlight w:val="none"/>
          <w:lang w:eastAsia="zh-CN"/>
        </w:rPr>
        <w:t>3）施工图经发包人确认后，承包人及时完成施工图预算编制工作（预算编制原则符合浙江省、金华市、永康市相关规定），</w:t>
      </w:r>
      <w:r>
        <w:rPr>
          <w:rFonts w:hint="eastAsia" w:cs="仿宋"/>
          <w:b/>
          <w:bCs/>
          <w:color w:val="auto"/>
          <w:sz w:val="21"/>
          <w:szCs w:val="21"/>
          <w:highlight w:val="none"/>
          <w:lang w:eastAsia="zh-CN"/>
        </w:rPr>
        <w:t>施工图预算经发包人委托的永康市建设工程造价审价中心审核，并经发包人和承包人双方确认后作为进度款支付和主要材料价格调整的依据。</w:t>
      </w:r>
      <w:r>
        <w:rPr>
          <w:rFonts w:hint="eastAsia" w:cs="仿宋"/>
          <w:color w:val="auto"/>
          <w:sz w:val="21"/>
          <w:szCs w:val="21"/>
          <w:highlight w:val="none"/>
          <w:lang w:eastAsia="zh-CN"/>
        </w:rPr>
        <w:t xml:space="preserve">施工图预算作为进度款支付与主要材料价格调整的依据，不作为最终结算的依据。 </w:t>
      </w:r>
    </w:p>
    <w:p>
      <w:pPr>
        <w:widowControl/>
        <w:wordWrap w:val="0"/>
        <w:topLinePunct/>
        <w:autoSpaceDE/>
        <w:autoSpaceDN/>
        <w:adjustRightInd w:val="0"/>
        <w:spacing w:line="360" w:lineRule="auto"/>
        <w:ind w:firstLine="420" w:firstLineChars="200"/>
        <w:jc w:val="both"/>
        <w:rPr>
          <w:rFonts w:hint="eastAsia" w:cs="仿宋"/>
          <w:color w:val="auto"/>
          <w:sz w:val="21"/>
          <w:szCs w:val="21"/>
          <w:highlight w:val="none"/>
          <w:lang w:eastAsia="zh-CN"/>
        </w:rPr>
      </w:pPr>
      <w:r>
        <w:rPr>
          <w:rFonts w:hint="eastAsia" w:cs="仿宋"/>
          <w:color w:val="auto"/>
          <w:sz w:val="21"/>
          <w:szCs w:val="21"/>
          <w:highlight w:val="none"/>
          <w:lang w:eastAsia="zh-CN"/>
        </w:rPr>
        <w:t xml:space="preserve">发包人应在进度款支付证书或临时进度款支付证书签发后的 28 天内完成支付，发包人逾期支付进度款的，应按照/支付违约金。 </w:t>
      </w:r>
    </w:p>
    <w:p>
      <w:pPr>
        <w:widowControl/>
        <w:wordWrap w:val="0"/>
        <w:topLinePunct/>
        <w:autoSpaceDE/>
        <w:autoSpaceDN/>
        <w:adjustRightInd w:val="0"/>
        <w:spacing w:line="360" w:lineRule="auto"/>
        <w:ind w:firstLine="422" w:firstLineChars="200"/>
        <w:jc w:val="both"/>
        <w:rPr>
          <w:rFonts w:hint="eastAsia" w:cs="仿宋"/>
          <w:b/>
          <w:bCs/>
          <w:color w:val="auto"/>
          <w:sz w:val="21"/>
          <w:szCs w:val="21"/>
          <w:highlight w:val="none"/>
          <w:lang w:eastAsia="zh-CN"/>
        </w:rPr>
      </w:pPr>
      <w:r>
        <w:rPr>
          <w:rFonts w:hint="eastAsia" w:cs="仿宋"/>
          <w:b/>
          <w:bCs/>
          <w:color w:val="auto"/>
          <w:sz w:val="21"/>
          <w:szCs w:val="21"/>
          <w:highlight w:val="none"/>
          <w:lang w:eastAsia="zh-CN"/>
        </w:rPr>
        <w:t>（三）其他说明</w:t>
      </w:r>
    </w:p>
    <w:p>
      <w:pPr>
        <w:widowControl/>
        <w:wordWrap w:val="0"/>
        <w:topLinePunct/>
        <w:autoSpaceDE/>
        <w:autoSpaceDN/>
        <w:adjustRightInd w:val="0"/>
        <w:spacing w:line="360" w:lineRule="auto"/>
        <w:ind w:firstLine="420" w:firstLineChars="200"/>
        <w:jc w:val="both"/>
        <w:rPr>
          <w:rFonts w:hint="eastAsia" w:cs="仿宋"/>
          <w:color w:val="auto"/>
          <w:sz w:val="21"/>
          <w:szCs w:val="21"/>
          <w:highlight w:val="none"/>
          <w:lang w:eastAsia="zh-CN"/>
        </w:rPr>
      </w:pPr>
      <w:r>
        <w:rPr>
          <w:rFonts w:hint="eastAsia" w:cs="仿宋"/>
          <w:color w:val="auto"/>
          <w:sz w:val="21"/>
          <w:szCs w:val="21"/>
          <w:highlight w:val="none"/>
          <w:lang w:val="en-US" w:eastAsia="zh-CN"/>
        </w:rPr>
        <w:t>1、</w:t>
      </w:r>
      <w:r>
        <w:rPr>
          <w:rFonts w:hint="eastAsia" w:cs="仿宋"/>
          <w:color w:val="auto"/>
          <w:sz w:val="21"/>
          <w:szCs w:val="21"/>
          <w:highlight w:val="none"/>
          <w:lang w:eastAsia="zh-CN"/>
        </w:rPr>
        <w:t>履约担保金在工程验收合格后扣除相应违约金（如有）后10天内无息退还。</w:t>
      </w:r>
    </w:p>
    <w:p>
      <w:pPr>
        <w:widowControl/>
        <w:wordWrap w:val="0"/>
        <w:topLinePunct/>
        <w:autoSpaceDE/>
        <w:autoSpaceDN/>
        <w:adjustRightInd w:val="0"/>
        <w:spacing w:line="360" w:lineRule="auto"/>
        <w:ind w:firstLine="420" w:firstLineChars="200"/>
        <w:jc w:val="both"/>
        <w:rPr>
          <w:rFonts w:hint="eastAsia" w:cs="仿宋"/>
          <w:color w:val="auto"/>
          <w:sz w:val="21"/>
          <w:szCs w:val="21"/>
          <w:highlight w:val="none"/>
          <w:lang w:eastAsia="zh-CN"/>
        </w:rPr>
      </w:pPr>
      <w:r>
        <w:rPr>
          <w:rFonts w:hint="eastAsia" w:cs="仿宋"/>
          <w:color w:val="auto"/>
          <w:sz w:val="21"/>
          <w:szCs w:val="21"/>
          <w:highlight w:val="none"/>
          <w:lang w:val="en-US" w:eastAsia="zh-CN"/>
        </w:rPr>
        <w:t>2</w:t>
      </w:r>
      <w:r>
        <w:rPr>
          <w:rFonts w:hint="eastAsia" w:cs="仿宋"/>
          <w:color w:val="auto"/>
          <w:sz w:val="21"/>
          <w:szCs w:val="21"/>
          <w:highlight w:val="none"/>
          <w:lang w:eastAsia="zh-CN"/>
        </w:rPr>
        <w:t>、经审价机构确认结算审计后，依据审计报告付清工程款，同时承包人向发包人提交质量保证金，质量保证金的交纳方式按《关于在全省工程建设领域改革保证金的通知》浙建[2020]7号文件执行。质量保证金待缺陷责任期满2年后（若存在质量缺陷，则须先将质量缺陷内容修复完善后），支付清违约费用后，退还质量保证金;质量保证金为1.5%。</w:t>
      </w:r>
    </w:p>
    <w:p>
      <w:pPr>
        <w:spacing w:line="400" w:lineRule="exact"/>
        <w:ind w:firstLine="480" w:firstLineChars="200"/>
        <w:rPr>
          <w:rFonts w:eastAsia="仿宋_GB2312"/>
          <w:color w:val="auto"/>
          <w:szCs w:val="21"/>
          <w:highlight w:val="none"/>
          <w:u w:val="single"/>
        </w:rPr>
      </w:pPr>
      <w:r>
        <w:rPr>
          <w:rFonts w:eastAsia="仿宋_GB2312"/>
          <w:color w:val="auto"/>
          <w:szCs w:val="21"/>
          <w:highlight w:val="none"/>
          <w:u w:val="single"/>
        </w:rPr>
        <w:t xml:space="preserve">发包人应在进度款支付证书或临时进度款支付证书签发后的 </w:t>
      </w:r>
      <w:r>
        <w:rPr>
          <w:rFonts w:hint="eastAsia" w:eastAsia="仿宋_GB2312"/>
          <w:color w:val="auto"/>
          <w:szCs w:val="21"/>
          <w:highlight w:val="none"/>
          <w:u w:val="single"/>
        </w:rPr>
        <w:t>28</w:t>
      </w:r>
      <w:r>
        <w:rPr>
          <w:rFonts w:eastAsia="仿宋_GB2312"/>
          <w:color w:val="auto"/>
          <w:szCs w:val="21"/>
          <w:highlight w:val="none"/>
          <w:u w:val="single"/>
        </w:rPr>
        <w:t xml:space="preserve"> 天内完成支付，发包人逾期支付进度款的，应按照</w:t>
      </w:r>
      <w:r>
        <w:rPr>
          <w:rFonts w:hint="eastAsia" w:eastAsia="仿宋_GB2312"/>
          <w:color w:val="auto"/>
          <w:szCs w:val="21"/>
          <w:highlight w:val="none"/>
          <w:u w:val="single"/>
        </w:rPr>
        <w:t>/</w:t>
      </w:r>
      <w:r>
        <w:rPr>
          <w:rFonts w:eastAsia="仿宋_GB2312"/>
          <w:color w:val="auto"/>
          <w:szCs w:val="21"/>
          <w:highlight w:val="none"/>
          <w:u w:val="single"/>
        </w:rPr>
        <w:t>支付违约金。</w:t>
      </w:r>
    </w:p>
    <w:p>
      <w:pPr>
        <w:spacing w:line="400" w:lineRule="exact"/>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 付款计划表</w:t>
      </w:r>
    </w:p>
    <w:p>
      <w:pPr>
        <w:spacing w:line="400" w:lineRule="exact"/>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14.4.1 付款计划表的编制要求：</w:t>
      </w:r>
      <w:r>
        <w:rPr>
          <w:rFonts w:hint="eastAsia" w:ascii="宋体" w:hAnsi="宋体" w:eastAsia="宋体" w:cs="宋体"/>
          <w:color w:val="auto"/>
          <w:szCs w:val="21"/>
          <w:highlight w:val="none"/>
          <w:u w:val="single"/>
        </w:rPr>
        <w:t xml:space="preserve">满足工程建设及发包人要求  </w:t>
      </w:r>
      <w:r>
        <w:rPr>
          <w:rFonts w:hint="eastAsia" w:ascii="宋体" w:hAnsi="宋体" w:eastAsia="宋体" w:cs="宋体"/>
          <w:color w:val="auto"/>
          <w:szCs w:val="21"/>
          <w:highlight w:val="none"/>
        </w:rPr>
        <w:t>。</w:t>
      </w:r>
    </w:p>
    <w:p>
      <w:pPr>
        <w:spacing w:line="400" w:lineRule="exact"/>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14.4.2 付款计划表的编制与审批</w:t>
      </w:r>
    </w:p>
    <w:p>
      <w:pPr>
        <w:spacing w:line="400" w:lineRule="exact"/>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付款计划表的编制：</w:t>
      </w:r>
      <w:r>
        <w:rPr>
          <w:rFonts w:hint="eastAsia" w:ascii="宋体" w:hAnsi="宋体" w:eastAsia="宋体" w:cs="宋体"/>
          <w:color w:val="auto"/>
          <w:szCs w:val="21"/>
          <w:highlight w:val="none"/>
          <w:u w:val="single"/>
        </w:rPr>
        <w:t xml:space="preserve">满足工程建设及发包人要求  </w:t>
      </w:r>
      <w:r>
        <w:rPr>
          <w:rFonts w:hint="eastAsia" w:ascii="宋体" w:hAnsi="宋体" w:eastAsia="宋体" w:cs="宋体"/>
          <w:color w:val="auto"/>
          <w:szCs w:val="21"/>
          <w:highlight w:val="none"/>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14.5 </w:t>
      </w:r>
      <w:r>
        <w:rPr>
          <w:rFonts w:hint="eastAsia" w:cs="Times New Roman"/>
          <w:color w:val="auto"/>
          <w:sz w:val="21"/>
          <w:szCs w:val="21"/>
          <w:highlight w:val="none"/>
          <w:lang w:eastAsia="zh-CN"/>
        </w:rPr>
        <w:t>竣工结算</w:t>
      </w:r>
    </w:p>
    <w:p>
      <w:pPr>
        <w:spacing w:line="400" w:lineRule="exact"/>
        <w:ind w:firstLine="480" w:firstLineChars="200"/>
        <w:rPr>
          <w:rFonts w:eastAsia="仿宋_GB2312"/>
          <w:color w:val="auto"/>
          <w:szCs w:val="21"/>
          <w:highlight w:val="none"/>
        </w:rPr>
      </w:pPr>
      <w:r>
        <w:rPr>
          <w:rFonts w:hint="eastAsia" w:eastAsia="仿宋_GB2312"/>
          <w:color w:val="auto"/>
          <w:szCs w:val="21"/>
          <w:highlight w:val="none"/>
          <w:lang w:val="en-US" w:eastAsia="zh-CN"/>
        </w:rPr>
        <w:t>14.5.1</w:t>
      </w:r>
      <w:r>
        <w:rPr>
          <w:rFonts w:eastAsia="仿宋_GB2312"/>
          <w:color w:val="auto"/>
          <w:szCs w:val="21"/>
          <w:highlight w:val="none"/>
        </w:rPr>
        <w:t>承包人提交竣工结算申请的时间：</w:t>
      </w:r>
    </w:p>
    <w:p>
      <w:pPr>
        <w:spacing w:line="400" w:lineRule="exact"/>
        <w:ind w:firstLine="482" w:firstLineChars="200"/>
        <w:rPr>
          <w:rFonts w:eastAsia="仿宋_GB2312"/>
          <w:b/>
          <w:bCs/>
          <w:color w:val="auto"/>
          <w:sz w:val="24"/>
          <w:szCs w:val="22"/>
          <w:highlight w:val="none"/>
        </w:rPr>
      </w:pPr>
      <w:r>
        <w:rPr>
          <w:rFonts w:eastAsia="仿宋_GB2312"/>
          <w:b/>
          <w:bCs/>
          <w:color w:val="auto"/>
          <w:sz w:val="24"/>
          <w:szCs w:val="22"/>
          <w:highlight w:val="none"/>
          <w:u w:val="single"/>
        </w:rPr>
        <w:t xml:space="preserve"> </w:t>
      </w:r>
      <w:r>
        <w:rPr>
          <w:rFonts w:hint="eastAsia" w:eastAsia="仿宋_GB2312"/>
          <w:b/>
          <w:bCs/>
          <w:color w:val="auto"/>
          <w:sz w:val="24"/>
          <w:szCs w:val="22"/>
          <w:highlight w:val="none"/>
          <w:u w:val="single"/>
        </w:rPr>
        <w:t>竣工验收完成后六个月内将完整的竣工验收资料和结算资料一式六份（包括电子文档）送至发包人。竣工结算资料包括</w:t>
      </w:r>
      <w:r>
        <w:rPr>
          <w:rFonts w:hint="eastAsia" w:eastAsia="仿宋_GB2312"/>
          <w:b/>
          <w:bCs/>
          <w:color w:val="auto"/>
          <w:sz w:val="24"/>
          <w:szCs w:val="22"/>
          <w:highlight w:val="none"/>
          <w:u w:val="single"/>
          <w:lang w:eastAsia="zh-CN"/>
        </w:rPr>
        <w:t>发包</w:t>
      </w:r>
      <w:r>
        <w:rPr>
          <w:rFonts w:hint="eastAsia" w:eastAsia="仿宋_GB2312"/>
          <w:b/>
          <w:bCs/>
          <w:color w:val="auto"/>
          <w:sz w:val="24"/>
          <w:szCs w:val="22"/>
          <w:highlight w:val="none"/>
          <w:u w:val="single"/>
        </w:rPr>
        <w:t>文件、</w:t>
      </w:r>
      <w:r>
        <w:rPr>
          <w:rFonts w:hint="eastAsia" w:eastAsia="仿宋_GB2312"/>
          <w:b/>
          <w:bCs/>
          <w:color w:val="auto"/>
          <w:sz w:val="24"/>
          <w:szCs w:val="22"/>
          <w:highlight w:val="none"/>
          <w:u w:val="single"/>
          <w:lang w:eastAsia="zh-CN"/>
        </w:rPr>
        <w:t>竞标响应文件</w:t>
      </w:r>
      <w:r>
        <w:rPr>
          <w:rFonts w:hint="eastAsia" w:eastAsia="仿宋_GB2312"/>
          <w:b/>
          <w:bCs/>
          <w:color w:val="auto"/>
          <w:sz w:val="24"/>
          <w:szCs w:val="22"/>
          <w:highlight w:val="none"/>
          <w:u w:val="single"/>
        </w:rPr>
        <w:t>、设计变更、变更签证和现场签证、竣工图纸、工程结算书（含电子文档）、工程量计算底稿等以及经发承包双方认可的其他与工程价款有关的有效文件（非发包人原因造成延误的，承包人按1000元/天的标准支付违约金</w:t>
      </w:r>
      <w:r>
        <w:rPr>
          <w:rFonts w:hint="eastAsia" w:eastAsia="仿宋_GB2312"/>
          <w:b/>
          <w:bCs/>
          <w:color w:val="auto"/>
          <w:sz w:val="24"/>
          <w:szCs w:val="22"/>
          <w:highlight w:val="none"/>
          <w:u w:val="single"/>
          <w:lang w:val="en-US" w:eastAsia="zh-CN"/>
        </w:rPr>
        <w:t>)</w:t>
      </w:r>
      <w:r>
        <w:rPr>
          <w:rFonts w:eastAsia="仿宋_GB2312"/>
          <w:b/>
          <w:bCs/>
          <w:color w:val="auto"/>
          <w:sz w:val="24"/>
          <w:szCs w:val="22"/>
          <w:highlight w:val="none"/>
        </w:rPr>
        <w:t>。</w:t>
      </w:r>
    </w:p>
    <w:p>
      <w:pPr>
        <w:spacing w:line="400" w:lineRule="exact"/>
        <w:ind w:firstLine="482" w:firstLineChars="200"/>
        <w:rPr>
          <w:rFonts w:eastAsia="仿宋_GB2312"/>
          <w:b/>
          <w:bCs/>
          <w:color w:val="auto"/>
          <w:sz w:val="24"/>
          <w:szCs w:val="22"/>
          <w:highlight w:val="none"/>
        </w:rPr>
      </w:pPr>
      <w:r>
        <w:rPr>
          <w:rFonts w:eastAsia="仿宋_GB2312"/>
          <w:b/>
          <w:bCs/>
          <w:color w:val="auto"/>
          <w:sz w:val="24"/>
          <w:szCs w:val="22"/>
          <w:highlight w:val="none"/>
        </w:rPr>
        <w:t>竣工结算申请的资料清单和份数：</w:t>
      </w:r>
      <w:r>
        <w:rPr>
          <w:rFonts w:eastAsia="仿宋_GB2312"/>
          <w:b/>
          <w:bCs/>
          <w:color w:val="auto"/>
          <w:sz w:val="24"/>
          <w:szCs w:val="22"/>
          <w:highlight w:val="none"/>
          <w:u w:val="single"/>
        </w:rPr>
        <w:t xml:space="preserve">  </w:t>
      </w:r>
      <w:r>
        <w:rPr>
          <w:rFonts w:hint="eastAsia" w:eastAsia="仿宋_GB2312"/>
          <w:b/>
          <w:bCs/>
          <w:color w:val="auto"/>
          <w:sz w:val="24"/>
          <w:szCs w:val="22"/>
          <w:highlight w:val="none"/>
          <w:u w:val="single"/>
        </w:rPr>
        <w:t>竣工验收完成后六个月内将完整的竣工验收资料和结算资料一式六份（包括电子文档）送至发包人。竣工结算资料包括</w:t>
      </w:r>
      <w:r>
        <w:rPr>
          <w:rFonts w:hint="eastAsia" w:eastAsia="仿宋_GB2312"/>
          <w:b/>
          <w:bCs/>
          <w:color w:val="auto"/>
          <w:sz w:val="24"/>
          <w:szCs w:val="22"/>
          <w:highlight w:val="none"/>
          <w:u w:val="single"/>
          <w:lang w:eastAsia="zh-CN"/>
        </w:rPr>
        <w:t>发包</w:t>
      </w:r>
      <w:r>
        <w:rPr>
          <w:rFonts w:hint="eastAsia" w:eastAsia="仿宋_GB2312"/>
          <w:b/>
          <w:bCs/>
          <w:color w:val="auto"/>
          <w:sz w:val="24"/>
          <w:szCs w:val="22"/>
          <w:highlight w:val="none"/>
          <w:u w:val="single"/>
        </w:rPr>
        <w:t>文件、</w:t>
      </w:r>
      <w:r>
        <w:rPr>
          <w:rFonts w:hint="eastAsia" w:eastAsia="仿宋_GB2312"/>
          <w:b/>
          <w:bCs/>
          <w:color w:val="auto"/>
          <w:sz w:val="24"/>
          <w:szCs w:val="22"/>
          <w:highlight w:val="none"/>
          <w:u w:val="single"/>
          <w:lang w:eastAsia="zh-CN"/>
        </w:rPr>
        <w:t>竞标响应文件</w:t>
      </w:r>
      <w:r>
        <w:rPr>
          <w:rFonts w:hint="eastAsia" w:eastAsia="仿宋_GB2312"/>
          <w:b/>
          <w:bCs/>
          <w:color w:val="auto"/>
          <w:sz w:val="24"/>
          <w:szCs w:val="22"/>
          <w:highlight w:val="none"/>
          <w:u w:val="single"/>
        </w:rPr>
        <w:t>、设计变更、变更签证和现场签证、竣工图纸、工程结算书（含电子文档）、工程量计算底稿等以及经发承包双方认可的其他与工程价款有关的有效文件</w:t>
      </w:r>
      <w:r>
        <w:rPr>
          <w:rFonts w:eastAsia="仿宋_GB2312"/>
          <w:b/>
          <w:bCs/>
          <w:color w:val="auto"/>
          <w:sz w:val="24"/>
          <w:szCs w:val="22"/>
          <w:highlight w:val="none"/>
          <w:u w:val="single"/>
        </w:rPr>
        <w:t xml:space="preserve"> </w:t>
      </w:r>
      <w:r>
        <w:rPr>
          <w:rFonts w:eastAsia="仿宋_GB2312"/>
          <w:b/>
          <w:bCs/>
          <w:color w:val="auto"/>
          <w:sz w:val="24"/>
          <w:szCs w:val="22"/>
          <w:highlight w:val="none"/>
        </w:rPr>
        <w:t>。</w:t>
      </w:r>
    </w:p>
    <w:p>
      <w:pPr>
        <w:spacing w:line="400" w:lineRule="exact"/>
        <w:ind w:firstLine="482" w:firstLineChars="200"/>
        <w:rPr>
          <w:rFonts w:eastAsia="仿宋_GB2312"/>
          <w:b/>
          <w:bCs/>
          <w:color w:val="auto"/>
          <w:sz w:val="24"/>
          <w:szCs w:val="22"/>
          <w:highlight w:val="none"/>
        </w:rPr>
      </w:pPr>
      <w:r>
        <w:rPr>
          <w:rFonts w:eastAsia="仿宋_GB2312"/>
          <w:b/>
          <w:bCs/>
          <w:color w:val="auto"/>
          <w:sz w:val="24"/>
          <w:szCs w:val="22"/>
          <w:highlight w:val="none"/>
        </w:rPr>
        <w:t>竣工结算申请单的内容应包括：</w:t>
      </w:r>
      <w:r>
        <w:rPr>
          <w:rFonts w:eastAsia="仿宋_GB2312"/>
          <w:b/>
          <w:bCs/>
          <w:color w:val="auto"/>
          <w:sz w:val="24"/>
          <w:szCs w:val="22"/>
          <w:highlight w:val="none"/>
          <w:u w:val="single"/>
        </w:rPr>
        <w:t xml:space="preserve"> </w:t>
      </w:r>
      <w:r>
        <w:rPr>
          <w:rFonts w:hint="eastAsia" w:eastAsia="仿宋_GB2312"/>
          <w:b/>
          <w:bCs/>
          <w:color w:val="auto"/>
          <w:sz w:val="24"/>
          <w:szCs w:val="22"/>
          <w:highlight w:val="none"/>
          <w:u w:val="single"/>
        </w:rPr>
        <w:t>竣工验收完成后六个月内将完整的竣工验收资料和结算资料一式六份（包括电子文档）送至发包人。竣工结算资料包括</w:t>
      </w:r>
      <w:r>
        <w:rPr>
          <w:rFonts w:hint="eastAsia" w:eastAsia="仿宋_GB2312"/>
          <w:b/>
          <w:bCs/>
          <w:color w:val="auto"/>
          <w:sz w:val="24"/>
          <w:szCs w:val="22"/>
          <w:highlight w:val="none"/>
          <w:u w:val="single"/>
          <w:lang w:eastAsia="zh-CN"/>
        </w:rPr>
        <w:t>发包</w:t>
      </w:r>
      <w:r>
        <w:rPr>
          <w:rFonts w:hint="eastAsia" w:eastAsia="仿宋_GB2312"/>
          <w:b/>
          <w:bCs/>
          <w:color w:val="auto"/>
          <w:sz w:val="24"/>
          <w:szCs w:val="22"/>
          <w:highlight w:val="none"/>
          <w:u w:val="single"/>
        </w:rPr>
        <w:t>文件、</w:t>
      </w:r>
      <w:r>
        <w:rPr>
          <w:rFonts w:hint="eastAsia" w:eastAsia="仿宋_GB2312"/>
          <w:b/>
          <w:bCs/>
          <w:color w:val="auto"/>
          <w:sz w:val="24"/>
          <w:szCs w:val="22"/>
          <w:highlight w:val="none"/>
          <w:u w:val="single"/>
          <w:lang w:eastAsia="zh-CN"/>
        </w:rPr>
        <w:t>竞标响应文件</w:t>
      </w:r>
      <w:r>
        <w:rPr>
          <w:rFonts w:hint="eastAsia" w:eastAsia="仿宋_GB2312"/>
          <w:b/>
          <w:bCs/>
          <w:color w:val="auto"/>
          <w:sz w:val="24"/>
          <w:szCs w:val="22"/>
          <w:highlight w:val="none"/>
          <w:u w:val="single"/>
        </w:rPr>
        <w:t xml:space="preserve">、设计变更、变更签证和现场签证、竣工图纸、工程结算书（含电子文档）、工程量计算底稿等以及经发承包双方认可的其他与工程价款有关的有效文件 </w:t>
      </w:r>
      <w:r>
        <w:rPr>
          <w:rFonts w:eastAsia="仿宋_GB2312"/>
          <w:b/>
          <w:bCs/>
          <w:color w:val="auto"/>
          <w:sz w:val="24"/>
          <w:szCs w:val="22"/>
          <w:highlight w:val="none"/>
          <w:u w:val="single"/>
        </w:rPr>
        <w:t xml:space="preserve"> </w:t>
      </w:r>
      <w:r>
        <w:rPr>
          <w:rFonts w:eastAsia="仿宋_GB2312"/>
          <w:b/>
          <w:bCs/>
          <w:color w:val="auto"/>
          <w:sz w:val="24"/>
          <w:szCs w:val="22"/>
          <w:highlight w:val="none"/>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14.5.2 </w:t>
      </w:r>
      <w:r>
        <w:rPr>
          <w:rFonts w:hint="eastAsia" w:cs="Times New Roman"/>
          <w:color w:val="auto"/>
          <w:sz w:val="21"/>
          <w:szCs w:val="21"/>
          <w:highlight w:val="none"/>
          <w:lang w:eastAsia="zh-CN"/>
        </w:rPr>
        <w:t>竣工结算审核</w:t>
      </w:r>
    </w:p>
    <w:p>
      <w:pPr>
        <w:spacing w:line="400" w:lineRule="exact"/>
        <w:ind w:firstLine="480" w:firstLineChars="200"/>
        <w:rPr>
          <w:rFonts w:eastAsia="仿宋_GB2312"/>
          <w:color w:val="auto"/>
          <w:szCs w:val="21"/>
          <w:highlight w:val="none"/>
        </w:rPr>
      </w:pPr>
      <w:r>
        <w:rPr>
          <w:rFonts w:eastAsia="仿宋_GB2312"/>
          <w:color w:val="auto"/>
          <w:szCs w:val="21"/>
          <w:highlight w:val="none"/>
        </w:rPr>
        <w:t>发包人审批竣工付款申请单的期限：</w:t>
      </w:r>
      <w:r>
        <w:rPr>
          <w:rFonts w:eastAsia="仿宋_GB2312"/>
          <w:color w:val="auto"/>
          <w:szCs w:val="21"/>
          <w:highlight w:val="none"/>
          <w:u w:val="single"/>
        </w:rPr>
        <w:t xml:space="preserve"> </w:t>
      </w:r>
      <w:r>
        <w:rPr>
          <w:rFonts w:hint="eastAsia" w:eastAsia="仿宋_GB2312"/>
          <w:color w:val="auto"/>
          <w:szCs w:val="21"/>
          <w:highlight w:val="none"/>
          <w:u w:val="single"/>
        </w:rPr>
        <w:t>按通用条款约定</w:t>
      </w:r>
      <w:r>
        <w:rPr>
          <w:rFonts w:eastAsia="仿宋_GB2312"/>
          <w:color w:val="auto"/>
          <w:szCs w:val="21"/>
          <w:highlight w:val="none"/>
          <w:u w:val="single"/>
        </w:rPr>
        <w:t xml:space="preserve">  </w:t>
      </w:r>
      <w:r>
        <w:rPr>
          <w:rFonts w:eastAsia="仿宋_GB2312"/>
          <w:color w:val="auto"/>
          <w:szCs w:val="21"/>
          <w:highlight w:val="none"/>
        </w:rPr>
        <w:t>。</w:t>
      </w:r>
    </w:p>
    <w:p>
      <w:pPr>
        <w:spacing w:line="400" w:lineRule="exact"/>
        <w:ind w:firstLine="480" w:firstLineChars="200"/>
        <w:rPr>
          <w:rFonts w:eastAsia="仿宋_GB2312"/>
          <w:color w:val="auto"/>
          <w:szCs w:val="21"/>
          <w:highlight w:val="none"/>
        </w:rPr>
      </w:pPr>
      <w:r>
        <w:rPr>
          <w:rFonts w:eastAsia="仿宋_GB2312"/>
          <w:color w:val="auto"/>
          <w:szCs w:val="21"/>
          <w:highlight w:val="none"/>
        </w:rPr>
        <w:t>发包人完成竣工付款的期限：</w:t>
      </w:r>
      <w:r>
        <w:rPr>
          <w:rFonts w:eastAsia="仿宋_GB2312"/>
          <w:color w:val="auto"/>
          <w:szCs w:val="21"/>
          <w:highlight w:val="none"/>
          <w:u w:val="single"/>
        </w:rPr>
        <w:t xml:space="preserve">    </w:t>
      </w:r>
      <w:r>
        <w:rPr>
          <w:rFonts w:hint="eastAsia" w:eastAsia="仿宋_GB2312"/>
          <w:color w:val="auto"/>
          <w:szCs w:val="21"/>
          <w:highlight w:val="none"/>
          <w:u w:val="single"/>
        </w:rPr>
        <w:t>按通用条款约定</w:t>
      </w:r>
      <w:r>
        <w:rPr>
          <w:rFonts w:eastAsia="仿宋_GB2312"/>
          <w:color w:val="auto"/>
          <w:szCs w:val="21"/>
          <w:highlight w:val="none"/>
          <w:u w:val="single"/>
        </w:rPr>
        <w:t xml:space="preserve">          </w:t>
      </w:r>
      <w:r>
        <w:rPr>
          <w:rFonts w:eastAsia="仿宋_GB2312"/>
          <w:color w:val="auto"/>
          <w:szCs w:val="21"/>
          <w:highlight w:val="none"/>
        </w:rPr>
        <w:t>。</w:t>
      </w:r>
    </w:p>
    <w:p>
      <w:pPr>
        <w:spacing w:line="400" w:lineRule="exact"/>
        <w:ind w:firstLine="480" w:firstLineChars="200"/>
        <w:rPr>
          <w:rFonts w:eastAsia="仿宋_GB2312"/>
          <w:color w:val="auto"/>
          <w:szCs w:val="21"/>
          <w:highlight w:val="none"/>
        </w:rPr>
      </w:pPr>
      <w:r>
        <w:rPr>
          <w:rFonts w:eastAsia="仿宋_GB2312"/>
          <w:color w:val="auto"/>
          <w:szCs w:val="21"/>
          <w:highlight w:val="none"/>
        </w:rPr>
        <w:t>关于竣工付款证书异议部分复核的方式和程序：</w:t>
      </w:r>
      <w:r>
        <w:rPr>
          <w:rFonts w:eastAsia="仿宋_GB2312"/>
          <w:color w:val="auto"/>
          <w:szCs w:val="21"/>
          <w:highlight w:val="none"/>
          <w:u w:val="single"/>
        </w:rPr>
        <w:t xml:space="preserve"> </w:t>
      </w:r>
      <w:r>
        <w:rPr>
          <w:rFonts w:hint="eastAsia" w:eastAsia="仿宋_GB2312"/>
          <w:color w:val="auto"/>
          <w:szCs w:val="21"/>
          <w:highlight w:val="none"/>
          <w:u w:val="single"/>
        </w:rPr>
        <w:t>按通用条款约定</w:t>
      </w:r>
      <w:r>
        <w:rPr>
          <w:rFonts w:eastAsia="仿宋_GB2312"/>
          <w:color w:val="auto"/>
          <w:szCs w:val="21"/>
          <w:highlight w:val="none"/>
          <w:u w:val="single"/>
        </w:rPr>
        <w:t xml:space="preserve">   </w:t>
      </w:r>
      <w:r>
        <w:rPr>
          <w:rFonts w:eastAsia="仿宋_GB2312"/>
          <w:color w:val="auto"/>
          <w:szCs w:val="21"/>
          <w:highlight w:val="none"/>
        </w:rPr>
        <w:t>。</w:t>
      </w:r>
    </w:p>
    <w:p>
      <w:pPr>
        <w:spacing w:line="400" w:lineRule="exact"/>
        <w:ind w:firstLine="482" w:firstLineChars="200"/>
        <w:rPr>
          <w:rFonts w:hint="eastAsia" w:eastAsia="仿宋_GB2312"/>
          <w:b/>
          <w:bCs/>
          <w:color w:val="auto"/>
          <w:szCs w:val="21"/>
          <w:highlight w:val="none"/>
          <w:u w:val="single"/>
        </w:rPr>
      </w:pPr>
      <w:r>
        <w:rPr>
          <w:rFonts w:hint="eastAsia" w:eastAsia="仿宋_GB2312"/>
          <w:b/>
          <w:bCs/>
          <w:color w:val="auto"/>
          <w:szCs w:val="21"/>
          <w:highlight w:val="none"/>
          <w:u w:val="single"/>
        </w:rPr>
        <w:t>竣工结算价:由合同签约价格、变更价款和合同价调整费组成。采用总价合同的工程总承包项目，在工程结算审核时，重点审核其建设的规模、标准及所用的主要材料、设备等是否符合合同条款的要求；变更价款和合同价调整费按照合同条款进行结算审计。建安工程结算价不得超过</w:t>
      </w:r>
      <w:r>
        <w:rPr>
          <w:rFonts w:hint="eastAsia" w:ascii="宋体" w:hAnsi="宋体" w:eastAsia="仿宋_GB2312" w:cs="宋体"/>
          <w:b/>
          <w:bCs/>
          <w:color w:val="auto"/>
          <w:szCs w:val="21"/>
          <w:highlight w:val="none"/>
          <w:u w:val="single"/>
          <w:lang w:val="en-US" w:eastAsia="zh-CN"/>
        </w:rPr>
        <w:t>初步设计</w:t>
      </w:r>
      <w:r>
        <w:rPr>
          <w:rFonts w:hint="eastAsia" w:eastAsia="仿宋_GB2312"/>
          <w:b/>
          <w:bCs/>
          <w:color w:val="auto"/>
          <w:szCs w:val="21"/>
          <w:highlight w:val="none"/>
          <w:u w:val="single"/>
        </w:rPr>
        <w:t xml:space="preserve">对应内容建安工程费概算额和暂列金之和，由于承包人原因造成的超过概算价的费用由承包人自行承担。建安工程费结算价以甲乙双方确认的为准。结算审计费用原则上审核基本费由发包人支付，审核追加费由承包人承担，追加费用收取按浙价服【2009】84号文件执行。 </w:t>
      </w:r>
    </w:p>
    <w:p>
      <w:pPr>
        <w:spacing w:line="400" w:lineRule="exact"/>
        <w:ind w:firstLine="482" w:firstLineChars="200"/>
        <w:rPr>
          <w:b/>
          <w:bCs/>
          <w:color w:val="auto"/>
          <w:highlight w:val="none"/>
        </w:rPr>
      </w:pPr>
      <w:r>
        <w:rPr>
          <w:rFonts w:hint="eastAsia" w:eastAsia="仿宋_GB2312"/>
          <w:b/>
          <w:bCs/>
          <w:color w:val="auto"/>
          <w:szCs w:val="21"/>
          <w:highlight w:val="none"/>
          <w:u w:val="single"/>
        </w:rPr>
        <w:t>工程建设费用应控制在政府部门批复的概算内，对超概算不予支付建设资金。</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14.6 </w:t>
      </w:r>
      <w:r>
        <w:rPr>
          <w:rFonts w:hint="eastAsia" w:cs="Times New Roman"/>
          <w:color w:val="auto"/>
          <w:sz w:val="21"/>
          <w:szCs w:val="21"/>
          <w:highlight w:val="none"/>
          <w:lang w:eastAsia="zh-CN"/>
        </w:rPr>
        <w:t>质量保证金</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14.6.1 </w:t>
      </w:r>
      <w:r>
        <w:rPr>
          <w:rFonts w:hint="eastAsia" w:cs="Times New Roman"/>
          <w:color w:val="auto"/>
          <w:sz w:val="21"/>
          <w:szCs w:val="21"/>
          <w:highlight w:val="none"/>
          <w:lang w:eastAsia="zh-CN"/>
        </w:rPr>
        <w:t>承包人提供质量保证金的方式</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质量</w:t>
      </w:r>
      <w:r>
        <w:rPr>
          <w:rFonts w:hint="eastAsia" w:cs="Times New Roman"/>
          <w:color w:val="auto"/>
          <w:sz w:val="21"/>
          <w:szCs w:val="21"/>
          <w:highlight w:val="none"/>
          <w:lang w:eastAsia="zh-CN"/>
        </w:rPr>
        <w:t>保证金</w:t>
      </w:r>
      <w:r>
        <w:rPr>
          <w:rFonts w:cs="Times New Roman"/>
          <w:color w:val="auto"/>
          <w:sz w:val="21"/>
          <w:szCs w:val="21"/>
          <w:highlight w:val="none"/>
          <w:lang w:eastAsia="zh-CN"/>
        </w:rPr>
        <w:t>采用以下</w:t>
      </w:r>
      <w:r>
        <w:rPr>
          <w:rFonts w:hint="eastAsia" w:cs="Times New Roman"/>
          <w:color w:val="auto"/>
          <w:sz w:val="21"/>
          <w:szCs w:val="21"/>
          <w:highlight w:val="none"/>
          <w:lang w:eastAsia="zh-CN"/>
        </w:rPr>
        <w:t>第</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2</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种</w:t>
      </w:r>
      <w:r>
        <w:rPr>
          <w:rFonts w:cs="Times New Roman"/>
          <w:color w:val="auto"/>
          <w:sz w:val="21"/>
          <w:szCs w:val="21"/>
          <w:highlight w:val="none"/>
          <w:lang w:eastAsia="zh-CN"/>
        </w:rPr>
        <w:t>方式：</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（1）工程质量保证担保</w:t>
      </w:r>
      <w:r>
        <w:rPr>
          <w:rFonts w:cs="Times New Roman"/>
          <w:color w:val="auto"/>
          <w:sz w:val="21"/>
          <w:szCs w:val="21"/>
          <w:highlight w:val="none"/>
          <w:lang w:eastAsia="zh-CN"/>
        </w:rPr>
        <w:t>，保证金额为：</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（2）</w:t>
      </w:r>
      <w:r>
        <w:rPr>
          <w:rFonts w:hint="eastAsia" w:cs="Times New Roman"/>
          <w:color w:val="auto"/>
          <w:sz w:val="21"/>
          <w:szCs w:val="21"/>
          <w:highlight w:val="none"/>
          <w:u w:val="single"/>
          <w:lang w:eastAsia="zh-CN"/>
        </w:rPr>
        <w:t xml:space="preserve"> 最终结算价1.5</w:t>
      </w:r>
      <w:r>
        <w:rPr>
          <w:rFonts w:cs="Times New Roman"/>
          <w:color w:val="auto"/>
          <w:sz w:val="21"/>
          <w:szCs w:val="21"/>
          <w:highlight w:val="none"/>
          <w:u w:val="single"/>
          <w:lang w:eastAsia="zh-CN"/>
        </w:rPr>
        <w:t xml:space="preserve">  </w:t>
      </w:r>
      <w:r>
        <w:rPr>
          <w:rFonts w:cs="Times New Roman"/>
          <w:color w:val="auto"/>
          <w:sz w:val="21"/>
          <w:szCs w:val="21"/>
          <w:highlight w:val="none"/>
          <w:lang w:eastAsia="zh-CN"/>
        </w:rPr>
        <w:t>%的工程款</w:t>
      </w:r>
      <w:r>
        <w:rPr>
          <w:rFonts w:hint="eastAsia" w:cs="Times New Roman"/>
          <w:color w:val="auto"/>
          <w:sz w:val="21"/>
          <w:szCs w:val="21"/>
          <w:highlight w:val="none"/>
          <w:lang w:eastAsia="zh-CN"/>
        </w:rPr>
        <w:t>（保险保函）</w:t>
      </w:r>
      <w:r>
        <w:rPr>
          <w:rFonts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（3）其他方式：</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14.6.2 </w:t>
      </w:r>
      <w:r>
        <w:rPr>
          <w:rFonts w:hint="eastAsia" w:cs="Times New Roman"/>
          <w:color w:val="auto"/>
          <w:sz w:val="21"/>
          <w:szCs w:val="21"/>
          <w:highlight w:val="none"/>
          <w:lang w:eastAsia="zh-CN"/>
        </w:rPr>
        <w:t>质量保证金的预留</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质量</w:t>
      </w:r>
      <w:r>
        <w:rPr>
          <w:rFonts w:hint="eastAsia" w:cs="Times New Roman"/>
          <w:color w:val="auto"/>
          <w:sz w:val="21"/>
          <w:szCs w:val="21"/>
          <w:highlight w:val="none"/>
          <w:lang w:eastAsia="zh-CN"/>
        </w:rPr>
        <w:t>保证金</w:t>
      </w:r>
      <w:r>
        <w:rPr>
          <w:rFonts w:cs="Times New Roman"/>
          <w:color w:val="auto"/>
          <w:sz w:val="21"/>
          <w:szCs w:val="21"/>
          <w:highlight w:val="none"/>
          <w:lang w:eastAsia="zh-CN"/>
        </w:rPr>
        <w:t>的预留采取以下第</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2</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种</w:t>
      </w:r>
      <w:r>
        <w:rPr>
          <w:rFonts w:cs="Times New Roman"/>
          <w:color w:val="auto"/>
          <w:sz w:val="21"/>
          <w:szCs w:val="21"/>
          <w:highlight w:val="none"/>
          <w:lang w:eastAsia="zh-CN"/>
        </w:rPr>
        <w:t>方式：</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(1) 在支付工程进度款时逐次预留</w:t>
      </w:r>
      <w:r>
        <w:rPr>
          <w:rFonts w:hint="eastAsia" w:cs="Times New Roman"/>
          <w:color w:val="auto"/>
          <w:sz w:val="21"/>
          <w:szCs w:val="21"/>
          <w:highlight w:val="none"/>
          <w:lang w:eastAsia="zh-CN"/>
        </w:rPr>
        <w:t>的质量保证金的比例：</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cs="Times New Roman"/>
          <w:color w:val="auto"/>
          <w:sz w:val="21"/>
          <w:szCs w:val="21"/>
          <w:highlight w:val="none"/>
          <w:lang w:eastAsia="zh-CN"/>
        </w:rPr>
        <w:t>，在此情形下，质量</w:t>
      </w:r>
      <w:r>
        <w:rPr>
          <w:rFonts w:hint="eastAsia" w:cs="Times New Roman"/>
          <w:color w:val="auto"/>
          <w:sz w:val="21"/>
          <w:szCs w:val="21"/>
          <w:highlight w:val="none"/>
          <w:lang w:eastAsia="zh-CN"/>
        </w:rPr>
        <w:t>保证金</w:t>
      </w:r>
      <w:r>
        <w:rPr>
          <w:rFonts w:cs="Times New Roman"/>
          <w:color w:val="auto"/>
          <w:sz w:val="21"/>
          <w:szCs w:val="21"/>
          <w:highlight w:val="none"/>
          <w:lang w:eastAsia="zh-CN"/>
        </w:rPr>
        <w:t>的计算基数不包括预付款的支付、扣回以及价格调整的金额；</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(2) 工程竣工结算时一次性预留</w:t>
      </w:r>
      <w:r>
        <w:rPr>
          <w:rFonts w:hint="eastAsia" w:cs="Times New Roman"/>
          <w:color w:val="auto"/>
          <w:sz w:val="21"/>
          <w:szCs w:val="21"/>
          <w:highlight w:val="none"/>
          <w:lang w:eastAsia="zh-CN"/>
        </w:rPr>
        <w:t>专用合同条件第</w:t>
      </w:r>
      <w:r>
        <w:rPr>
          <w:rFonts w:cs="Times New Roman"/>
          <w:color w:val="auto"/>
          <w:sz w:val="21"/>
          <w:szCs w:val="21"/>
          <w:highlight w:val="none"/>
          <w:lang w:eastAsia="zh-CN"/>
        </w:rPr>
        <w:t>14.6.1</w:t>
      </w:r>
      <w:r>
        <w:rPr>
          <w:rFonts w:hint="eastAsia" w:cs="Times New Roman"/>
          <w:color w:val="auto"/>
          <w:sz w:val="21"/>
          <w:szCs w:val="21"/>
          <w:highlight w:val="none"/>
          <w:lang w:eastAsia="zh-CN"/>
        </w:rPr>
        <w:t>项第</w:t>
      </w:r>
      <w:r>
        <w:rPr>
          <w:rFonts w:cs="Times New Roman"/>
          <w:color w:val="auto"/>
          <w:sz w:val="21"/>
          <w:szCs w:val="21"/>
          <w:highlight w:val="none"/>
          <w:lang w:eastAsia="zh-CN"/>
        </w:rPr>
        <w:t>(2)</w:t>
      </w:r>
      <w:r>
        <w:rPr>
          <w:rFonts w:hint="eastAsia" w:cs="Times New Roman"/>
          <w:color w:val="auto"/>
          <w:sz w:val="21"/>
          <w:szCs w:val="21"/>
          <w:highlight w:val="none"/>
          <w:lang w:eastAsia="zh-CN"/>
        </w:rPr>
        <w:t>目约定的工程款预留比例的</w:t>
      </w:r>
      <w:r>
        <w:rPr>
          <w:rFonts w:cs="Times New Roman"/>
          <w:color w:val="auto"/>
          <w:sz w:val="21"/>
          <w:szCs w:val="21"/>
          <w:highlight w:val="none"/>
          <w:lang w:eastAsia="zh-CN"/>
        </w:rPr>
        <w:t>质量</w:t>
      </w:r>
      <w:r>
        <w:rPr>
          <w:rFonts w:hint="eastAsia" w:cs="Times New Roman"/>
          <w:color w:val="auto"/>
          <w:sz w:val="21"/>
          <w:szCs w:val="21"/>
          <w:highlight w:val="none"/>
          <w:lang w:eastAsia="zh-CN"/>
        </w:rPr>
        <w:t>保证金</w:t>
      </w:r>
      <w:r>
        <w:rPr>
          <w:rFonts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(3) 其他预留方式:</w:t>
      </w:r>
      <w:r>
        <w:rPr>
          <w:rFonts w:hint="eastAsia" w:cs="Times New Roman"/>
          <w:color w:val="auto"/>
          <w:sz w:val="21"/>
          <w:szCs w:val="21"/>
          <w:highlight w:val="none"/>
          <w:lang w:eastAsia="zh-CN"/>
        </w:rPr>
        <w:t xml:space="preserve"> </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关于质量保证金的补充约定：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14.7 </w:t>
      </w:r>
      <w:r>
        <w:rPr>
          <w:rFonts w:hint="eastAsia" w:cs="Times New Roman"/>
          <w:color w:val="auto"/>
          <w:sz w:val="21"/>
          <w:szCs w:val="21"/>
          <w:highlight w:val="none"/>
          <w:lang w:eastAsia="zh-CN"/>
        </w:rPr>
        <w:t>最终结清</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14.7.1 </w:t>
      </w:r>
      <w:r>
        <w:rPr>
          <w:rFonts w:hint="eastAsia" w:cs="Times New Roman"/>
          <w:color w:val="auto"/>
          <w:sz w:val="21"/>
          <w:szCs w:val="21"/>
          <w:highlight w:val="none"/>
          <w:lang w:eastAsia="zh-CN"/>
        </w:rPr>
        <w:t>最终结清申请单</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当事人双方关于最终结清申请的其他约定：</w:t>
      </w:r>
      <w:r>
        <w:rPr>
          <w:rFonts w:hint="eastAsia" w:cs="仿宋"/>
          <w:b/>
          <w:bCs/>
          <w:color w:val="auto"/>
          <w:sz w:val="21"/>
          <w:szCs w:val="21"/>
          <w:highlight w:val="none"/>
          <w:u w:val="single"/>
          <w:lang w:eastAsia="zh-CN"/>
        </w:rPr>
        <w:t>缺陷责任期终止，保修责任期满且双方无异议后14天内。</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14.7.2 </w:t>
      </w:r>
      <w:r>
        <w:rPr>
          <w:rFonts w:hint="eastAsia" w:cs="Times New Roman"/>
          <w:color w:val="auto"/>
          <w:sz w:val="21"/>
          <w:szCs w:val="21"/>
          <w:highlight w:val="none"/>
          <w:lang w:eastAsia="zh-CN"/>
        </w:rPr>
        <w:t>最终结清证书和支付</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当事人双方关于最终结清支付的其他约定：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pStyle w:val="3"/>
        <w:wordWrap w:val="0"/>
        <w:autoSpaceDE/>
        <w:autoSpaceDN/>
        <w:spacing w:line="360" w:lineRule="auto"/>
        <w:ind w:left="0"/>
        <w:jc w:val="both"/>
        <w:rPr>
          <w:rFonts w:hint="eastAsia" w:ascii="Times New Roman" w:hAnsi="Times New Roman" w:cs="Times New Roman"/>
          <w:color w:val="auto"/>
          <w:sz w:val="28"/>
          <w:szCs w:val="36"/>
          <w:highlight w:val="none"/>
          <w:lang w:val="zh-CN" w:eastAsia="zh-CN"/>
        </w:rPr>
      </w:pPr>
      <w:bookmarkStart w:id="151" w:name="_Toc3899"/>
      <w:bookmarkStart w:id="152" w:name="_Toc54862346"/>
      <w:bookmarkStart w:id="153" w:name="_Toc28682"/>
      <w:bookmarkStart w:id="154" w:name="_Toc570"/>
      <w:bookmarkStart w:id="155" w:name="_Toc30490"/>
      <w:bookmarkStart w:id="156" w:name="_Toc8032"/>
      <w:r>
        <w:rPr>
          <w:rFonts w:hint="eastAsia" w:ascii="Times New Roman" w:hAnsi="Times New Roman" w:cs="Times New Roman"/>
          <w:color w:val="auto"/>
          <w:sz w:val="28"/>
          <w:szCs w:val="36"/>
          <w:highlight w:val="none"/>
          <w:lang w:val="zh-CN" w:eastAsia="zh-CN"/>
        </w:rPr>
        <w:t>第15条 违约</w:t>
      </w:r>
      <w:bookmarkEnd w:id="151"/>
      <w:bookmarkEnd w:id="152"/>
      <w:bookmarkEnd w:id="153"/>
      <w:bookmarkEnd w:id="154"/>
      <w:bookmarkEnd w:id="155"/>
      <w:bookmarkEnd w:id="156"/>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15.1 </w:t>
      </w:r>
      <w:r>
        <w:rPr>
          <w:rFonts w:hint="eastAsia" w:cs="Times New Roman"/>
          <w:color w:val="auto"/>
          <w:sz w:val="21"/>
          <w:szCs w:val="21"/>
          <w:highlight w:val="none"/>
          <w:lang w:eastAsia="zh-CN"/>
        </w:rPr>
        <w:t>发包人违约</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15.1.1 </w:t>
      </w:r>
      <w:r>
        <w:rPr>
          <w:rFonts w:hint="eastAsia" w:cs="Times New Roman"/>
          <w:color w:val="auto"/>
          <w:sz w:val="21"/>
          <w:szCs w:val="21"/>
          <w:highlight w:val="none"/>
          <w:lang w:eastAsia="zh-CN"/>
        </w:rPr>
        <w:t>发包人违约的情形</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发包人违约的其他情形</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15.1.3 </w:t>
      </w:r>
      <w:r>
        <w:rPr>
          <w:rFonts w:hint="eastAsia" w:cs="Times New Roman"/>
          <w:color w:val="auto"/>
          <w:sz w:val="21"/>
          <w:szCs w:val="21"/>
          <w:highlight w:val="none"/>
          <w:lang w:eastAsia="zh-CN"/>
        </w:rPr>
        <w:t>发包人违约的责任</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发包人违约</w:t>
      </w:r>
      <w:r>
        <w:rPr>
          <w:rFonts w:cs="Times New Roman"/>
          <w:color w:val="auto"/>
          <w:sz w:val="21"/>
          <w:szCs w:val="21"/>
          <w:highlight w:val="none"/>
          <w:lang w:eastAsia="zh-CN"/>
        </w:rPr>
        <w:t>责任</w:t>
      </w:r>
      <w:r>
        <w:rPr>
          <w:rFonts w:hint="eastAsia" w:cs="Times New Roman"/>
          <w:color w:val="auto"/>
          <w:sz w:val="21"/>
          <w:szCs w:val="21"/>
          <w:highlight w:val="none"/>
          <w:lang w:eastAsia="zh-CN"/>
        </w:rPr>
        <w:t>的</w:t>
      </w:r>
      <w:r>
        <w:rPr>
          <w:rFonts w:cs="Times New Roman"/>
          <w:color w:val="auto"/>
          <w:sz w:val="21"/>
          <w:szCs w:val="21"/>
          <w:highlight w:val="none"/>
          <w:lang w:eastAsia="zh-CN"/>
        </w:rPr>
        <w:t>承担方式</w:t>
      </w:r>
      <w:r>
        <w:rPr>
          <w:rFonts w:hint="eastAsia" w:cs="Times New Roman"/>
          <w:color w:val="auto"/>
          <w:sz w:val="21"/>
          <w:szCs w:val="21"/>
          <w:highlight w:val="none"/>
          <w:lang w:eastAsia="zh-CN"/>
        </w:rPr>
        <w:t>和</w:t>
      </w:r>
      <w:r>
        <w:rPr>
          <w:rFonts w:cs="Times New Roman"/>
          <w:color w:val="auto"/>
          <w:sz w:val="21"/>
          <w:szCs w:val="21"/>
          <w:highlight w:val="none"/>
          <w:lang w:eastAsia="zh-CN"/>
        </w:rPr>
        <w:t>计算方法</w:t>
      </w:r>
      <w:r>
        <w:rPr>
          <w:rFonts w:hint="eastAsia" w:cs="Times New Roman"/>
          <w:color w:val="auto"/>
          <w:sz w:val="21"/>
          <w:szCs w:val="21"/>
          <w:highlight w:val="none"/>
          <w:lang w:eastAsia="zh-CN"/>
        </w:rPr>
        <w:t>：</w:t>
      </w:r>
      <w:r>
        <w:rPr>
          <w:rFonts w:hint="eastAsia" w:cs="Times New Roman"/>
          <w:color w:val="auto"/>
          <w:sz w:val="21"/>
          <w:szCs w:val="21"/>
          <w:highlight w:val="none"/>
          <w:u w:val="single"/>
          <w:lang w:eastAsia="zh-CN"/>
        </w:rPr>
        <w:t>（1）因发包人原因未能在计划开工日期前7天内下达开工通知的违约责任：工期予以顺延，费用不予补偿。（2）因发包人原因未能按合同约定支付合同价款的违约责任：费用不予补偿。（3）发包人无正当理由没有在约定期限内发出复工指示，导致承包人无法复工的违约责任：工期予以顺延，费用不予补偿。（4）其他：另行商定</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15.2 </w:t>
      </w:r>
      <w:r>
        <w:rPr>
          <w:rFonts w:hint="eastAsia" w:cs="Times New Roman"/>
          <w:color w:val="auto"/>
          <w:sz w:val="21"/>
          <w:szCs w:val="21"/>
          <w:highlight w:val="none"/>
          <w:lang w:eastAsia="zh-CN"/>
        </w:rPr>
        <w:t>承包人违约</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15.2.1 </w:t>
      </w:r>
      <w:r>
        <w:rPr>
          <w:rFonts w:hint="eastAsia" w:cs="Times New Roman"/>
          <w:color w:val="auto"/>
          <w:sz w:val="21"/>
          <w:szCs w:val="21"/>
          <w:highlight w:val="none"/>
          <w:lang w:eastAsia="zh-CN"/>
        </w:rPr>
        <w:t>承包人违约的情形</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承包人违约的其他情形：</w:t>
      </w:r>
      <w:r>
        <w:rPr>
          <w:rFonts w:hint="eastAsia" w:cs="Times New Roman"/>
          <w:color w:val="auto"/>
          <w:sz w:val="21"/>
          <w:szCs w:val="21"/>
          <w:highlight w:val="none"/>
          <w:u w:val="single"/>
          <w:lang w:eastAsia="zh-CN"/>
        </w:rPr>
        <w:t>（1）项目已具备开工条件，因承包人原因（包括因自身原因、无法完成质量、安全监督备案程序），承包人未能按期开工；（2）承包人未按承诺或未按监理人的要求及时配备合同约定的关键施工设备；（3）经监理人和发包人检查，发现承包人有安全问题或有违反安全管理规章制度的情形；（4）承包人将发包人支付给承包人的各项价款转移或作为他用；（5）承包人未按承诺或未按监理人的要求及时配备称职的主要管理人员、技术骨干，或未按规定替换，或擅离职守的；（6）在合同实施期间发现承包人在投标时提供了虚假资料的；（7）在合同实施期间发现承包人开挖的土石方、弃方未经发包人同意承包人随意处置的；（8）承包人未按监理人或发包人发出的指示及时进行整改或逾期整改或产生恶劣影响的；（9）在合同实施期间发现承包人未按发包文件、合同协议书的要求和规定时间及监理人、发包人和行业主管部门的要求及时报送有关资料的。</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15.2.2 </w:t>
      </w:r>
      <w:r>
        <w:rPr>
          <w:rFonts w:hint="eastAsia" w:cs="Times New Roman"/>
          <w:color w:val="auto"/>
          <w:sz w:val="21"/>
          <w:szCs w:val="21"/>
          <w:highlight w:val="none"/>
          <w:lang w:eastAsia="zh-CN"/>
        </w:rPr>
        <w:t>通知改正</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工程师通知承包人改正的合理期限是：</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15.2.3 </w:t>
      </w:r>
      <w:r>
        <w:rPr>
          <w:rFonts w:hint="eastAsia" w:cs="Times New Roman"/>
          <w:color w:val="auto"/>
          <w:sz w:val="21"/>
          <w:szCs w:val="21"/>
          <w:highlight w:val="none"/>
          <w:lang w:eastAsia="zh-CN"/>
        </w:rPr>
        <w:t>承包人违约的责任</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lang w:eastAsia="zh-CN"/>
        </w:rPr>
      </w:pPr>
      <w:r>
        <w:rPr>
          <w:rFonts w:hint="eastAsia" w:cs="Times New Roman"/>
          <w:color w:val="auto"/>
          <w:sz w:val="21"/>
          <w:szCs w:val="21"/>
          <w:highlight w:val="none"/>
          <w:lang w:eastAsia="zh-CN"/>
        </w:rPr>
        <w:t>承包人违约</w:t>
      </w:r>
      <w:r>
        <w:rPr>
          <w:rFonts w:cs="Times New Roman"/>
          <w:color w:val="auto"/>
          <w:sz w:val="21"/>
          <w:szCs w:val="21"/>
          <w:highlight w:val="none"/>
          <w:lang w:eastAsia="zh-CN"/>
        </w:rPr>
        <w:t>责任</w:t>
      </w:r>
      <w:r>
        <w:rPr>
          <w:rFonts w:hint="eastAsia" w:cs="Times New Roman"/>
          <w:color w:val="auto"/>
          <w:sz w:val="21"/>
          <w:szCs w:val="21"/>
          <w:highlight w:val="none"/>
          <w:lang w:eastAsia="zh-CN"/>
        </w:rPr>
        <w:t>的</w:t>
      </w:r>
      <w:r>
        <w:rPr>
          <w:rFonts w:cs="Times New Roman"/>
          <w:color w:val="auto"/>
          <w:sz w:val="21"/>
          <w:szCs w:val="21"/>
          <w:highlight w:val="none"/>
          <w:lang w:eastAsia="zh-CN"/>
        </w:rPr>
        <w:t>承担方式</w:t>
      </w:r>
      <w:r>
        <w:rPr>
          <w:rFonts w:hint="eastAsia" w:cs="Times New Roman"/>
          <w:color w:val="auto"/>
          <w:sz w:val="21"/>
          <w:szCs w:val="21"/>
          <w:highlight w:val="none"/>
          <w:lang w:eastAsia="zh-CN"/>
        </w:rPr>
        <w:t>和</w:t>
      </w:r>
      <w:r>
        <w:rPr>
          <w:rFonts w:cs="Times New Roman"/>
          <w:color w:val="auto"/>
          <w:sz w:val="21"/>
          <w:szCs w:val="21"/>
          <w:highlight w:val="none"/>
          <w:lang w:eastAsia="zh-CN"/>
        </w:rPr>
        <w:t>计算方法</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u w:val="single"/>
          <w:lang w:eastAsia="zh-CN"/>
        </w:rPr>
      </w:pPr>
      <w:r>
        <w:rPr>
          <w:rFonts w:hint="eastAsia" w:cs="Times New Roman"/>
          <w:color w:val="auto"/>
          <w:sz w:val="21"/>
          <w:szCs w:val="21"/>
          <w:highlight w:val="none"/>
          <w:u w:val="single"/>
          <w:lang w:eastAsia="zh-CN"/>
        </w:rPr>
        <w:t>（1）承包人发生通用合同条件第</w:t>
      </w:r>
      <w:r>
        <w:rPr>
          <w:rFonts w:cs="Times New Roman"/>
          <w:color w:val="auto"/>
          <w:sz w:val="21"/>
          <w:szCs w:val="21"/>
          <w:highlight w:val="none"/>
          <w:u w:val="single"/>
          <w:lang w:eastAsia="zh-CN"/>
        </w:rPr>
        <w:t>15.2.1</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9</w:t>
      </w:r>
      <w:r>
        <w:rPr>
          <w:rFonts w:hint="eastAsia" w:cs="Times New Roman"/>
          <w:color w:val="auto"/>
          <w:sz w:val="21"/>
          <w:szCs w:val="21"/>
          <w:highlight w:val="none"/>
          <w:u w:val="single"/>
          <w:lang w:eastAsia="zh-CN"/>
        </w:rPr>
        <w:t>）目约定的违约情形时，发包人可通知承包人立即解除合同，按第1</w:t>
      </w:r>
      <w:r>
        <w:rPr>
          <w:rFonts w:cs="Times New Roman"/>
          <w:color w:val="auto"/>
          <w:sz w:val="21"/>
          <w:szCs w:val="21"/>
          <w:highlight w:val="none"/>
          <w:u w:val="single"/>
          <w:lang w:eastAsia="zh-CN"/>
        </w:rPr>
        <w:t>6.1.1</w:t>
      </w:r>
      <w:r>
        <w:rPr>
          <w:rFonts w:hint="eastAsia" w:cs="Times New Roman"/>
          <w:color w:val="auto"/>
          <w:sz w:val="21"/>
          <w:szCs w:val="21"/>
          <w:highlight w:val="none"/>
          <w:u w:val="single"/>
          <w:lang w:eastAsia="zh-CN"/>
        </w:rPr>
        <w:t>条执行。</w:t>
      </w:r>
    </w:p>
    <w:p>
      <w:pPr>
        <w:widowControl/>
        <w:wordWrap w:val="0"/>
        <w:autoSpaceDE/>
        <w:autoSpaceDN/>
        <w:adjustRightInd w:val="0"/>
        <w:spacing w:line="360" w:lineRule="auto"/>
        <w:ind w:firstLine="420" w:firstLineChars="200"/>
        <w:jc w:val="both"/>
        <w:rPr>
          <w:rFonts w:cs="Times New Roman"/>
          <w:color w:val="auto"/>
          <w:sz w:val="21"/>
          <w:szCs w:val="21"/>
          <w:highlight w:val="none"/>
          <w:u w:val="single"/>
          <w:lang w:eastAsia="zh-CN"/>
        </w:rPr>
      </w:pPr>
      <w:r>
        <w:rPr>
          <w:rFonts w:hint="eastAsia" w:cs="Times New Roman"/>
          <w:color w:val="auto"/>
          <w:sz w:val="21"/>
          <w:szCs w:val="21"/>
          <w:highlight w:val="none"/>
          <w:u w:val="single"/>
          <w:lang w:eastAsia="zh-CN"/>
        </w:rPr>
        <w:t>（2）承包人发生除通用合同条件第</w:t>
      </w:r>
      <w:r>
        <w:rPr>
          <w:rFonts w:cs="Times New Roman"/>
          <w:color w:val="auto"/>
          <w:sz w:val="21"/>
          <w:szCs w:val="21"/>
          <w:highlight w:val="none"/>
          <w:u w:val="single"/>
          <w:lang w:eastAsia="zh-CN"/>
        </w:rPr>
        <w:t>15.2.1</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9</w:t>
      </w:r>
      <w:r>
        <w:rPr>
          <w:rFonts w:hint="eastAsia" w:cs="Times New Roman"/>
          <w:color w:val="auto"/>
          <w:sz w:val="21"/>
          <w:szCs w:val="21"/>
          <w:highlight w:val="none"/>
          <w:u w:val="single"/>
          <w:lang w:eastAsia="zh-CN"/>
        </w:rPr>
        <w:t>）目约定以外的其他违约情形时，监理人可向承包人发出整改通知，要求其在指定的期限内改正。承包人应承担其违约所引起的费用增加和（或）工期延误。</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u w:val="single"/>
          <w:lang w:eastAsia="zh-CN"/>
        </w:rPr>
      </w:pPr>
      <w:r>
        <w:rPr>
          <w:rFonts w:hint="eastAsia" w:cs="Times New Roman"/>
          <w:color w:val="auto"/>
          <w:sz w:val="21"/>
          <w:szCs w:val="21"/>
          <w:highlight w:val="none"/>
          <w:u w:val="single"/>
          <w:lang w:eastAsia="zh-CN"/>
        </w:rPr>
        <w:t>（3）经检查证明承包人已采取了有效措施纠正违约行为，具备复工条件的，可由监理人签发复工通知复工。</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u w:val="single"/>
          <w:lang w:eastAsia="zh-CN"/>
        </w:rPr>
      </w:pPr>
      <w:r>
        <w:rPr>
          <w:rFonts w:hint="eastAsia" w:cs="Times New Roman"/>
          <w:color w:val="auto"/>
          <w:sz w:val="21"/>
          <w:szCs w:val="21"/>
          <w:highlight w:val="none"/>
          <w:u w:val="single"/>
          <w:lang w:eastAsia="zh-CN"/>
        </w:rPr>
        <w:t>（4）承包人发生第1</w:t>
      </w:r>
      <w:r>
        <w:rPr>
          <w:rFonts w:cs="Times New Roman"/>
          <w:color w:val="auto"/>
          <w:sz w:val="21"/>
          <w:szCs w:val="21"/>
          <w:highlight w:val="none"/>
          <w:u w:val="single"/>
          <w:lang w:eastAsia="zh-CN"/>
        </w:rPr>
        <w:t>5.2.1</w:t>
      </w:r>
      <w:r>
        <w:rPr>
          <w:rFonts w:hint="eastAsia" w:cs="Times New Roman"/>
          <w:color w:val="auto"/>
          <w:sz w:val="21"/>
          <w:szCs w:val="21"/>
          <w:highlight w:val="none"/>
          <w:u w:val="single"/>
          <w:lang w:eastAsia="zh-CN"/>
        </w:rPr>
        <w:t>项约定的违约情形时，无论发包人是否解除合同，发包人均有权向承包人处以违约金，发包人可将其违约行为上报行政主管部门。</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u w:val="single"/>
          <w:lang w:eastAsia="zh-CN"/>
        </w:rPr>
      </w:pPr>
      <w:r>
        <w:rPr>
          <w:rFonts w:hint="eastAsia" w:cs="Times New Roman"/>
          <w:color w:val="auto"/>
          <w:sz w:val="21"/>
          <w:szCs w:val="21"/>
          <w:highlight w:val="none"/>
          <w:u w:val="single"/>
          <w:lang w:eastAsia="zh-CN"/>
        </w:rPr>
        <w:t>当承包人发生第15.2.1项约定的违约情形时，发包人有权向承包人处以违约金，具体约定如下：</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u w:val="single"/>
          <w:lang w:eastAsia="zh-CN"/>
        </w:rPr>
      </w:pPr>
      <w:r>
        <w:rPr>
          <w:rFonts w:hint="eastAsia" w:cs="Times New Roman"/>
          <w:color w:val="auto"/>
          <w:sz w:val="21"/>
          <w:szCs w:val="21"/>
          <w:highlight w:val="none"/>
          <w:u w:val="single"/>
          <w:lang w:eastAsia="zh-CN"/>
        </w:rPr>
        <w:t>1）承包人发生通用合同条件第15.2.1（1）、（4）、（7）目情形，除责令立即纠正外，并处以不超过5％签约合同价的违约金。即使缴纳了违约金，承包人仍应按合同规定继续实施和完成本合同工程及其缺陷修复；</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u w:val="single"/>
          <w:lang w:eastAsia="zh-CN"/>
        </w:rPr>
      </w:pPr>
      <w:r>
        <w:rPr>
          <w:rFonts w:hint="eastAsia" w:cs="Times New Roman"/>
          <w:color w:val="auto"/>
          <w:sz w:val="21"/>
          <w:szCs w:val="21"/>
          <w:highlight w:val="none"/>
          <w:u w:val="single"/>
          <w:lang w:eastAsia="zh-CN"/>
        </w:rPr>
        <w:t>2）承包人发生通用合同条件第15.2.1（2）目情形，除责令立即纠正外，并处以不超过1％签约合同价的违约金。即使缴纳了违约金，承包人仍应按合同规定继续实施和完成本合同工程及其缺陷修复；</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u w:val="single"/>
          <w:lang w:eastAsia="zh-CN"/>
        </w:rPr>
      </w:pPr>
      <w:r>
        <w:rPr>
          <w:rFonts w:hint="eastAsia" w:cs="Times New Roman"/>
          <w:color w:val="auto"/>
          <w:sz w:val="21"/>
          <w:szCs w:val="21"/>
          <w:highlight w:val="none"/>
          <w:u w:val="single"/>
          <w:lang w:eastAsia="zh-CN"/>
        </w:rPr>
        <w:t xml:space="preserve">3）承包人发生通用合同条件第15.2.1（3）目情形，在发包人向承包人发出书面通知的14天内未见纠正后，发包人将按每一情形酌情向承包人处以不超过0.5％签约合同价的违约金； </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u w:val="single"/>
          <w:lang w:eastAsia="zh-CN"/>
        </w:rPr>
      </w:pPr>
      <w:r>
        <w:rPr>
          <w:rFonts w:hint="eastAsia" w:cs="Times New Roman"/>
          <w:color w:val="auto"/>
          <w:sz w:val="21"/>
          <w:szCs w:val="21"/>
          <w:highlight w:val="none"/>
          <w:u w:val="single"/>
          <w:lang w:eastAsia="zh-CN"/>
        </w:rPr>
        <w:t>4）承包人发生通用合同条件第15.2.1（5）目情形，在发包人向承包人发出书面通知的14天内未见纠正后，发包人将向承包人处以不超过材料和工程设备价值两倍的违约金；</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u w:val="single"/>
          <w:lang w:eastAsia="zh-CN"/>
        </w:rPr>
      </w:pPr>
      <w:r>
        <w:rPr>
          <w:rFonts w:hint="eastAsia" w:cs="Times New Roman"/>
          <w:color w:val="auto"/>
          <w:sz w:val="21"/>
          <w:szCs w:val="21"/>
          <w:highlight w:val="none"/>
          <w:u w:val="single"/>
          <w:lang w:eastAsia="zh-CN"/>
        </w:rPr>
        <w:t>5）承包人发生通用合同条件第15.2.1（6）目情形，则按专用合同条件第8.7.2款规定处理；</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u w:val="single"/>
          <w:lang w:eastAsia="zh-CN"/>
        </w:rPr>
      </w:pPr>
      <w:r>
        <w:rPr>
          <w:rFonts w:hint="eastAsia" w:cs="Times New Roman"/>
          <w:color w:val="auto"/>
          <w:sz w:val="21"/>
          <w:szCs w:val="21"/>
          <w:highlight w:val="none"/>
          <w:u w:val="single"/>
          <w:lang w:eastAsia="zh-CN"/>
        </w:rPr>
        <w:t>6）承包人发生通用合同条件第15.2.1（8）目情形，则按通用合同条件第11.3.2项规定处理；</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u w:val="single"/>
          <w:lang w:eastAsia="zh-CN"/>
        </w:rPr>
      </w:pPr>
      <w:r>
        <w:rPr>
          <w:rFonts w:hint="eastAsia" w:cs="Times New Roman"/>
          <w:color w:val="auto"/>
          <w:sz w:val="21"/>
          <w:szCs w:val="21"/>
          <w:highlight w:val="none"/>
          <w:u w:val="single"/>
          <w:lang w:eastAsia="zh-CN"/>
        </w:rPr>
        <w:t>7）承包人发生专用合同条件第15.2.1（1）目情形，发包人有权按专用合同条件第8.7.2款规定的总工期延误违约金金额的二分之一乘以未按期开工天数处以违约金；</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u w:val="single"/>
          <w:lang w:eastAsia="zh-CN"/>
        </w:rPr>
      </w:pPr>
      <w:r>
        <w:rPr>
          <w:rFonts w:hint="eastAsia" w:cs="Times New Roman"/>
          <w:color w:val="auto"/>
          <w:sz w:val="21"/>
          <w:szCs w:val="21"/>
          <w:highlight w:val="none"/>
          <w:u w:val="single"/>
          <w:lang w:eastAsia="zh-CN"/>
        </w:rPr>
        <w:t>8）承包人发生专用合同条件第15.2.1（2）目情形，在发包人向承包人发出书面通知的14天内未见纠正后，发包人将向承包人处以不超过0.5%签约合同价的违约金；</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u w:val="single"/>
          <w:lang w:eastAsia="zh-CN"/>
        </w:rPr>
      </w:pPr>
      <w:r>
        <w:rPr>
          <w:rFonts w:hint="eastAsia" w:cs="Times New Roman"/>
          <w:color w:val="auto"/>
          <w:sz w:val="21"/>
          <w:szCs w:val="21"/>
          <w:highlight w:val="none"/>
          <w:u w:val="single"/>
          <w:lang w:eastAsia="zh-CN"/>
        </w:rPr>
        <w:t>9）承包人发生专用合同条件第15.2.1（3）目情形，发包人将责令整改；情节严重的，将停工整顿，并酌情扣除安全生产费；</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u w:val="single"/>
          <w:lang w:eastAsia="zh-CN"/>
        </w:rPr>
      </w:pPr>
      <w:r>
        <w:rPr>
          <w:rFonts w:hint="eastAsia" w:cs="Times New Roman"/>
          <w:color w:val="auto"/>
          <w:sz w:val="21"/>
          <w:szCs w:val="21"/>
          <w:highlight w:val="none"/>
          <w:u w:val="single"/>
          <w:lang w:eastAsia="zh-CN"/>
        </w:rPr>
        <w:t>10）承包人发生专用合同条件第15.2.1（4）目情形，则处以与转移（挪用）资金等额的违约金；</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u w:val="single"/>
          <w:lang w:eastAsia="zh-CN"/>
        </w:rPr>
      </w:pPr>
      <w:r>
        <w:rPr>
          <w:rFonts w:hint="eastAsia" w:cs="Times New Roman"/>
          <w:color w:val="auto"/>
          <w:sz w:val="21"/>
          <w:szCs w:val="21"/>
          <w:highlight w:val="none"/>
          <w:u w:val="single"/>
          <w:lang w:eastAsia="zh-CN"/>
        </w:rPr>
        <w:t>11）承包人发生专用合同条件第15.2.1（5）目情形，则按专用合同条件第4.3、4.4款规定处理；</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u w:val="single"/>
          <w:lang w:eastAsia="zh-CN"/>
        </w:rPr>
      </w:pPr>
      <w:r>
        <w:rPr>
          <w:rFonts w:hint="eastAsia" w:cs="Times New Roman"/>
          <w:color w:val="auto"/>
          <w:sz w:val="21"/>
          <w:szCs w:val="21"/>
          <w:highlight w:val="none"/>
          <w:u w:val="single"/>
          <w:lang w:eastAsia="zh-CN"/>
        </w:rPr>
        <w:t>12）承包人发生专用合同条件第15.2.1（6）目情形，处以不超过5%签约合同价的违约金；</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u w:val="single"/>
          <w:lang w:eastAsia="zh-CN"/>
        </w:rPr>
      </w:pPr>
      <w:r>
        <w:rPr>
          <w:rFonts w:hint="eastAsia" w:cs="Times New Roman"/>
          <w:color w:val="auto"/>
          <w:sz w:val="21"/>
          <w:szCs w:val="21"/>
          <w:highlight w:val="none"/>
          <w:u w:val="single"/>
          <w:lang w:eastAsia="zh-CN"/>
        </w:rPr>
        <w:t>13）承包人发生专用合同条件第15.2.1（7）目情形，处以不超过0.5%签约合同价的违约金；</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u w:val="single"/>
          <w:lang w:eastAsia="zh-CN"/>
        </w:rPr>
      </w:pPr>
      <w:r>
        <w:rPr>
          <w:rFonts w:hint="eastAsia" w:cs="Times New Roman"/>
          <w:color w:val="auto"/>
          <w:sz w:val="21"/>
          <w:szCs w:val="21"/>
          <w:highlight w:val="none"/>
          <w:u w:val="single"/>
          <w:lang w:eastAsia="zh-CN"/>
        </w:rPr>
        <w:t>14）承包人发生专用合同条件第15.2.1（8）目情形，另行制定；</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u w:val="single"/>
          <w:lang w:eastAsia="zh-CN"/>
        </w:rPr>
      </w:pPr>
      <w:r>
        <w:rPr>
          <w:rFonts w:hint="eastAsia" w:cs="Times New Roman"/>
          <w:color w:val="auto"/>
          <w:sz w:val="21"/>
          <w:szCs w:val="21"/>
          <w:highlight w:val="none"/>
          <w:u w:val="single"/>
          <w:lang w:eastAsia="zh-CN"/>
        </w:rPr>
        <w:t>15）承包人发生专用合同条件第15.2.1（9）目情形，将视情形酌情处以3000~20000元/天的违约金。</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u w:val="single"/>
          <w:lang w:eastAsia="zh-CN"/>
        </w:rPr>
        <w:t>注：发包人有权在应支付给承包人的任一期款项中扣除上述违约金。</w:t>
      </w:r>
    </w:p>
    <w:p>
      <w:pPr>
        <w:pStyle w:val="3"/>
        <w:wordWrap w:val="0"/>
        <w:autoSpaceDE/>
        <w:autoSpaceDN/>
        <w:spacing w:line="360" w:lineRule="auto"/>
        <w:ind w:left="0"/>
        <w:jc w:val="both"/>
        <w:rPr>
          <w:rFonts w:hint="eastAsia" w:ascii="Times New Roman" w:hAnsi="Times New Roman" w:cs="Times New Roman"/>
          <w:color w:val="auto"/>
          <w:sz w:val="28"/>
          <w:szCs w:val="36"/>
          <w:highlight w:val="none"/>
          <w:lang w:val="zh-CN" w:eastAsia="zh-CN"/>
        </w:rPr>
      </w:pPr>
      <w:bookmarkStart w:id="157" w:name="_Toc54862347"/>
      <w:bookmarkStart w:id="158" w:name="_Toc6389"/>
      <w:bookmarkStart w:id="159" w:name="_Toc29432"/>
      <w:bookmarkStart w:id="160" w:name="_Toc30040"/>
      <w:bookmarkStart w:id="161" w:name="_Toc3378"/>
      <w:bookmarkStart w:id="162" w:name="_Toc9853"/>
      <w:r>
        <w:rPr>
          <w:rFonts w:hint="eastAsia" w:ascii="Times New Roman" w:hAnsi="Times New Roman" w:cs="Times New Roman"/>
          <w:color w:val="auto"/>
          <w:sz w:val="28"/>
          <w:szCs w:val="36"/>
          <w:highlight w:val="none"/>
          <w:lang w:val="zh-CN" w:eastAsia="zh-CN"/>
        </w:rPr>
        <w:t>第16条 合同解除</w:t>
      </w:r>
      <w:bookmarkEnd w:id="157"/>
      <w:bookmarkEnd w:id="158"/>
      <w:bookmarkEnd w:id="159"/>
      <w:bookmarkEnd w:id="160"/>
      <w:bookmarkEnd w:id="161"/>
      <w:bookmarkEnd w:id="162"/>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16.1 </w:t>
      </w:r>
      <w:r>
        <w:rPr>
          <w:rFonts w:hint="eastAsia" w:cs="Times New Roman"/>
          <w:color w:val="auto"/>
          <w:sz w:val="21"/>
          <w:szCs w:val="21"/>
          <w:highlight w:val="none"/>
          <w:lang w:eastAsia="zh-CN"/>
        </w:rPr>
        <w:t>由发包人解除合同</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16.1.1 </w:t>
      </w:r>
      <w:r>
        <w:rPr>
          <w:rFonts w:hint="eastAsia" w:cs="Times New Roman"/>
          <w:color w:val="auto"/>
          <w:sz w:val="21"/>
          <w:szCs w:val="21"/>
          <w:highlight w:val="none"/>
          <w:lang w:eastAsia="zh-CN"/>
        </w:rPr>
        <w:t>因承包人违约解除合同</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双方约定可由发包人解除合同的其他事由：</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16.2 </w:t>
      </w:r>
      <w:r>
        <w:rPr>
          <w:rFonts w:hint="eastAsia" w:cs="Times New Roman"/>
          <w:color w:val="auto"/>
          <w:sz w:val="21"/>
          <w:szCs w:val="21"/>
          <w:highlight w:val="none"/>
          <w:lang w:eastAsia="zh-CN"/>
        </w:rPr>
        <w:t>由承包人解除合同</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16.2.1 </w:t>
      </w:r>
      <w:r>
        <w:rPr>
          <w:rFonts w:hint="eastAsia" w:cs="Times New Roman"/>
          <w:color w:val="auto"/>
          <w:sz w:val="21"/>
          <w:szCs w:val="21"/>
          <w:highlight w:val="none"/>
          <w:lang w:eastAsia="zh-CN"/>
        </w:rPr>
        <w:t>因发包人违约解除合同</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双方约定可由承包人解除合同的其他事由：</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pStyle w:val="3"/>
        <w:wordWrap w:val="0"/>
        <w:autoSpaceDE/>
        <w:autoSpaceDN/>
        <w:spacing w:line="360" w:lineRule="auto"/>
        <w:ind w:left="0"/>
        <w:jc w:val="both"/>
        <w:rPr>
          <w:rFonts w:hint="eastAsia" w:ascii="Times New Roman" w:hAnsi="Times New Roman" w:cs="Times New Roman"/>
          <w:color w:val="auto"/>
          <w:sz w:val="28"/>
          <w:szCs w:val="36"/>
          <w:highlight w:val="none"/>
          <w:lang w:val="zh-CN" w:eastAsia="zh-CN"/>
        </w:rPr>
      </w:pPr>
      <w:bookmarkStart w:id="163" w:name="_Toc8062"/>
      <w:bookmarkStart w:id="164" w:name="_Toc13500"/>
      <w:bookmarkStart w:id="165" w:name="_Toc28668"/>
      <w:bookmarkStart w:id="166" w:name="_Toc9401"/>
      <w:bookmarkStart w:id="167" w:name="_Toc18949"/>
      <w:bookmarkStart w:id="168" w:name="_Toc54862348"/>
      <w:r>
        <w:rPr>
          <w:rFonts w:hint="eastAsia" w:ascii="Times New Roman" w:hAnsi="Times New Roman" w:cs="Times New Roman"/>
          <w:color w:val="auto"/>
          <w:sz w:val="28"/>
          <w:szCs w:val="36"/>
          <w:highlight w:val="none"/>
          <w:lang w:val="zh-CN" w:eastAsia="zh-CN"/>
        </w:rPr>
        <w:t>第17条 不可抗力</w:t>
      </w:r>
      <w:bookmarkEnd w:id="163"/>
      <w:bookmarkEnd w:id="164"/>
      <w:bookmarkEnd w:id="165"/>
      <w:bookmarkEnd w:id="166"/>
      <w:bookmarkEnd w:id="167"/>
      <w:bookmarkEnd w:id="168"/>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17.1 </w:t>
      </w:r>
      <w:r>
        <w:rPr>
          <w:rFonts w:hint="eastAsia" w:cs="Times New Roman"/>
          <w:color w:val="auto"/>
          <w:sz w:val="21"/>
          <w:szCs w:val="21"/>
          <w:highlight w:val="none"/>
          <w:lang w:eastAsia="zh-CN"/>
        </w:rPr>
        <w:t>不可抗力的定义</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除通用合同条件约定的不可抗力事件之外，视为不可抗力的其他情形：</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六级以上地震、山洪暴发、热带风暴及以上、战争及其他属于承包人不能预见、不能避免且不能克服的客观情况</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17.6 </w:t>
      </w:r>
      <w:r>
        <w:rPr>
          <w:rFonts w:hint="eastAsia" w:cs="Times New Roman"/>
          <w:color w:val="auto"/>
          <w:sz w:val="21"/>
          <w:szCs w:val="21"/>
          <w:highlight w:val="none"/>
          <w:lang w:eastAsia="zh-CN"/>
        </w:rPr>
        <w:t>因不可抗力解除合同</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合同解除后，发包人应</w:t>
      </w:r>
      <w:r>
        <w:rPr>
          <w:rFonts w:hint="eastAsia" w:cs="Times New Roman"/>
          <w:color w:val="auto"/>
          <w:sz w:val="21"/>
          <w:szCs w:val="21"/>
          <w:highlight w:val="none"/>
          <w:lang w:eastAsia="zh-CN"/>
        </w:rPr>
        <w:t>当</w:t>
      </w:r>
      <w:r>
        <w:rPr>
          <w:rFonts w:cs="Times New Roman"/>
          <w:color w:val="auto"/>
          <w:sz w:val="21"/>
          <w:szCs w:val="21"/>
          <w:highlight w:val="none"/>
          <w:lang w:eastAsia="zh-CN"/>
        </w:rPr>
        <w:t>在商定或确定发包人应支付款项后</w:t>
      </w:r>
      <w:r>
        <w:rPr>
          <w:rFonts w:hint="eastAsia" w:cs="Times New Roman"/>
          <w:color w:val="auto"/>
          <w:sz w:val="21"/>
          <w:szCs w:val="21"/>
          <w:highlight w:val="none"/>
          <w:lang w:eastAsia="zh-CN"/>
        </w:rPr>
        <w:t>的</w:t>
      </w:r>
      <w:r>
        <w:rPr>
          <w:rFonts w:hint="eastAsia" w:cs="Times New Roman"/>
          <w:color w:val="auto"/>
          <w:sz w:val="21"/>
          <w:szCs w:val="21"/>
          <w:highlight w:val="none"/>
          <w:u w:val="single"/>
          <w:lang w:eastAsia="zh-CN"/>
        </w:rPr>
        <w:t xml:space="preserve"> 30</w:t>
      </w:r>
      <w:r>
        <w:rPr>
          <w:rFonts w:cs="Times New Roman"/>
          <w:color w:val="auto"/>
          <w:sz w:val="21"/>
          <w:szCs w:val="21"/>
          <w:highlight w:val="none"/>
          <w:u w:val="single"/>
          <w:lang w:eastAsia="zh-CN"/>
        </w:rPr>
        <w:t xml:space="preserve"> </w:t>
      </w:r>
      <w:r>
        <w:rPr>
          <w:rFonts w:cs="Times New Roman"/>
          <w:color w:val="auto"/>
          <w:sz w:val="21"/>
          <w:szCs w:val="21"/>
          <w:highlight w:val="none"/>
          <w:lang w:eastAsia="zh-CN"/>
        </w:rPr>
        <w:t>天内完成款项的支付。</w:t>
      </w:r>
    </w:p>
    <w:p>
      <w:pPr>
        <w:pStyle w:val="3"/>
        <w:wordWrap w:val="0"/>
        <w:autoSpaceDE/>
        <w:autoSpaceDN/>
        <w:spacing w:line="360" w:lineRule="auto"/>
        <w:ind w:left="0"/>
        <w:jc w:val="both"/>
        <w:rPr>
          <w:rFonts w:hint="eastAsia" w:ascii="Times New Roman" w:hAnsi="Times New Roman" w:cs="Times New Roman"/>
          <w:color w:val="auto"/>
          <w:sz w:val="28"/>
          <w:szCs w:val="36"/>
          <w:highlight w:val="none"/>
          <w:lang w:val="zh-CN" w:eastAsia="zh-CN"/>
        </w:rPr>
      </w:pPr>
      <w:bookmarkStart w:id="169" w:name="_Toc4784276"/>
      <w:bookmarkEnd w:id="169"/>
      <w:bookmarkStart w:id="170" w:name="_Toc4784277"/>
      <w:bookmarkEnd w:id="170"/>
      <w:bookmarkStart w:id="171" w:name="_Toc6261"/>
      <w:bookmarkStart w:id="172" w:name="_Toc11113"/>
      <w:bookmarkStart w:id="173" w:name="_Toc23638"/>
      <w:bookmarkStart w:id="174" w:name="_Toc54862349"/>
      <w:bookmarkStart w:id="175" w:name="_Toc6876"/>
      <w:bookmarkStart w:id="176" w:name="_Toc7376"/>
      <w:r>
        <w:rPr>
          <w:rFonts w:hint="eastAsia" w:ascii="Times New Roman" w:hAnsi="Times New Roman" w:cs="Times New Roman"/>
          <w:color w:val="auto"/>
          <w:sz w:val="28"/>
          <w:szCs w:val="36"/>
          <w:highlight w:val="none"/>
          <w:lang w:val="zh-CN" w:eastAsia="zh-CN"/>
        </w:rPr>
        <w:t>第18条 保险</w:t>
      </w:r>
      <w:bookmarkEnd w:id="171"/>
      <w:bookmarkEnd w:id="172"/>
      <w:bookmarkEnd w:id="173"/>
      <w:bookmarkEnd w:id="174"/>
      <w:bookmarkEnd w:id="175"/>
      <w:bookmarkEnd w:id="176"/>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18.1 </w:t>
      </w:r>
      <w:r>
        <w:rPr>
          <w:rFonts w:hint="eastAsia" w:cs="Times New Roman"/>
          <w:color w:val="auto"/>
          <w:sz w:val="21"/>
          <w:szCs w:val="21"/>
          <w:highlight w:val="none"/>
          <w:lang w:eastAsia="zh-CN"/>
        </w:rPr>
        <w:t>设计和工程保险</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lang w:eastAsia="zh-CN"/>
        </w:rPr>
      </w:pPr>
      <w:r>
        <w:rPr>
          <w:rFonts w:hint="eastAsia" w:cs="Times New Roman"/>
          <w:color w:val="auto"/>
          <w:sz w:val="21"/>
          <w:szCs w:val="21"/>
          <w:highlight w:val="none"/>
          <w:lang w:eastAsia="zh-CN"/>
        </w:rPr>
        <w:t>1</w:t>
      </w:r>
      <w:r>
        <w:rPr>
          <w:rFonts w:cs="Times New Roman"/>
          <w:color w:val="auto"/>
          <w:sz w:val="21"/>
          <w:szCs w:val="21"/>
          <w:highlight w:val="none"/>
          <w:lang w:eastAsia="zh-CN"/>
        </w:rPr>
        <w:t xml:space="preserve">8.1.1 </w:t>
      </w:r>
      <w:r>
        <w:rPr>
          <w:rFonts w:hint="eastAsia" w:cs="Times New Roman"/>
          <w:color w:val="auto"/>
          <w:sz w:val="21"/>
          <w:szCs w:val="21"/>
          <w:highlight w:val="none"/>
          <w:lang w:eastAsia="zh-CN"/>
        </w:rPr>
        <w:t>双方当事人</w:t>
      </w:r>
      <w:r>
        <w:rPr>
          <w:rFonts w:cs="Times New Roman"/>
          <w:color w:val="auto"/>
          <w:sz w:val="21"/>
          <w:szCs w:val="21"/>
          <w:highlight w:val="none"/>
          <w:lang w:eastAsia="zh-CN"/>
        </w:rPr>
        <w:t>关于</w:t>
      </w:r>
      <w:r>
        <w:rPr>
          <w:rFonts w:hint="eastAsia" w:cs="Times New Roman"/>
          <w:color w:val="auto"/>
          <w:sz w:val="21"/>
          <w:szCs w:val="21"/>
          <w:highlight w:val="none"/>
          <w:lang w:eastAsia="zh-CN"/>
        </w:rPr>
        <w:t>设计和工程保险</w:t>
      </w:r>
      <w:r>
        <w:rPr>
          <w:rFonts w:cs="Times New Roman"/>
          <w:color w:val="auto"/>
          <w:sz w:val="21"/>
          <w:szCs w:val="21"/>
          <w:highlight w:val="none"/>
          <w:lang w:eastAsia="zh-CN"/>
        </w:rPr>
        <w:t>的特别</w:t>
      </w:r>
      <w:r>
        <w:rPr>
          <w:rFonts w:hint="eastAsia" w:cs="Times New Roman"/>
          <w:color w:val="auto"/>
          <w:sz w:val="21"/>
          <w:szCs w:val="21"/>
          <w:highlight w:val="none"/>
          <w:lang w:eastAsia="zh-CN"/>
        </w:rPr>
        <w:t>约</w:t>
      </w:r>
      <w:r>
        <w:rPr>
          <w:rFonts w:cs="Times New Roman"/>
          <w:color w:val="auto"/>
          <w:sz w:val="21"/>
          <w:szCs w:val="21"/>
          <w:highlight w:val="none"/>
          <w:lang w:eastAsia="zh-CN"/>
        </w:rPr>
        <w:t>定</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u w:val="single"/>
          <w:lang w:eastAsia="zh-CN"/>
        </w:rPr>
      </w:pPr>
      <w:r>
        <w:rPr>
          <w:rFonts w:hint="eastAsia" w:cs="Times New Roman"/>
          <w:color w:val="auto"/>
          <w:sz w:val="21"/>
          <w:szCs w:val="21"/>
          <w:highlight w:val="none"/>
          <w:u w:val="single"/>
          <w:lang w:eastAsia="zh-CN"/>
        </w:rPr>
        <w:t>投保内容：为本合同工程的永久工程、临时工程和工程设备及运至施工工地用于永久工程的材料和设备、第三者责任所投的保险；</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u w:val="single"/>
          <w:lang w:eastAsia="zh-CN"/>
        </w:rPr>
      </w:pPr>
      <w:r>
        <w:rPr>
          <w:rFonts w:hint="eastAsia" w:cs="Times New Roman"/>
          <w:color w:val="auto"/>
          <w:sz w:val="21"/>
          <w:szCs w:val="21"/>
          <w:highlight w:val="none"/>
          <w:u w:val="single"/>
          <w:lang w:eastAsia="zh-CN"/>
        </w:rPr>
        <w:t>保险期限：自开工即日算起至颁发工程移交证书。</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u w:val="single"/>
          <w:lang w:eastAsia="zh-CN"/>
        </w:rPr>
        <w:t>建筑工程一切险、安装工程一切险投保人：</w:t>
      </w:r>
      <w:bookmarkStart w:id="177" w:name="_Hlk83564388"/>
      <w:r>
        <w:rPr>
          <w:rFonts w:hint="eastAsia" w:cs="Times New Roman"/>
          <w:color w:val="auto"/>
          <w:sz w:val="21"/>
          <w:szCs w:val="21"/>
          <w:highlight w:val="none"/>
          <w:u w:val="single"/>
          <w:lang w:eastAsia="zh-CN"/>
        </w:rPr>
        <w:t>由承包人负责，保险费列入合同总价，保险受益人由发包人指定；若实际未投保，结算时按500万元扣回</w:t>
      </w:r>
      <w:bookmarkEnd w:id="177"/>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1</w:t>
      </w:r>
      <w:r>
        <w:rPr>
          <w:rFonts w:cs="Times New Roman"/>
          <w:color w:val="auto"/>
          <w:sz w:val="21"/>
          <w:szCs w:val="21"/>
          <w:highlight w:val="none"/>
          <w:lang w:eastAsia="zh-CN"/>
        </w:rPr>
        <w:t xml:space="preserve">8.1.2 </w:t>
      </w:r>
      <w:r>
        <w:rPr>
          <w:rFonts w:hint="eastAsia" w:cs="Times New Roman"/>
          <w:color w:val="auto"/>
          <w:sz w:val="21"/>
          <w:szCs w:val="21"/>
          <w:highlight w:val="none"/>
          <w:lang w:eastAsia="zh-CN"/>
        </w:rPr>
        <w:t>双方当事人</w:t>
      </w:r>
      <w:r>
        <w:rPr>
          <w:rFonts w:cs="Times New Roman"/>
          <w:color w:val="auto"/>
          <w:sz w:val="21"/>
          <w:szCs w:val="21"/>
          <w:highlight w:val="none"/>
          <w:lang w:eastAsia="zh-CN"/>
        </w:rPr>
        <w:t>关于</w:t>
      </w:r>
      <w:r>
        <w:rPr>
          <w:rFonts w:hint="eastAsia" w:cs="Times New Roman"/>
          <w:color w:val="auto"/>
          <w:sz w:val="21"/>
          <w:szCs w:val="21"/>
          <w:highlight w:val="none"/>
          <w:lang w:eastAsia="zh-CN"/>
        </w:rPr>
        <w:t>第三方责任险</w:t>
      </w:r>
      <w:r>
        <w:rPr>
          <w:rFonts w:cs="Times New Roman"/>
          <w:color w:val="auto"/>
          <w:sz w:val="21"/>
          <w:szCs w:val="21"/>
          <w:highlight w:val="none"/>
          <w:lang w:eastAsia="zh-CN"/>
        </w:rPr>
        <w:t>的特别</w:t>
      </w:r>
      <w:r>
        <w:rPr>
          <w:rFonts w:hint="eastAsia" w:cs="Times New Roman"/>
          <w:color w:val="auto"/>
          <w:sz w:val="21"/>
          <w:szCs w:val="21"/>
          <w:highlight w:val="none"/>
          <w:lang w:eastAsia="zh-CN"/>
        </w:rPr>
        <w:t>约</w:t>
      </w:r>
      <w:r>
        <w:rPr>
          <w:rFonts w:cs="Times New Roman"/>
          <w:color w:val="auto"/>
          <w:sz w:val="21"/>
          <w:szCs w:val="21"/>
          <w:highlight w:val="none"/>
          <w:lang w:eastAsia="zh-CN"/>
        </w:rPr>
        <w:t>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第三者责任险的保险费由承包人报价时列入合同总价中并支付</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18.2 </w:t>
      </w:r>
      <w:r>
        <w:rPr>
          <w:rFonts w:hint="eastAsia" w:cs="Times New Roman"/>
          <w:color w:val="auto"/>
          <w:sz w:val="21"/>
          <w:szCs w:val="21"/>
          <w:highlight w:val="none"/>
          <w:lang w:eastAsia="zh-CN"/>
        </w:rPr>
        <w:t>工伤和意外伤害保险</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1</w:t>
      </w:r>
      <w:r>
        <w:rPr>
          <w:rFonts w:cs="Times New Roman"/>
          <w:color w:val="auto"/>
          <w:sz w:val="21"/>
          <w:szCs w:val="21"/>
          <w:highlight w:val="none"/>
          <w:lang w:eastAsia="zh-CN"/>
        </w:rPr>
        <w:t>8.2.3 关于</w:t>
      </w:r>
      <w:r>
        <w:rPr>
          <w:rFonts w:hint="eastAsia" w:cs="Times New Roman"/>
          <w:color w:val="auto"/>
          <w:sz w:val="21"/>
          <w:szCs w:val="21"/>
          <w:highlight w:val="none"/>
          <w:lang w:eastAsia="zh-CN"/>
        </w:rPr>
        <w:t>工伤保险和意外伤害保险</w:t>
      </w:r>
      <w:r>
        <w:rPr>
          <w:rFonts w:cs="Times New Roman"/>
          <w:color w:val="auto"/>
          <w:sz w:val="21"/>
          <w:szCs w:val="21"/>
          <w:highlight w:val="none"/>
          <w:lang w:eastAsia="zh-CN"/>
        </w:rPr>
        <w:t>的特别</w:t>
      </w:r>
      <w:r>
        <w:rPr>
          <w:rFonts w:hint="eastAsia" w:cs="Times New Roman"/>
          <w:color w:val="auto"/>
          <w:sz w:val="21"/>
          <w:szCs w:val="21"/>
          <w:highlight w:val="none"/>
          <w:lang w:eastAsia="zh-CN"/>
        </w:rPr>
        <w:t>约</w:t>
      </w:r>
      <w:r>
        <w:rPr>
          <w:rFonts w:cs="Times New Roman"/>
          <w:color w:val="auto"/>
          <w:sz w:val="21"/>
          <w:szCs w:val="21"/>
          <w:highlight w:val="none"/>
          <w:lang w:eastAsia="zh-CN"/>
        </w:rPr>
        <w:t>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工伤保险的保险费由承包人报价时列入合同总价中并支付</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18.3 </w:t>
      </w:r>
      <w:r>
        <w:rPr>
          <w:rFonts w:hint="eastAsia" w:cs="Times New Roman"/>
          <w:color w:val="auto"/>
          <w:sz w:val="21"/>
          <w:szCs w:val="21"/>
          <w:highlight w:val="none"/>
          <w:lang w:eastAsia="zh-CN"/>
        </w:rPr>
        <w:t>货物保险</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关于承包人应为其施工设备、材料、工程设备和临时工程等办理财产</w:t>
      </w:r>
      <w:r>
        <w:rPr>
          <w:rFonts w:cs="Times New Roman"/>
          <w:color w:val="auto"/>
          <w:sz w:val="21"/>
          <w:szCs w:val="21"/>
          <w:highlight w:val="none"/>
          <w:lang w:eastAsia="zh-CN"/>
        </w:rPr>
        <w:t>保险的特别</w:t>
      </w:r>
      <w:r>
        <w:rPr>
          <w:rFonts w:hint="eastAsia" w:cs="Times New Roman"/>
          <w:color w:val="auto"/>
          <w:sz w:val="21"/>
          <w:szCs w:val="21"/>
          <w:highlight w:val="none"/>
          <w:lang w:eastAsia="zh-CN"/>
        </w:rPr>
        <w:t>约</w:t>
      </w:r>
      <w:r>
        <w:rPr>
          <w:rFonts w:cs="Times New Roman"/>
          <w:color w:val="auto"/>
          <w:sz w:val="21"/>
          <w:szCs w:val="21"/>
          <w:highlight w:val="none"/>
          <w:lang w:eastAsia="zh-CN"/>
        </w:rPr>
        <w:t>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18.4 </w:t>
      </w:r>
      <w:r>
        <w:rPr>
          <w:rFonts w:hint="eastAsia" w:cs="Times New Roman"/>
          <w:color w:val="auto"/>
          <w:sz w:val="21"/>
          <w:szCs w:val="21"/>
          <w:highlight w:val="none"/>
          <w:lang w:eastAsia="zh-CN"/>
        </w:rPr>
        <w:t>其他保险</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关于其他保险的约定：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18.5 </w:t>
      </w:r>
      <w:r>
        <w:rPr>
          <w:rFonts w:hint="eastAsia" w:cs="Times New Roman"/>
          <w:color w:val="auto"/>
          <w:sz w:val="21"/>
          <w:szCs w:val="21"/>
          <w:highlight w:val="none"/>
          <w:lang w:eastAsia="zh-CN"/>
        </w:rPr>
        <w:t>对各项保险的一般要求</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18.5.2 保险凭证</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保险单的条件：</w:t>
      </w:r>
      <w:r>
        <w:rPr>
          <w:rFonts w:hint="eastAsia" w:cs="Times New Roman"/>
          <w:color w:val="auto"/>
          <w:sz w:val="21"/>
          <w:szCs w:val="21"/>
          <w:highlight w:val="none"/>
          <w:u w:val="single"/>
          <w:lang w:eastAsia="zh-CN"/>
        </w:rPr>
        <w:t>承包人提交各项保险生效的证据和保险单副本期限为合同签订后 14 天内提交</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18.5.4 通知义务</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关于变更保险合同时的通知义务的约定：</w:t>
      </w:r>
      <w:r>
        <w:rPr>
          <w:rFonts w:cs="Times New Roman"/>
          <w:color w:val="auto"/>
          <w:sz w:val="21"/>
          <w:szCs w:val="21"/>
          <w:highlight w:val="none"/>
          <w:u w:val="single"/>
          <w:lang w:eastAsia="zh-CN"/>
        </w:rPr>
        <w:t xml:space="preserve">  </w:t>
      </w:r>
      <w:r>
        <w:rPr>
          <w:rFonts w:hint="eastAsia" w:cs="Times New Roman"/>
          <w:b/>
          <w:bCs/>
          <w:color w:val="auto"/>
          <w:sz w:val="21"/>
          <w:szCs w:val="21"/>
          <w:highlight w:val="none"/>
          <w:u w:val="single"/>
          <w:lang w:eastAsia="zh-CN"/>
        </w:rPr>
        <w:t>按通用条款</w:t>
      </w:r>
      <w:r>
        <w:rPr>
          <w:rFonts w:cs="Times New Roman"/>
          <w:b/>
          <w:bCs/>
          <w:color w:val="auto"/>
          <w:sz w:val="21"/>
          <w:szCs w:val="21"/>
          <w:highlight w:val="none"/>
          <w:u w:val="single"/>
          <w:lang w:eastAsia="zh-CN"/>
        </w:rPr>
        <w:t xml:space="preserve"> </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pStyle w:val="3"/>
        <w:wordWrap w:val="0"/>
        <w:autoSpaceDE/>
        <w:autoSpaceDN/>
        <w:spacing w:line="360" w:lineRule="auto"/>
        <w:ind w:left="0"/>
        <w:jc w:val="both"/>
        <w:rPr>
          <w:rFonts w:hint="eastAsia" w:ascii="Times New Roman" w:hAnsi="Times New Roman" w:cs="Times New Roman"/>
          <w:color w:val="auto"/>
          <w:sz w:val="28"/>
          <w:szCs w:val="36"/>
          <w:highlight w:val="none"/>
          <w:lang w:val="zh-CN" w:eastAsia="zh-CN"/>
        </w:rPr>
      </w:pPr>
      <w:bookmarkStart w:id="178" w:name="_Toc25496"/>
      <w:bookmarkStart w:id="179" w:name="_Toc54862350"/>
      <w:bookmarkStart w:id="180" w:name="_Toc22736"/>
      <w:bookmarkStart w:id="181" w:name="_Toc29769"/>
      <w:bookmarkStart w:id="182" w:name="_Toc153"/>
      <w:bookmarkStart w:id="183" w:name="_Toc16892"/>
      <w:r>
        <w:rPr>
          <w:rFonts w:hint="eastAsia" w:ascii="Times New Roman" w:hAnsi="Times New Roman" w:cs="Times New Roman"/>
          <w:color w:val="auto"/>
          <w:sz w:val="28"/>
          <w:szCs w:val="36"/>
          <w:highlight w:val="none"/>
          <w:lang w:val="zh-CN" w:eastAsia="zh-CN"/>
        </w:rPr>
        <w:t>第20条 争议解决</w:t>
      </w:r>
      <w:bookmarkEnd w:id="178"/>
      <w:bookmarkEnd w:id="179"/>
      <w:bookmarkEnd w:id="180"/>
      <w:bookmarkEnd w:id="181"/>
      <w:bookmarkEnd w:id="182"/>
      <w:bookmarkEnd w:id="183"/>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20.3 </w:t>
      </w:r>
      <w:r>
        <w:rPr>
          <w:rFonts w:hint="eastAsia" w:cs="Times New Roman"/>
          <w:color w:val="auto"/>
          <w:sz w:val="21"/>
          <w:szCs w:val="21"/>
          <w:highlight w:val="none"/>
          <w:lang w:eastAsia="zh-CN"/>
        </w:rPr>
        <w:t>争议评审</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 xml:space="preserve">合同当事人是否同意将工程争议提交争议评审小组决定： </w:t>
      </w:r>
      <w:r>
        <w:rPr>
          <w:rFonts w:cs="Times New Roman"/>
          <w:color w:val="auto"/>
          <w:sz w:val="21"/>
          <w:szCs w:val="21"/>
          <w:highlight w:val="none"/>
          <w:u w:val="single"/>
          <w:lang w:eastAsia="zh-CN"/>
        </w:rPr>
        <w:t xml:space="preserve">    </w:t>
      </w:r>
      <w:r>
        <w:rPr>
          <w:rFonts w:hint="eastAsia" w:cs="Times New Roman"/>
          <w:b/>
          <w:bCs/>
          <w:color w:val="auto"/>
          <w:sz w:val="21"/>
          <w:szCs w:val="21"/>
          <w:highlight w:val="none"/>
          <w:u w:val="single"/>
          <w:lang w:eastAsia="zh-CN"/>
        </w:rPr>
        <w:t>不采取争议评审方式</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20.3.1</w:t>
      </w:r>
      <w:r>
        <w:rPr>
          <w:rFonts w:hint="eastAsia" w:cs="Times New Roman"/>
          <w:color w:val="auto"/>
          <w:sz w:val="21"/>
          <w:szCs w:val="21"/>
          <w:highlight w:val="none"/>
          <w:lang w:eastAsia="zh-CN"/>
        </w:rPr>
        <w:t xml:space="preserve"> 争议评审小组</w:t>
      </w:r>
      <w:r>
        <w:rPr>
          <w:rFonts w:cs="Times New Roman"/>
          <w:color w:val="auto"/>
          <w:sz w:val="21"/>
          <w:szCs w:val="21"/>
          <w:highlight w:val="none"/>
          <w:lang w:eastAsia="zh-CN"/>
        </w:rPr>
        <w:t>的确定</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争议评审小组成员的人数：</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争议评审小组成员的确定：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选定争议避免/评审组的期限：</w:t>
      </w:r>
      <w:r>
        <w:rPr>
          <w:rFonts w:cs="Times New Roman"/>
          <w:color w:val="auto"/>
          <w:sz w:val="21"/>
          <w:szCs w:val="21"/>
          <w:highlight w:val="none"/>
          <w:u w:val="single"/>
          <w:lang w:eastAsia="zh-CN"/>
        </w:rPr>
        <w:t xml:space="preserve">  </w:t>
      </w:r>
      <w:r>
        <w:rPr>
          <w:rFonts w:cs="Times New Roman"/>
          <w:b/>
          <w:bCs/>
          <w:color w:val="auto"/>
          <w:sz w:val="21"/>
          <w:szCs w:val="21"/>
          <w:highlight w:val="none"/>
          <w:u w:val="single"/>
          <w:lang w:eastAsia="zh-CN"/>
        </w:rPr>
        <w:t xml:space="preserve"> </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评审机构：</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其他事项的约定：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争议评审员报酬</w:t>
      </w:r>
      <w:r>
        <w:rPr>
          <w:rFonts w:hint="eastAsia" w:cs="Times New Roman"/>
          <w:color w:val="auto"/>
          <w:sz w:val="21"/>
          <w:szCs w:val="21"/>
          <w:highlight w:val="none"/>
          <w:lang w:eastAsia="zh-CN"/>
        </w:rPr>
        <w:t>的承担人：</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20.3.2 争议的避免</w:t>
      </w:r>
    </w:p>
    <w:p>
      <w:pPr>
        <w:widowControl/>
        <w:wordWrap w:val="0"/>
        <w:autoSpaceDE/>
        <w:autoSpaceDN/>
        <w:adjustRightInd w:val="0"/>
        <w:spacing w:line="360" w:lineRule="auto"/>
        <w:ind w:firstLine="420" w:firstLineChars="200"/>
        <w:jc w:val="both"/>
        <w:rPr>
          <w:rFonts w:hint="eastAsia" w:cs="Times New Roman"/>
          <w:color w:val="auto"/>
          <w:sz w:val="21"/>
          <w:szCs w:val="21"/>
          <w:highlight w:val="none"/>
          <w:lang w:eastAsia="zh-CN"/>
        </w:rPr>
      </w:pPr>
      <w:r>
        <w:rPr>
          <w:rFonts w:hint="eastAsia" w:cs="Times New Roman"/>
          <w:color w:val="auto"/>
          <w:sz w:val="21"/>
          <w:szCs w:val="21"/>
          <w:highlight w:val="none"/>
          <w:lang w:eastAsia="zh-CN"/>
        </w:rPr>
        <w:t>发包人和承包人是否均出席争议避免的非正式讨论：</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w:t>
      </w:r>
      <w:r>
        <w:rPr>
          <w:rFonts w:cs="Times New Roman"/>
          <w:color w:val="auto"/>
          <w:sz w:val="21"/>
          <w:szCs w:val="21"/>
          <w:highlight w:val="none"/>
          <w:u w:val="single"/>
          <w:lang w:eastAsia="zh-CN"/>
        </w:rPr>
        <w:t xml:space="preserve"> </w:t>
      </w:r>
      <w:r>
        <w:rPr>
          <w:rFonts w:hint="eastAsia"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20.3.3</w:t>
      </w:r>
      <w:r>
        <w:rPr>
          <w:rFonts w:hint="eastAsia" w:cs="Times New Roman"/>
          <w:color w:val="auto"/>
          <w:sz w:val="21"/>
          <w:szCs w:val="21"/>
          <w:highlight w:val="none"/>
          <w:lang w:eastAsia="zh-CN"/>
        </w:rPr>
        <w:t xml:space="preserve"> 争议评审小组的决定</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关于争议评审小组的决定的特别约定：</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 </w:t>
      </w:r>
      <w:r>
        <w:rPr>
          <w:rFonts w:cs="Times New Roman"/>
          <w:color w:val="auto"/>
          <w:sz w:val="21"/>
          <w:szCs w:val="21"/>
          <w:highlight w:val="none"/>
          <w:u w:val="single"/>
          <w:lang w:eastAsia="zh-CN"/>
        </w:rPr>
        <w:t xml:space="preserve"> </w:t>
      </w:r>
      <w:r>
        <w:rPr>
          <w:rFonts w:hint="eastAsia" w:cs="Times New Roman"/>
          <w:color w:val="auto"/>
          <w:sz w:val="21"/>
          <w:szCs w:val="21"/>
          <w:highlight w:val="none"/>
          <w:u w:val="single"/>
          <w:lang w:eastAsia="zh-CN"/>
        </w:rPr>
        <w:t xml:space="preserve"> </w:t>
      </w:r>
      <w:r>
        <w:rPr>
          <w:rFonts w:cs="Times New Roman"/>
          <w:color w:val="auto"/>
          <w:sz w:val="21"/>
          <w:szCs w:val="21"/>
          <w:highlight w:val="none"/>
          <w:u w:val="single"/>
          <w:lang w:eastAsia="zh-CN"/>
        </w:rPr>
        <w:t xml:space="preserve"> </w:t>
      </w:r>
      <w:r>
        <w:rPr>
          <w:rFonts w:cs="Times New Roman"/>
          <w:color w:val="auto"/>
          <w:sz w:val="21"/>
          <w:szCs w:val="21"/>
          <w:highlight w:val="none"/>
          <w:lang w:eastAsia="zh-CN"/>
        </w:rPr>
        <w:t>。</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cs="Times New Roman"/>
          <w:color w:val="auto"/>
          <w:sz w:val="21"/>
          <w:szCs w:val="21"/>
          <w:highlight w:val="none"/>
          <w:lang w:eastAsia="zh-CN"/>
        </w:rPr>
        <w:t xml:space="preserve">20.4 </w:t>
      </w:r>
      <w:r>
        <w:rPr>
          <w:rFonts w:hint="eastAsia" w:cs="Times New Roman"/>
          <w:color w:val="auto"/>
          <w:sz w:val="21"/>
          <w:szCs w:val="21"/>
          <w:highlight w:val="none"/>
          <w:lang w:eastAsia="zh-CN"/>
        </w:rPr>
        <w:t>仲裁或诉讼</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因合同及合同有关事项发生的争议，按下列第</w:t>
      </w:r>
      <w:r>
        <w:rPr>
          <w:rFonts w:cs="Times New Roman"/>
          <w:color w:val="auto"/>
          <w:sz w:val="21"/>
          <w:szCs w:val="21"/>
          <w:highlight w:val="none"/>
          <w:u w:val="single"/>
          <w:lang w:eastAsia="zh-CN"/>
        </w:rPr>
        <w:t xml:space="preserve">  </w:t>
      </w:r>
      <w:r>
        <w:rPr>
          <w:rFonts w:hint="eastAsia" w:cs="Times New Roman"/>
          <w:b/>
          <w:bCs/>
          <w:color w:val="auto"/>
          <w:sz w:val="21"/>
          <w:szCs w:val="21"/>
          <w:highlight w:val="none"/>
          <w:u w:val="single"/>
          <w:lang w:eastAsia="zh-CN"/>
        </w:rPr>
        <w:t>2</w:t>
      </w:r>
      <w:r>
        <w:rPr>
          <w:rFonts w:cs="Times New Roman"/>
          <w:color w:val="auto"/>
          <w:sz w:val="21"/>
          <w:szCs w:val="21"/>
          <w:highlight w:val="none"/>
          <w:u w:val="single"/>
          <w:lang w:eastAsia="zh-CN"/>
        </w:rPr>
        <w:t xml:space="preserve">  </w:t>
      </w:r>
      <w:r>
        <w:rPr>
          <w:rFonts w:cs="Times New Roman"/>
          <w:color w:val="auto"/>
          <w:sz w:val="21"/>
          <w:szCs w:val="21"/>
          <w:highlight w:val="none"/>
          <w:lang w:eastAsia="zh-CN"/>
        </w:rPr>
        <w:t>种方式解决：</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w:t>
      </w:r>
      <w:r>
        <w:rPr>
          <w:rFonts w:cs="Times New Roman"/>
          <w:color w:val="auto"/>
          <w:sz w:val="21"/>
          <w:szCs w:val="21"/>
          <w:highlight w:val="none"/>
          <w:lang w:eastAsia="zh-CN"/>
        </w:rPr>
        <w:t>1）向</w:t>
      </w:r>
      <w:r>
        <w:rPr>
          <w:rFonts w:cs="Times New Roman"/>
          <w:color w:val="auto"/>
          <w:sz w:val="21"/>
          <w:szCs w:val="21"/>
          <w:highlight w:val="none"/>
          <w:u w:val="single"/>
          <w:lang w:eastAsia="zh-CN"/>
        </w:rPr>
        <w:t xml:space="preserve">     </w:t>
      </w:r>
      <w:r>
        <w:rPr>
          <w:rFonts w:hint="eastAsia" w:cs="Times New Roman"/>
          <w:b/>
          <w:bCs/>
          <w:color w:val="auto"/>
          <w:sz w:val="21"/>
          <w:szCs w:val="21"/>
          <w:highlight w:val="none"/>
          <w:u w:val="single"/>
          <w:lang w:eastAsia="zh-CN"/>
        </w:rPr>
        <w:t>项目所在地</w:t>
      </w:r>
      <w:r>
        <w:rPr>
          <w:rFonts w:cs="Times New Roman"/>
          <w:b/>
          <w:bCs/>
          <w:color w:val="auto"/>
          <w:sz w:val="21"/>
          <w:szCs w:val="21"/>
          <w:highlight w:val="none"/>
          <w:u w:val="single"/>
          <w:lang w:eastAsia="zh-CN"/>
        </w:rPr>
        <w:t xml:space="preserve"> </w:t>
      </w:r>
      <w:r>
        <w:rPr>
          <w:rFonts w:cs="Times New Roman"/>
          <w:color w:val="auto"/>
          <w:sz w:val="21"/>
          <w:szCs w:val="21"/>
          <w:highlight w:val="none"/>
          <w:u w:val="single"/>
          <w:lang w:eastAsia="zh-CN"/>
        </w:rPr>
        <w:t xml:space="preserve">     </w:t>
      </w:r>
      <w:r>
        <w:rPr>
          <w:rFonts w:cs="Times New Roman"/>
          <w:color w:val="auto"/>
          <w:sz w:val="21"/>
          <w:szCs w:val="21"/>
          <w:highlight w:val="none"/>
          <w:lang w:eastAsia="zh-CN"/>
        </w:rPr>
        <w:t>仲裁委员会申请仲裁；</w:t>
      </w:r>
    </w:p>
    <w:p>
      <w:pPr>
        <w:widowControl/>
        <w:wordWrap w:val="0"/>
        <w:autoSpaceDE/>
        <w:autoSpaceDN/>
        <w:adjustRightInd w:val="0"/>
        <w:spacing w:line="360" w:lineRule="auto"/>
        <w:ind w:firstLine="420" w:firstLineChars="200"/>
        <w:jc w:val="both"/>
        <w:rPr>
          <w:rFonts w:cs="Times New Roman"/>
          <w:color w:val="auto"/>
          <w:sz w:val="21"/>
          <w:szCs w:val="21"/>
          <w:highlight w:val="none"/>
          <w:lang w:eastAsia="zh-CN"/>
        </w:rPr>
      </w:pPr>
      <w:r>
        <w:rPr>
          <w:rFonts w:hint="eastAsia" w:cs="Times New Roman"/>
          <w:color w:val="auto"/>
          <w:sz w:val="21"/>
          <w:szCs w:val="21"/>
          <w:highlight w:val="none"/>
          <w:lang w:eastAsia="zh-CN"/>
        </w:rPr>
        <w:t>（</w:t>
      </w:r>
      <w:r>
        <w:rPr>
          <w:rFonts w:cs="Times New Roman"/>
          <w:color w:val="auto"/>
          <w:sz w:val="21"/>
          <w:szCs w:val="21"/>
          <w:highlight w:val="none"/>
          <w:lang w:eastAsia="zh-CN"/>
        </w:rPr>
        <w:t>2）向</w:t>
      </w:r>
      <w:r>
        <w:rPr>
          <w:rFonts w:cs="Times New Roman"/>
          <w:color w:val="auto"/>
          <w:sz w:val="21"/>
          <w:szCs w:val="21"/>
          <w:highlight w:val="none"/>
          <w:u w:val="single"/>
          <w:lang w:eastAsia="zh-CN"/>
        </w:rPr>
        <w:t xml:space="preserve">       </w:t>
      </w:r>
      <w:r>
        <w:rPr>
          <w:rFonts w:hint="eastAsia" w:cs="Times New Roman"/>
          <w:b/>
          <w:bCs/>
          <w:color w:val="auto"/>
          <w:sz w:val="21"/>
          <w:szCs w:val="21"/>
          <w:highlight w:val="none"/>
          <w:u w:val="single"/>
          <w:lang w:eastAsia="zh-CN"/>
        </w:rPr>
        <w:t>永康市</w:t>
      </w:r>
      <w:r>
        <w:rPr>
          <w:rFonts w:cs="Times New Roman"/>
          <w:color w:val="auto"/>
          <w:sz w:val="21"/>
          <w:szCs w:val="21"/>
          <w:highlight w:val="none"/>
          <w:u w:val="single"/>
          <w:lang w:eastAsia="zh-CN"/>
        </w:rPr>
        <w:t xml:space="preserve">        </w:t>
      </w:r>
      <w:r>
        <w:rPr>
          <w:rFonts w:cs="Times New Roman"/>
          <w:color w:val="auto"/>
          <w:sz w:val="21"/>
          <w:szCs w:val="21"/>
          <w:highlight w:val="none"/>
          <w:lang w:eastAsia="zh-CN"/>
        </w:rPr>
        <w:t>人民法院起诉。</w:t>
      </w:r>
    </w:p>
    <w:p>
      <w:pPr>
        <w:pStyle w:val="3"/>
        <w:ind w:left="0"/>
        <w:rPr>
          <w:rFonts w:hint="eastAsia"/>
          <w:color w:val="auto"/>
          <w:highlight w:val="none"/>
          <w:lang w:val="zh-CN" w:eastAsia="zh-CN"/>
        </w:rPr>
      </w:pPr>
    </w:p>
    <w:p>
      <w:pPr>
        <w:rPr>
          <w:rFonts w:hint="eastAsia"/>
          <w:color w:val="auto"/>
          <w:highlight w:val="none"/>
          <w:lang w:val="zh-CN" w:eastAsia="zh-CN"/>
        </w:rPr>
      </w:pPr>
      <w:r>
        <w:rPr>
          <w:rFonts w:hint="eastAsia"/>
          <w:color w:val="auto"/>
          <w:highlight w:val="none"/>
          <w:lang w:val="zh-CN" w:eastAsia="zh-CN"/>
        </w:rPr>
        <w:br w:type="page"/>
      </w:r>
    </w:p>
    <w:p>
      <w:pPr>
        <w:pStyle w:val="3"/>
        <w:ind w:left="0"/>
        <w:jc w:val="center"/>
        <w:rPr>
          <w:rFonts w:hint="eastAsia"/>
          <w:color w:val="auto"/>
          <w:highlight w:val="none"/>
          <w:lang w:val="zh-CN" w:eastAsia="zh-CN"/>
        </w:rPr>
      </w:pPr>
      <w:bookmarkStart w:id="184" w:name="_Toc11486"/>
      <w:bookmarkStart w:id="185" w:name="_Toc15637"/>
      <w:bookmarkStart w:id="186" w:name="_Toc14145"/>
      <w:r>
        <w:rPr>
          <w:rFonts w:hint="eastAsia"/>
          <w:color w:val="auto"/>
          <w:highlight w:val="none"/>
          <w:lang w:val="zh-CN" w:eastAsia="zh-CN"/>
        </w:rPr>
        <w:t>专用合同条件附件</w:t>
      </w:r>
      <w:bookmarkEnd w:id="184"/>
      <w:bookmarkEnd w:id="185"/>
      <w:bookmarkEnd w:id="186"/>
    </w:p>
    <w:p>
      <w:pPr>
        <w:widowControl/>
        <w:wordWrap w:val="0"/>
        <w:autoSpaceDE/>
        <w:autoSpaceDN/>
        <w:adjustRightInd w:val="0"/>
        <w:snapToGrid w:val="0"/>
        <w:spacing w:after="120" w:afterLines="50" w:line="360" w:lineRule="auto"/>
        <w:jc w:val="both"/>
        <w:rPr>
          <w:rFonts w:cs="Times New Roman"/>
          <w:color w:val="auto"/>
          <w:sz w:val="24"/>
          <w:szCs w:val="24"/>
          <w:highlight w:val="none"/>
          <w:lang w:eastAsia="zh-CN"/>
        </w:rPr>
      </w:pPr>
    </w:p>
    <w:p>
      <w:pPr>
        <w:widowControl/>
        <w:wordWrap w:val="0"/>
        <w:autoSpaceDE/>
        <w:autoSpaceDN/>
        <w:adjustRightInd w:val="0"/>
        <w:snapToGrid w:val="0"/>
        <w:spacing w:after="120" w:afterLines="50" w:line="360" w:lineRule="auto"/>
        <w:ind w:firstLine="480" w:firstLineChars="200"/>
        <w:jc w:val="both"/>
        <w:rPr>
          <w:rFonts w:cs="仿宋_GB2312"/>
          <w:color w:val="auto"/>
          <w:sz w:val="24"/>
          <w:szCs w:val="24"/>
          <w:highlight w:val="none"/>
          <w:lang w:eastAsia="zh-CN"/>
        </w:rPr>
      </w:pPr>
      <w:r>
        <w:rPr>
          <w:rFonts w:hint="eastAsia" w:cs="仿宋_GB2312"/>
          <w:color w:val="auto"/>
          <w:sz w:val="24"/>
          <w:szCs w:val="24"/>
          <w:highlight w:val="none"/>
          <w:lang w:eastAsia="zh-CN"/>
        </w:rPr>
        <w:t>附件1：发包人要求</w:t>
      </w:r>
    </w:p>
    <w:p>
      <w:pPr>
        <w:widowControl/>
        <w:wordWrap w:val="0"/>
        <w:autoSpaceDE/>
        <w:autoSpaceDN/>
        <w:adjustRightInd w:val="0"/>
        <w:snapToGrid w:val="0"/>
        <w:spacing w:after="120" w:afterLines="50" w:line="360" w:lineRule="auto"/>
        <w:ind w:firstLine="480" w:firstLineChars="200"/>
        <w:jc w:val="both"/>
        <w:rPr>
          <w:rFonts w:cs="仿宋_GB2312"/>
          <w:color w:val="auto"/>
          <w:sz w:val="24"/>
          <w:szCs w:val="24"/>
          <w:highlight w:val="none"/>
          <w:lang w:eastAsia="zh-CN"/>
        </w:rPr>
      </w:pPr>
      <w:r>
        <w:rPr>
          <w:rFonts w:hint="eastAsia" w:cs="仿宋_GB2312"/>
          <w:color w:val="auto"/>
          <w:sz w:val="24"/>
          <w:szCs w:val="24"/>
          <w:highlight w:val="none"/>
          <w:lang w:eastAsia="zh-CN"/>
        </w:rPr>
        <w:t>附件2：工程质量保修书</w:t>
      </w:r>
    </w:p>
    <w:p>
      <w:pPr>
        <w:widowControl/>
        <w:wordWrap w:val="0"/>
        <w:autoSpaceDE/>
        <w:autoSpaceDN/>
        <w:adjustRightInd w:val="0"/>
        <w:snapToGrid w:val="0"/>
        <w:spacing w:after="120" w:afterLines="50" w:line="360" w:lineRule="auto"/>
        <w:ind w:firstLine="480" w:firstLineChars="200"/>
        <w:jc w:val="both"/>
        <w:rPr>
          <w:rFonts w:cs="仿宋_GB2312"/>
          <w:color w:val="auto"/>
          <w:sz w:val="24"/>
          <w:szCs w:val="24"/>
          <w:highlight w:val="none"/>
          <w:lang w:eastAsia="zh-CN"/>
        </w:rPr>
      </w:pPr>
      <w:r>
        <w:rPr>
          <w:rFonts w:hint="eastAsia" w:cs="仿宋_GB2312"/>
          <w:color w:val="auto"/>
          <w:sz w:val="24"/>
          <w:szCs w:val="24"/>
          <w:highlight w:val="none"/>
          <w:lang w:eastAsia="zh-CN"/>
        </w:rPr>
        <w:t>附件3：承包人主要管理人员表</w:t>
      </w:r>
    </w:p>
    <w:p>
      <w:pPr>
        <w:widowControl/>
        <w:wordWrap w:val="0"/>
        <w:autoSpaceDE/>
        <w:autoSpaceDN/>
        <w:adjustRightInd w:val="0"/>
        <w:snapToGrid w:val="0"/>
        <w:spacing w:after="120" w:afterLines="50" w:line="360" w:lineRule="auto"/>
        <w:ind w:firstLine="480" w:firstLineChars="200"/>
        <w:jc w:val="both"/>
        <w:rPr>
          <w:rFonts w:hint="eastAsia" w:cs="仿宋_GB2312"/>
          <w:color w:val="auto"/>
          <w:sz w:val="24"/>
          <w:szCs w:val="24"/>
          <w:highlight w:val="none"/>
          <w:lang w:val="zh-CN" w:eastAsia="zh-CN"/>
        </w:rPr>
      </w:pPr>
      <w:r>
        <w:rPr>
          <w:rFonts w:hint="eastAsia" w:cs="仿宋_GB2312"/>
          <w:color w:val="auto"/>
          <w:sz w:val="24"/>
          <w:szCs w:val="24"/>
          <w:highlight w:val="none"/>
          <w:lang w:eastAsia="zh-CN"/>
        </w:rPr>
        <w:t>附件4：</w:t>
      </w:r>
      <w:r>
        <w:rPr>
          <w:rFonts w:hint="eastAsia" w:cs="仿宋_GB2312"/>
          <w:color w:val="auto"/>
          <w:sz w:val="24"/>
          <w:szCs w:val="24"/>
          <w:highlight w:val="none"/>
          <w:lang w:val="zh-CN" w:eastAsia="zh-CN"/>
        </w:rPr>
        <w:t>廉政责任书格式</w:t>
      </w:r>
    </w:p>
    <w:p>
      <w:pPr>
        <w:widowControl/>
        <w:wordWrap w:val="0"/>
        <w:autoSpaceDE/>
        <w:autoSpaceDN/>
        <w:adjustRightInd w:val="0"/>
        <w:snapToGrid w:val="0"/>
        <w:spacing w:after="120" w:afterLines="50" w:line="360" w:lineRule="auto"/>
        <w:ind w:firstLine="480" w:firstLineChars="200"/>
        <w:jc w:val="both"/>
        <w:rPr>
          <w:rFonts w:cs="仿宋_GB2312"/>
          <w:color w:val="auto"/>
          <w:sz w:val="24"/>
          <w:szCs w:val="24"/>
          <w:highlight w:val="none"/>
          <w:lang w:eastAsia="zh-CN"/>
        </w:rPr>
      </w:pPr>
      <w:r>
        <w:rPr>
          <w:rFonts w:hint="eastAsia" w:cs="仿宋_GB2312"/>
          <w:color w:val="auto"/>
          <w:sz w:val="24"/>
          <w:szCs w:val="24"/>
          <w:highlight w:val="none"/>
          <w:lang w:val="zh-CN" w:eastAsia="zh-CN"/>
        </w:rPr>
        <w:t>附件</w:t>
      </w:r>
      <w:r>
        <w:rPr>
          <w:rFonts w:hint="eastAsia" w:cs="仿宋_GB2312"/>
          <w:color w:val="auto"/>
          <w:sz w:val="24"/>
          <w:szCs w:val="24"/>
          <w:highlight w:val="none"/>
          <w:lang w:eastAsia="zh-CN"/>
        </w:rPr>
        <w:t>5</w:t>
      </w:r>
      <w:r>
        <w:rPr>
          <w:rFonts w:hint="eastAsia" w:cs="仿宋_GB2312"/>
          <w:color w:val="auto"/>
          <w:sz w:val="24"/>
          <w:szCs w:val="24"/>
          <w:highlight w:val="none"/>
          <w:lang w:val="zh-CN" w:eastAsia="zh-CN"/>
        </w:rPr>
        <w:t>：安全施工合同</w:t>
      </w:r>
    </w:p>
    <w:p>
      <w:pPr>
        <w:rPr>
          <w:color w:val="auto"/>
          <w:highlight w:val="none"/>
          <w:lang w:eastAsia="zh-CN"/>
        </w:rPr>
      </w:pPr>
    </w:p>
    <w:p>
      <w:pPr>
        <w:rPr>
          <w:color w:val="auto"/>
          <w:highlight w:val="none"/>
          <w:lang w:eastAsia="zh-CN"/>
        </w:rPr>
      </w:pPr>
    </w:p>
    <w:p>
      <w:pPr>
        <w:rPr>
          <w:color w:val="auto"/>
          <w:highlight w:val="none"/>
          <w:lang w:eastAsia="zh-CN"/>
        </w:rPr>
      </w:pPr>
    </w:p>
    <w:p>
      <w:pPr>
        <w:rPr>
          <w:color w:val="auto"/>
          <w:highlight w:val="none"/>
          <w:lang w:eastAsia="zh-CN"/>
        </w:rPr>
      </w:pPr>
    </w:p>
    <w:p>
      <w:pPr>
        <w:rPr>
          <w:highlight w:val="none"/>
        </w:rPr>
      </w:pPr>
    </w:p>
    <w:p>
      <w:pPr>
        <w:spacing w:line="360" w:lineRule="auto"/>
        <w:ind w:firstLine="482" w:firstLineChars="200"/>
        <w:rPr>
          <w:rFonts w:hint="eastAsia" w:ascii="宋体" w:hAnsi="宋体" w:eastAsia="宋体" w:cs="宋体"/>
          <w:b/>
          <w:bCs/>
          <w:i w:val="0"/>
          <w:iCs w:val="0"/>
          <w:color w:val="auto"/>
          <w:highlight w:val="none"/>
          <w:lang w:eastAsia="zh-CN"/>
        </w:rPr>
      </w:pPr>
    </w:p>
    <w:p>
      <w:pPr>
        <w:spacing w:line="360" w:lineRule="auto"/>
        <w:ind w:firstLine="482" w:firstLineChars="200"/>
        <w:rPr>
          <w:rFonts w:ascii="宋体" w:hAnsi="宋体" w:cs="宋体"/>
          <w:b/>
          <w:bCs/>
          <w:i w:val="0"/>
          <w:iCs w:val="0"/>
          <w:color w:val="auto"/>
          <w:highlight w:val="none"/>
        </w:rPr>
      </w:pPr>
    </w:p>
    <w:p>
      <w:pPr>
        <w:spacing w:line="360" w:lineRule="auto"/>
        <w:ind w:firstLine="482" w:firstLineChars="200"/>
        <w:rPr>
          <w:rFonts w:ascii="宋体" w:hAnsi="宋体" w:cs="宋体"/>
          <w:b/>
          <w:bCs/>
          <w:i w:val="0"/>
          <w:iCs w:val="0"/>
          <w:color w:val="auto"/>
          <w:highlight w:val="none"/>
        </w:rPr>
      </w:pPr>
    </w:p>
    <w:p>
      <w:pPr>
        <w:rPr>
          <w:rFonts w:ascii="宋体" w:hAnsi="宋体" w:cs="宋体"/>
          <w:i w:val="0"/>
          <w:iCs w:val="0"/>
          <w:color w:val="auto"/>
          <w:sz w:val="32"/>
          <w:highlight w:val="none"/>
        </w:rPr>
      </w:pPr>
      <w:r>
        <w:rPr>
          <w:rFonts w:hint="eastAsia" w:ascii="宋体" w:hAnsi="宋体" w:cs="宋体"/>
          <w:i w:val="0"/>
          <w:iCs w:val="0"/>
          <w:color w:val="auto"/>
          <w:sz w:val="32"/>
          <w:highlight w:val="none"/>
        </w:rPr>
        <w:br w:type="page"/>
      </w:r>
    </w:p>
    <w:p>
      <w:pPr>
        <w:pStyle w:val="2"/>
        <w:bidi w:val="0"/>
        <w:rPr>
          <w:highlight w:val="none"/>
        </w:rPr>
      </w:pPr>
      <w:bookmarkStart w:id="187" w:name="_Toc23655"/>
      <w:r>
        <w:rPr>
          <w:rFonts w:hint="eastAsia"/>
          <w:highlight w:val="none"/>
        </w:rPr>
        <w:t>第五章 发包人要求</w:t>
      </w:r>
      <w:bookmarkEnd w:id="187"/>
    </w:p>
    <w:p>
      <w:pPr>
        <w:spacing w:line="360" w:lineRule="auto"/>
        <w:ind w:firstLine="482" w:firstLineChars="200"/>
        <w:rPr>
          <w:rFonts w:hint="eastAsia" w:ascii="宋体" w:hAnsi="宋体" w:cs="宋体"/>
          <w:b/>
          <w:bCs/>
          <w:i w:val="0"/>
          <w:iCs w:val="0"/>
          <w:color w:val="auto"/>
          <w:highlight w:val="none"/>
        </w:rPr>
      </w:pPr>
      <w:r>
        <w:rPr>
          <w:rFonts w:hint="eastAsia" w:ascii="宋体" w:hAnsi="宋体" w:cs="宋体"/>
          <w:b/>
          <w:bCs/>
          <w:i w:val="0"/>
          <w:iCs w:val="0"/>
          <w:color w:val="auto"/>
          <w:highlight w:val="none"/>
        </w:rPr>
        <w:t>一、建设目标</w:t>
      </w:r>
    </w:p>
    <w:p>
      <w:pPr>
        <w:spacing w:line="360" w:lineRule="auto"/>
        <w:ind w:firstLine="720" w:firstLineChars="300"/>
        <w:rPr>
          <w:rFonts w:hint="eastAsia" w:ascii="Times New Roman" w:hAnsi="Times New Roman" w:eastAsia="宋体" w:cs="Times New Roman"/>
          <w:i w:val="0"/>
          <w:iCs w:val="0"/>
          <w:color w:val="auto"/>
          <w:kern w:val="2"/>
          <w:sz w:val="24"/>
          <w:szCs w:val="24"/>
          <w:highlight w:val="none"/>
          <w:u w:val="none"/>
          <w:lang w:val="en-US" w:eastAsia="zh-CN" w:bidi="ar-SA"/>
        </w:rPr>
      </w:pPr>
      <w:r>
        <w:rPr>
          <w:rFonts w:hint="eastAsia" w:ascii="Times New Roman" w:hAnsi="Times New Roman" w:eastAsia="宋体" w:cs="Times New Roman"/>
          <w:i w:val="0"/>
          <w:iCs w:val="0"/>
          <w:color w:val="auto"/>
          <w:kern w:val="2"/>
          <w:sz w:val="24"/>
          <w:szCs w:val="24"/>
          <w:highlight w:val="none"/>
          <w:u w:val="none"/>
          <w:lang w:val="en-US" w:eastAsia="zh-CN" w:bidi="ar-SA"/>
        </w:rPr>
        <w:t xml:space="preserve">1、建设项目以融合环境和展馆，展示历史人文等内容，使其成为污水治理成果展示中心、环境保护实验中心、污水处理实践平台和永康水利水情教育基地。以数智多媒体、声光电展示及交互型展品为主要表现手段和形式，是面向公众，集研究、展示、教育、宣传于一体的展览馆。建设项目应达到污水治理成效展示、普及科学知识，倡导文明用水节约用水等理念。 </w:t>
      </w:r>
    </w:p>
    <w:p>
      <w:pPr>
        <w:spacing w:line="360" w:lineRule="auto"/>
        <w:ind w:firstLine="720" w:firstLineChars="300"/>
        <w:rPr>
          <w:rFonts w:hint="eastAsia" w:ascii="Times New Roman" w:hAnsi="Times New Roman" w:eastAsia="宋体" w:cs="Times New Roman"/>
          <w:i w:val="0"/>
          <w:iCs w:val="0"/>
          <w:color w:val="auto"/>
          <w:kern w:val="2"/>
          <w:sz w:val="24"/>
          <w:szCs w:val="24"/>
          <w:highlight w:val="none"/>
          <w:u w:val="none"/>
          <w:lang w:val="en-US" w:eastAsia="zh-CN" w:bidi="ar-SA"/>
        </w:rPr>
      </w:pPr>
      <w:r>
        <w:rPr>
          <w:rFonts w:hint="eastAsia" w:ascii="Times New Roman" w:hAnsi="Times New Roman" w:eastAsia="宋体" w:cs="Times New Roman"/>
          <w:i w:val="0"/>
          <w:iCs w:val="0"/>
          <w:color w:val="auto"/>
          <w:kern w:val="2"/>
          <w:sz w:val="24"/>
          <w:szCs w:val="24"/>
          <w:highlight w:val="none"/>
          <w:u w:val="none"/>
          <w:lang w:val="en-US" w:eastAsia="zh-CN" w:bidi="ar-SA"/>
        </w:rPr>
        <w:t>2、本项目由供应商根据采购人的要求自行设计制作方案，并自行对展厅布展方案进行深化设计和优化。设计适当超前，从创建节水型文明城市立意，必须满足艺术和审美要求；设计须符合设计规范及国家有关规定，确保消防、安全、环保、卫生、节能。材料选择得当，色彩选配考究，线条处理协调，并且符合国家现行规范要求，主要材料应采用高端配置。运用新材料、新工艺，提高布展中的科技含量。</w:t>
      </w:r>
    </w:p>
    <w:p>
      <w:pPr>
        <w:spacing w:line="360" w:lineRule="auto"/>
        <w:ind w:firstLine="482" w:firstLineChars="200"/>
        <w:rPr>
          <w:rFonts w:hint="eastAsia" w:ascii="宋体" w:hAnsi="宋体" w:eastAsia="宋体" w:cs="宋体"/>
          <w:b/>
          <w:bCs/>
          <w:i w:val="0"/>
          <w:iCs w:val="0"/>
          <w:color w:val="auto"/>
          <w:highlight w:val="none"/>
        </w:rPr>
      </w:pPr>
      <w:r>
        <w:rPr>
          <w:rFonts w:hint="eastAsia" w:ascii="宋体" w:hAnsi="宋体" w:eastAsia="宋体" w:cs="宋体"/>
          <w:b/>
          <w:bCs/>
          <w:i w:val="0"/>
          <w:iCs w:val="0"/>
          <w:color w:val="auto"/>
          <w:highlight w:val="none"/>
          <w:lang w:eastAsia="zh-CN"/>
        </w:rPr>
        <w:t>二</w:t>
      </w:r>
      <w:r>
        <w:rPr>
          <w:rFonts w:hint="eastAsia" w:ascii="宋体" w:hAnsi="宋体" w:eastAsia="宋体" w:cs="宋体"/>
          <w:b/>
          <w:bCs/>
          <w:i w:val="0"/>
          <w:iCs w:val="0"/>
          <w:color w:val="auto"/>
          <w:highlight w:val="none"/>
        </w:rPr>
        <w:t>、 项目范围</w:t>
      </w:r>
    </w:p>
    <w:p>
      <w:pPr>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rPr>
      </w:pPr>
      <w:r>
        <w:rPr>
          <w:rFonts w:hint="eastAsia" w:ascii="宋体" w:hAnsi="宋体" w:eastAsia="宋体" w:cs="宋体"/>
          <w:sz w:val="24"/>
        </w:rPr>
        <w:t>内容为</w:t>
      </w:r>
      <w:r>
        <w:rPr>
          <w:rFonts w:hint="eastAsia" w:ascii="宋体" w:hAnsi="宋体" w:eastAsia="宋体" w:cs="宋体"/>
          <w:sz w:val="24"/>
          <w:lang w:eastAsia="zh-CN"/>
        </w:rPr>
        <w:t>主题公园布展</w:t>
      </w:r>
      <w:r>
        <w:rPr>
          <w:rFonts w:hint="eastAsia" w:ascii="宋体" w:hAnsi="宋体" w:eastAsia="宋体" w:cs="宋体"/>
          <w:sz w:val="24"/>
        </w:rPr>
        <w:t>工程设计施工一体化工程，主要工作内容为：</w:t>
      </w:r>
      <w:r>
        <w:rPr>
          <w:rFonts w:hint="eastAsia" w:ascii="宋体" w:hAnsi="宋体" w:eastAsia="宋体" w:cs="宋体"/>
          <w:sz w:val="24"/>
          <w:lang w:eastAsia="zh-CN"/>
        </w:rPr>
        <w:t>主题公园布展</w:t>
      </w:r>
      <w:r>
        <w:rPr>
          <w:rFonts w:hint="eastAsia" w:ascii="宋体" w:hAnsi="宋体" w:eastAsia="宋体" w:cs="宋体"/>
          <w:sz w:val="24"/>
        </w:rPr>
        <w:t>大纲深化；资料素材收集；</w:t>
      </w:r>
      <w:r>
        <w:rPr>
          <w:rFonts w:hint="eastAsia" w:ascii="宋体" w:hAnsi="宋体" w:eastAsia="宋体" w:cs="宋体"/>
          <w:sz w:val="24"/>
          <w:lang w:eastAsia="zh-CN"/>
        </w:rPr>
        <w:t>主题公园布展</w:t>
      </w:r>
      <w:r>
        <w:rPr>
          <w:rFonts w:hint="eastAsia" w:ascii="宋体" w:hAnsi="宋体" w:eastAsia="宋体" w:cs="宋体"/>
          <w:sz w:val="24"/>
        </w:rPr>
        <w:t>策划与</w:t>
      </w:r>
      <w:r>
        <w:rPr>
          <w:rFonts w:hint="eastAsia" w:ascii="宋体" w:hAnsi="宋体" w:eastAsia="宋体" w:cs="宋体"/>
          <w:sz w:val="24"/>
          <w:lang w:eastAsia="zh-CN"/>
        </w:rPr>
        <w:t>主题公园布展</w:t>
      </w:r>
      <w:r>
        <w:rPr>
          <w:rFonts w:hint="eastAsia" w:ascii="宋体" w:hAnsi="宋体" w:eastAsia="宋体" w:cs="宋体"/>
          <w:sz w:val="24"/>
        </w:rPr>
        <w:t>设计；室内装饰装修设计与施工；工程量清单编制；多媒体软硬件设计制作安装；场景模型和艺术品设计与制作；智能化系统（含中央控制系统、监控等）设计与施工；展板灯箱平面内容设计；其他为完成本项目所需的协调配合工作等内容。</w:t>
      </w:r>
    </w:p>
    <w:p>
      <w:pPr>
        <w:spacing w:line="360" w:lineRule="auto"/>
        <w:ind w:firstLine="482" w:firstLineChars="200"/>
        <w:rPr>
          <w:rFonts w:hint="eastAsia" w:ascii="宋体" w:hAnsi="宋体" w:eastAsia="宋体" w:cs="宋体"/>
          <w:b/>
          <w:bCs/>
          <w:i w:val="0"/>
          <w:iCs w:val="0"/>
          <w:color w:val="auto"/>
          <w:highlight w:val="none"/>
          <w:lang w:val="en-US" w:eastAsia="zh-CN"/>
        </w:rPr>
      </w:pPr>
      <w:r>
        <w:rPr>
          <w:rFonts w:hint="eastAsia" w:ascii="宋体" w:hAnsi="宋体" w:eastAsia="宋体" w:cs="宋体"/>
          <w:b/>
          <w:bCs/>
          <w:i w:val="0"/>
          <w:iCs w:val="0"/>
          <w:color w:val="auto"/>
          <w:highlight w:val="none"/>
          <w:lang w:eastAsia="zh-CN"/>
        </w:rPr>
        <w:t>三、设计</w:t>
      </w:r>
      <w:r>
        <w:rPr>
          <w:rFonts w:hint="eastAsia" w:ascii="宋体" w:hAnsi="宋体" w:eastAsia="宋体" w:cs="宋体"/>
          <w:b/>
          <w:bCs/>
          <w:i w:val="0"/>
          <w:iCs w:val="0"/>
          <w:color w:val="auto"/>
          <w:highlight w:val="none"/>
          <w:lang w:val="en-US" w:eastAsia="zh-CN"/>
        </w:rPr>
        <w:t>内容</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rPr>
      </w:pPr>
      <w:r>
        <w:rPr>
          <w:rFonts w:hint="eastAsia" w:ascii="宋体" w:hAnsi="宋体" w:eastAsia="宋体" w:cs="宋体"/>
          <w:sz w:val="24"/>
        </w:rPr>
        <w:t>1．包括</w:t>
      </w:r>
      <w:r>
        <w:rPr>
          <w:rFonts w:hint="eastAsia" w:ascii="宋体" w:hAnsi="宋体" w:eastAsia="宋体" w:cs="宋体"/>
          <w:sz w:val="24"/>
          <w:lang w:eastAsia="zh-CN"/>
        </w:rPr>
        <w:t>主题公园布展</w:t>
      </w:r>
      <w:r>
        <w:rPr>
          <w:rFonts w:hint="eastAsia" w:ascii="宋体" w:hAnsi="宋体" w:eastAsia="宋体" w:cs="宋体"/>
          <w:sz w:val="24"/>
        </w:rPr>
        <w:t>大纲、方案设计、初步设计（含估算编制）、建设全过程</w:t>
      </w:r>
      <w:r>
        <w:rPr>
          <w:rFonts w:hint="eastAsia" w:ascii="宋体" w:hAnsi="宋体" w:eastAsia="宋体" w:cs="宋体"/>
          <w:sz w:val="24"/>
          <w:lang w:val="en-US" w:eastAsia="zh-CN"/>
        </w:rPr>
        <w:t>的</w:t>
      </w:r>
      <w:r>
        <w:rPr>
          <w:rFonts w:hint="eastAsia" w:ascii="宋体" w:hAnsi="宋体" w:eastAsia="宋体" w:cs="宋体"/>
          <w:sz w:val="24"/>
        </w:rPr>
        <w:t>所涉及各专业的施工图设计（含概算编制）。包括：资料收集、展板平面内容，多媒体软硬件、影片、场景、模型、</w:t>
      </w:r>
      <w:r>
        <w:rPr>
          <w:rFonts w:hint="eastAsia" w:ascii="宋体" w:hAnsi="宋体" w:eastAsia="宋体" w:cs="宋体"/>
          <w:sz w:val="24"/>
          <w:lang w:eastAsia="zh-CN"/>
        </w:rPr>
        <w:t>主题公园布展</w:t>
      </w:r>
      <w:r>
        <w:rPr>
          <w:rFonts w:hint="eastAsia" w:ascii="宋体" w:hAnsi="宋体" w:eastAsia="宋体" w:cs="宋体"/>
          <w:sz w:val="24"/>
        </w:rPr>
        <w:t>装饰、导引系统、空调、消防设施、监控、讲解系统、音响，中央控制系统（系统集成）、</w:t>
      </w:r>
      <w:r>
        <w:rPr>
          <w:rFonts w:hint="eastAsia" w:ascii="宋体" w:hAnsi="宋体" w:eastAsia="宋体" w:cs="宋体"/>
          <w:sz w:val="24"/>
          <w:lang w:eastAsia="zh-CN"/>
        </w:rPr>
        <w:t>“</w:t>
      </w:r>
      <w:r>
        <w:rPr>
          <w:rFonts w:hint="eastAsia" w:ascii="宋体" w:hAnsi="宋体" w:eastAsia="宋体" w:cs="宋体"/>
          <w:sz w:val="24"/>
          <w:lang w:val="en-US" w:eastAsia="zh-CN"/>
        </w:rPr>
        <w:t>零直排</w:t>
      </w:r>
      <w:r>
        <w:rPr>
          <w:rFonts w:hint="eastAsia" w:ascii="宋体" w:hAnsi="宋体" w:eastAsia="宋体" w:cs="宋体"/>
          <w:sz w:val="24"/>
          <w:lang w:eastAsia="zh-CN"/>
        </w:rPr>
        <w:t>”</w:t>
      </w:r>
      <w:r>
        <w:rPr>
          <w:rFonts w:hint="eastAsia" w:ascii="宋体" w:hAnsi="宋体" w:eastAsia="宋体" w:cs="宋体"/>
          <w:sz w:val="24"/>
          <w:lang w:val="en-US" w:eastAsia="zh-CN"/>
        </w:rPr>
        <w:t>主题的</w:t>
      </w:r>
      <w:r>
        <w:rPr>
          <w:rFonts w:hint="eastAsia" w:ascii="宋体" w:hAnsi="宋体" w:eastAsia="宋体" w:cs="宋体"/>
          <w:sz w:val="24"/>
        </w:rPr>
        <w:t>展馆、</w:t>
      </w:r>
      <w:r>
        <w:rPr>
          <w:rFonts w:hint="eastAsia" w:ascii="宋体" w:hAnsi="宋体" w:eastAsia="宋体" w:cs="宋体"/>
          <w:sz w:val="24"/>
          <w:lang w:val="en-US" w:eastAsia="zh-CN"/>
        </w:rPr>
        <w:t>公园互动体验等</w:t>
      </w:r>
      <w:r>
        <w:rPr>
          <w:rFonts w:hint="eastAsia" w:ascii="宋体" w:hAnsi="宋体" w:eastAsia="宋体" w:cs="宋体"/>
          <w:sz w:val="24"/>
        </w:rPr>
        <w:t>。</w:t>
      </w:r>
    </w:p>
    <w:p>
      <w:pPr>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rPr>
      </w:pPr>
      <w:r>
        <w:rPr>
          <w:rFonts w:hint="eastAsia" w:ascii="宋体" w:hAnsi="宋体" w:eastAsia="宋体" w:cs="宋体"/>
          <w:sz w:val="24"/>
        </w:rPr>
        <w:t>2．原建筑流线、强弱电合理合规调整。施工过程中的后续服务（后续服务包括：施工现场配合服务，施工期间派驻现场设计代表、设计修改、变更、相关专题报告、参与隐蔽工程和竣工验收等工作）。</w:t>
      </w:r>
    </w:p>
    <w:p>
      <w:pPr>
        <w:pStyle w:val="3"/>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2"/>
          <w:szCs w:val="28"/>
        </w:rPr>
      </w:pPr>
      <w:bookmarkStart w:id="188" w:name="_Toc9547"/>
      <w:r>
        <w:rPr>
          <w:rFonts w:hint="eastAsia" w:ascii="宋体" w:hAnsi="宋体" w:cs="宋体"/>
          <w:b/>
          <w:sz w:val="28"/>
          <w:szCs w:val="28"/>
          <w:lang w:eastAsia="zh-CN"/>
        </w:rPr>
        <w:t>四、</w:t>
      </w:r>
      <w:r>
        <w:rPr>
          <w:rFonts w:hint="eastAsia" w:ascii="宋体" w:hAnsi="宋体" w:eastAsia="宋体" w:cs="宋体"/>
          <w:b/>
          <w:sz w:val="28"/>
          <w:szCs w:val="28"/>
          <w:lang w:eastAsia="zh-CN"/>
        </w:rPr>
        <w:t>主题公园布展</w:t>
      </w:r>
      <w:r>
        <w:rPr>
          <w:rFonts w:hint="eastAsia" w:ascii="宋体" w:hAnsi="宋体" w:eastAsia="宋体" w:cs="宋体"/>
          <w:b/>
          <w:sz w:val="28"/>
          <w:szCs w:val="28"/>
        </w:rPr>
        <w:t>设计目标</w:t>
      </w:r>
      <w:bookmarkEnd w:id="188"/>
    </w:p>
    <w:p>
      <w:pPr>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为深入践行习近平生态文明思想，全面深化“五水共治”碧水行动，展示污水零直排建设的阶段性成果，打造一个优美的环境展示雨污分流系统以及各种污水处理设施等，增强受众</w:t>
      </w:r>
      <w:r>
        <w:rPr>
          <w:rFonts w:hint="eastAsia" w:ascii="宋体" w:hAnsi="宋体" w:eastAsia="宋体" w:cs="宋体"/>
          <w:sz w:val="24"/>
          <w:lang w:eastAsia="zh-CN"/>
        </w:rPr>
        <w:t>体验感、互动感、参与感，</w:t>
      </w:r>
      <w:r>
        <w:rPr>
          <w:rFonts w:hint="eastAsia" w:ascii="宋体" w:hAnsi="宋体" w:eastAsia="宋体" w:cs="宋体"/>
          <w:sz w:val="24"/>
          <w:lang w:val="en-US" w:eastAsia="zh-CN"/>
        </w:rPr>
        <w:t>让百姓更加直观更加系统地了解“污水零直排”及重要意义，提高水环境保护意识。</w:t>
      </w:r>
    </w:p>
    <w:p>
      <w:pPr>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rPr>
      </w:pPr>
      <w:r>
        <w:rPr>
          <w:rFonts w:hint="eastAsia" w:ascii="宋体" w:hAnsi="宋体" w:eastAsia="宋体" w:cs="宋体"/>
          <w:sz w:val="24"/>
        </w:rPr>
        <w:t>打造全省一流</w:t>
      </w:r>
      <w:r>
        <w:rPr>
          <w:rFonts w:hint="eastAsia" w:ascii="宋体" w:hAnsi="宋体" w:eastAsia="宋体" w:cs="宋体"/>
          <w:sz w:val="24"/>
          <w:lang w:val="en-US" w:eastAsia="zh-CN"/>
        </w:rPr>
        <w:t>污水</w:t>
      </w:r>
      <w:r>
        <w:rPr>
          <w:rFonts w:hint="eastAsia" w:ascii="宋体" w:hAnsi="宋体" w:eastAsia="宋体" w:cs="宋体"/>
          <w:sz w:val="24"/>
          <w:lang w:eastAsia="zh-CN"/>
        </w:rPr>
        <w:t>“</w:t>
      </w:r>
      <w:r>
        <w:rPr>
          <w:rFonts w:hint="eastAsia" w:ascii="宋体" w:hAnsi="宋体" w:eastAsia="宋体" w:cs="宋体"/>
          <w:sz w:val="24"/>
          <w:lang w:val="en-US" w:eastAsia="zh-CN"/>
        </w:rPr>
        <w:t>零直排</w:t>
      </w:r>
      <w:r>
        <w:rPr>
          <w:rFonts w:hint="eastAsia" w:ascii="宋体" w:hAnsi="宋体" w:eastAsia="宋体" w:cs="宋体"/>
          <w:sz w:val="24"/>
          <w:lang w:eastAsia="zh-CN"/>
        </w:rPr>
        <w:t>”</w:t>
      </w:r>
      <w:r>
        <w:rPr>
          <w:rFonts w:hint="eastAsia" w:ascii="宋体" w:hAnsi="宋体" w:eastAsia="宋体" w:cs="宋体"/>
          <w:sz w:val="24"/>
        </w:rPr>
        <w:t>宣传科普</w:t>
      </w:r>
      <w:r>
        <w:rPr>
          <w:rFonts w:hint="eastAsia" w:ascii="宋体" w:hAnsi="宋体" w:eastAsia="宋体" w:cs="宋体"/>
          <w:sz w:val="24"/>
          <w:lang w:val="en-US" w:eastAsia="zh-CN"/>
        </w:rPr>
        <w:t>公园</w:t>
      </w:r>
      <w:r>
        <w:rPr>
          <w:rFonts w:hint="eastAsia" w:ascii="宋体" w:hAnsi="宋体" w:eastAsia="宋体" w:cs="宋体"/>
          <w:sz w:val="24"/>
        </w:rPr>
        <w:t>；</w:t>
      </w:r>
    </w:p>
    <w:p>
      <w:pPr>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rPr>
      </w:pPr>
      <w:r>
        <w:rPr>
          <w:rFonts w:hint="eastAsia" w:ascii="宋体" w:hAnsi="宋体" w:eastAsia="宋体" w:cs="宋体"/>
          <w:sz w:val="24"/>
        </w:rPr>
        <w:t>打造一键式管理的智慧化展馆；</w:t>
      </w:r>
    </w:p>
    <w:p>
      <w:pPr>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rPr>
      </w:pPr>
      <w:r>
        <w:rPr>
          <w:rFonts w:hint="eastAsia" w:ascii="宋体" w:hAnsi="宋体" w:eastAsia="宋体" w:cs="宋体"/>
          <w:sz w:val="24"/>
        </w:rPr>
        <w:t>打造探索式游览，多元化交互体验的展馆；</w:t>
      </w:r>
    </w:p>
    <w:p>
      <w:pPr>
        <w:pStyle w:val="3"/>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rPr>
      </w:pPr>
      <w:bookmarkStart w:id="189" w:name="_Toc9859"/>
      <w:r>
        <w:rPr>
          <w:rFonts w:hint="eastAsia" w:ascii="宋体" w:hAnsi="宋体" w:cs="宋体"/>
          <w:b/>
          <w:sz w:val="28"/>
          <w:szCs w:val="28"/>
          <w:lang w:eastAsia="zh-CN"/>
        </w:rPr>
        <w:t>五</w:t>
      </w:r>
      <w:r>
        <w:rPr>
          <w:rFonts w:hint="eastAsia" w:ascii="宋体" w:hAnsi="宋体" w:eastAsia="宋体" w:cs="宋体"/>
          <w:b/>
          <w:sz w:val="28"/>
          <w:szCs w:val="28"/>
        </w:rPr>
        <w:t>、</w:t>
      </w:r>
      <w:r>
        <w:rPr>
          <w:rFonts w:hint="eastAsia" w:ascii="宋体" w:hAnsi="宋体" w:eastAsia="宋体" w:cs="宋体"/>
          <w:b/>
          <w:sz w:val="28"/>
          <w:szCs w:val="28"/>
          <w:lang w:eastAsia="zh-CN"/>
        </w:rPr>
        <w:t>主题公园布展</w:t>
      </w:r>
      <w:r>
        <w:rPr>
          <w:rFonts w:hint="eastAsia" w:ascii="宋体" w:hAnsi="宋体" w:eastAsia="宋体" w:cs="宋体"/>
          <w:b/>
          <w:sz w:val="28"/>
          <w:szCs w:val="28"/>
        </w:rPr>
        <w:t>设计原则</w:t>
      </w:r>
      <w:bookmarkEnd w:id="189"/>
    </w:p>
    <w:p>
      <w:pPr>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1．突出主题，结合空间尺度和表达内容，从色彩、灯光、天花、地面、展墙等方面进行精细设计，做到内容与形式高度统一，营造出强烈的污水零直排主题氛围。</w:t>
      </w:r>
    </w:p>
    <w:p>
      <w:pPr>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2．围绕污水零直排主题，注重空间、时间和事物的协调统一。</w:t>
      </w:r>
    </w:p>
    <w:p>
      <w:pPr>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3．宣传内容表达精准、严谨，注重传递信息的丰富性、准确性。</w:t>
      </w:r>
    </w:p>
    <w:p>
      <w:pPr>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4．设计要在大幅提高展示形式与内容感染力的同时，考虑以人为本的原则，保证舒适度。</w:t>
      </w:r>
    </w:p>
    <w:p>
      <w:pPr>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5．选材应能体现出鲜明主题特色，所有设计、材质需环保节能，以降低运行成本。</w:t>
      </w:r>
    </w:p>
    <w:p>
      <w:pPr>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6．设计中要把安全放在第一位，要充分考虑参观人群及项目实际，进行系统性设计，避免未来运营的隐患。</w:t>
      </w:r>
    </w:p>
    <w:p>
      <w:pPr>
        <w:pStyle w:val="3"/>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rPr>
      </w:pPr>
      <w:bookmarkStart w:id="190" w:name="_Toc24031"/>
      <w:r>
        <w:rPr>
          <w:rFonts w:hint="eastAsia" w:ascii="宋体" w:hAnsi="宋体" w:cs="宋体"/>
          <w:b/>
          <w:sz w:val="28"/>
          <w:szCs w:val="28"/>
          <w:lang w:eastAsia="zh-CN"/>
        </w:rPr>
        <w:t>六</w:t>
      </w:r>
      <w:r>
        <w:rPr>
          <w:rFonts w:hint="eastAsia" w:ascii="宋体" w:hAnsi="宋体" w:eastAsia="宋体" w:cs="宋体"/>
          <w:b/>
          <w:sz w:val="28"/>
          <w:szCs w:val="28"/>
        </w:rPr>
        <w:t>、</w:t>
      </w:r>
      <w:r>
        <w:rPr>
          <w:rFonts w:hint="eastAsia" w:ascii="宋体" w:hAnsi="宋体" w:eastAsia="宋体" w:cs="宋体"/>
          <w:b/>
          <w:sz w:val="28"/>
          <w:szCs w:val="28"/>
          <w:lang w:eastAsia="zh-CN"/>
        </w:rPr>
        <w:t>主题公园布展</w:t>
      </w:r>
      <w:r>
        <w:rPr>
          <w:rFonts w:hint="eastAsia" w:ascii="宋体" w:hAnsi="宋体" w:eastAsia="宋体" w:cs="宋体"/>
          <w:b/>
          <w:sz w:val="28"/>
          <w:szCs w:val="28"/>
        </w:rPr>
        <w:t>陈设计要求</w:t>
      </w:r>
      <w:bookmarkEnd w:id="190"/>
    </w:p>
    <w:p>
      <w:pPr>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1．主题公园要充分考虑展馆展示、公园体验、小区实用三个层次间的联系和互动，鲜明突出“污水零直排”主题，以网红点为切入口，打造教育探索、休闲娱乐、直观实用的主题公园。</w:t>
      </w:r>
    </w:p>
    <w:p>
      <w:pPr>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展馆展示：按一馆多用的理念可拓展不同主题展览，结合游人休憩，打造网红式展馆。主要展示永康“污水零直排”建设成效和永康治水历程、取得成效、未来发展方向。具体内容要紧扣永康治水历史文化、永康印记，并且基本框架清晰，内容丰富、形式多样，展示领导关怀、污水零直排建管提升系统管理体系、污水零直排的历史变迁、智能信息化管理、宣传教育（普及治水全过程知识、**理念等)、现代和谐共生理念、沉浸式互动体验等等；硬件要以拼接屏、投影、触摸式显示屏等多种结合方式来组合，软件要以“治水”宣传视频、“污水零直排”系统软件、互动游戏制作等多种结合方式来呈现。</w:t>
      </w:r>
    </w:p>
    <w:p>
      <w:pPr>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公园体验：按趣味性、教育性与参与性相结合理念，在香樟公园内设置相应“污水零直排”体验设施和宣教设施。通过涉水游戏、互动活动、乐水设施等传递水知识，让游客在亲水、戏水、玩水、乐水中体验治水知识。</w:t>
      </w:r>
    </w:p>
    <w:p>
      <w:pPr>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4．内容要求：</w:t>
      </w:r>
    </w:p>
    <w:p>
      <w:pPr>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（1）要充分考虑受众群体（专家、领导、群众、儿童、媒体等）的观赏、学习和互动需求。</w:t>
      </w:r>
    </w:p>
    <w:p>
      <w:pPr>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（2）要充分展示污水零直排源头治污措施和亮点、以及建管提升系统化管理成效。</w:t>
      </w:r>
    </w:p>
    <w:p>
      <w:pPr>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（3）要充分体现污水零直排互动游戏的趣味性，在寓教于乐中学到污水零直排相关知识。</w:t>
      </w:r>
    </w:p>
    <w:p>
      <w:pPr>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（4）要充分展现污水零直排历史变迁，具有观赏性、新颖性和创意性。</w:t>
      </w:r>
    </w:p>
    <w:p>
      <w:pPr>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5．有多重安全保障。消防、应急通道、应急电源等安全保障设施齐全；设置醒目的警示标志；有应急预案，具备简单的应急医疗条件。</w:t>
      </w:r>
    </w:p>
    <w:p>
      <w:pPr>
        <w:spacing w:line="360" w:lineRule="auto"/>
        <w:rPr>
          <w:rFonts w:hint="eastAsia" w:ascii="宋体" w:hAnsi="宋体" w:cs="宋体"/>
          <w:b/>
          <w:bCs/>
          <w:i w:val="0"/>
          <w:iCs w:val="0"/>
          <w:color w:val="auto"/>
          <w:highlight w:val="none"/>
        </w:rPr>
      </w:pPr>
    </w:p>
    <w:p>
      <w:pPr>
        <w:spacing w:line="360" w:lineRule="auto"/>
        <w:rPr>
          <w:rFonts w:ascii="宋体" w:hAnsi="宋体" w:cs="宋体"/>
          <w:b/>
          <w:bCs/>
          <w:i w:val="0"/>
          <w:iCs w:val="0"/>
          <w:color w:val="auto"/>
          <w:highlight w:val="none"/>
        </w:rPr>
      </w:pPr>
      <w:r>
        <w:rPr>
          <w:rFonts w:hint="eastAsia" w:ascii="宋体" w:hAnsi="宋体" w:cs="宋体"/>
          <w:b/>
          <w:bCs/>
          <w:i w:val="0"/>
          <w:iCs w:val="0"/>
          <w:color w:val="auto"/>
          <w:highlight w:val="none"/>
        </w:rPr>
        <w:t>七、建设条件</w:t>
      </w:r>
    </w:p>
    <w:p>
      <w:pPr>
        <w:spacing w:line="360" w:lineRule="auto"/>
        <w:ind w:firstLine="480" w:firstLineChars="200"/>
        <w:rPr>
          <w:rFonts w:ascii="宋体" w:hAnsi="宋体" w:cs="宋体"/>
          <w:i w:val="0"/>
          <w:iCs w:val="0"/>
          <w:color w:val="auto"/>
          <w:highlight w:val="none"/>
        </w:rPr>
      </w:pPr>
      <w:r>
        <w:rPr>
          <w:rFonts w:hint="eastAsia" w:ascii="宋体" w:hAnsi="宋体" w:cs="宋体"/>
          <w:i w:val="0"/>
          <w:iCs w:val="0"/>
          <w:color w:val="auto"/>
          <w:highlight w:val="none"/>
        </w:rPr>
        <w:t>（一）基础资料</w:t>
      </w:r>
    </w:p>
    <w:p>
      <w:pPr>
        <w:pStyle w:val="5"/>
        <w:ind w:firstLine="480" w:firstLineChars="200"/>
        <w:jc w:val="left"/>
        <w:rPr>
          <w:rFonts w:ascii="宋体" w:hAnsi="宋体" w:eastAsia="宋体" w:cs="宋体"/>
          <w:i w:val="0"/>
          <w:iCs w:val="0"/>
          <w:color w:val="auto"/>
          <w:highlight w:val="none"/>
        </w:rPr>
      </w:pPr>
      <w:r>
        <w:rPr>
          <w:rFonts w:hint="eastAsia" w:ascii="宋体" w:hAnsi="宋体" w:eastAsia="宋体" w:cs="宋体"/>
          <w:i w:val="0"/>
          <w:iCs w:val="0"/>
          <w:color w:val="auto"/>
          <w:highlight w:val="none"/>
        </w:rPr>
        <w:t>可按通用合同条件2.3条和专用合同条件2.3条提供相关资料。</w:t>
      </w:r>
    </w:p>
    <w:p>
      <w:pPr>
        <w:spacing w:line="360" w:lineRule="auto"/>
        <w:ind w:firstLine="480" w:firstLineChars="200"/>
        <w:rPr>
          <w:rFonts w:ascii="宋体" w:hAnsi="宋体" w:cs="宋体"/>
          <w:i w:val="0"/>
          <w:iCs w:val="0"/>
          <w:color w:val="auto"/>
          <w:highlight w:val="none"/>
        </w:rPr>
      </w:pPr>
      <w:r>
        <w:rPr>
          <w:rFonts w:hint="eastAsia" w:ascii="宋体" w:hAnsi="宋体" w:cs="宋体"/>
          <w:i w:val="0"/>
          <w:iCs w:val="0"/>
          <w:color w:val="auto"/>
          <w:highlight w:val="none"/>
        </w:rPr>
        <w:t>（二）发包人提供的现场条件</w:t>
      </w:r>
    </w:p>
    <w:p>
      <w:pPr>
        <w:pStyle w:val="5"/>
        <w:ind w:firstLine="480" w:firstLineChars="200"/>
        <w:jc w:val="left"/>
        <w:rPr>
          <w:rFonts w:ascii="宋体" w:hAnsi="宋体" w:eastAsia="宋体" w:cs="宋体"/>
          <w:i w:val="0"/>
          <w:iCs w:val="0"/>
          <w:color w:val="auto"/>
          <w:highlight w:val="none"/>
        </w:rPr>
      </w:pPr>
      <w:r>
        <w:rPr>
          <w:rFonts w:hint="eastAsia" w:ascii="宋体" w:hAnsi="宋体" w:eastAsia="宋体" w:cs="宋体"/>
          <w:i w:val="0"/>
          <w:iCs w:val="0"/>
          <w:color w:val="auto"/>
          <w:highlight w:val="none"/>
        </w:rPr>
        <w:t>需明确发包人提供的现场条件及交接界面。</w:t>
      </w:r>
    </w:p>
    <w:p>
      <w:pPr>
        <w:pStyle w:val="5"/>
        <w:ind w:firstLine="480" w:firstLineChars="200"/>
        <w:jc w:val="left"/>
        <w:rPr>
          <w:rFonts w:hint="eastAsia" w:ascii="宋体" w:hAnsi="宋体" w:eastAsia="宋体" w:cs="宋体"/>
          <w:i w:val="0"/>
          <w:iCs w:val="0"/>
          <w:color w:val="auto"/>
          <w:highlight w:val="none"/>
          <w:u w:val="single"/>
          <w:lang w:val="en-US" w:eastAsia="zh-CN"/>
        </w:rPr>
      </w:pPr>
      <w:r>
        <w:rPr>
          <w:rFonts w:hint="eastAsia" w:ascii="宋体" w:hAnsi="宋体" w:eastAsia="宋体" w:cs="宋体"/>
          <w:i w:val="0"/>
          <w:iCs w:val="0"/>
          <w:color w:val="auto"/>
          <w:highlight w:val="none"/>
          <w:lang w:val="en-US" w:eastAsia="zh-CN"/>
        </w:rPr>
        <w:t>1. 施工用电：</w:t>
      </w:r>
      <w:r>
        <w:rPr>
          <w:rFonts w:hint="eastAsia" w:ascii="宋体" w:hAnsi="宋体" w:eastAsia="宋体" w:cs="宋体"/>
          <w:i w:val="0"/>
          <w:iCs w:val="0"/>
          <w:color w:val="auto"/>
          <w:highlight w:val="none"/>
          <w:u w:val="single"/>
          <w:lang w:val="en-US" w:eastAsia="zh-CN"/>
        </w:rPr>
        <w:t xml:space="preserve">施工用电接口至场内线路及今后增设施工用电（如需，报装由 承包人办理，发包人协助配合）由承包人负责（承包人承担实际电费，费用已在 </w:t>
      </w:r>
    </w:p>
    <w:p>
      <w:pPr>
        <w:pStyle w:val="5"/>
        <w:jc w:val="left"/>
        <w:rPr>
          <w:rFonts w:hint="eastAsia" w:ascii="宋体" w:hAnsi="宋体" w:eastAsia="宋体" w:cs="宋体"/>
          <w:i w:val="0"/>
          <w:iCs w:val="0"/>
          <w:color w:val="auto"/>
          <w:highlight w:val="none"/>
          <w:u w:val="single"/>
          <w:lang w:val="en-US" w:eastAsia="zh-CN"/>
        </w:rPr>
      </w:pPr>
      <w:r>
        <w:rPr>
          <w:rFonts w:hint="eastAsia" w:ascii="宋体" w:hAnsi="宋体" w:eastAsia="宋体" w:cs="宋体"/>
          <w:i w:val="0"/>
          <w:iCs w:val="0"/>
          <w:color w:val="auto"/>
          <w:highlight w:val="none"/>
          <w:u w:val="single"/>
          <w:lang w:val="en-US" w:eastAsia="zh-CN"/>
        </w:rPr>
        <w:t xml:space="preserve">竞标报价中综合考虑；如发包人为承包人承担的电费代缴代垫付，其金额（含税） </w:t>
      </w:r>
    </w:p>
    <w:p>
      <w:pPr>
        <w:pStyle w:val="5"/>
        <w:jc w:val="left"/>
        <w:rPr>
          <w:rFonts w:hint="eastAsia" w:ascii="宋体" w:hAnsi="宋体" w:eastAsia="宋体" w:cs="宋体"/>
          <w:i w:val="0"/>
          <w:iCs w:val="0"/>
          <w:color w:val="auto"/>
          <w:highlight w:val="none"/>
          <w:u w:val="single"/>
          <w:lang w:val="en-US" w:eastAsia="zh-CN"/>
        </w:rPr>
      </w:pPr>
      <w:r>
        <w:rPr>
          <w:rFonts w:hint="eastAsia" w:ascii="宋体" w:hAnsi="宋体" w:eastAsia="宋体" w:cs="宋体"/>
          <w:i w:val="0"/>
          <w:iCs w:val="0"/>
          <w:color w:val="auto"/>
          <w:highlight w:val="none"/>
          <w:u w:val="single"/>
          <w:lang w:val="en-US" w:eastAsia="zh-CN"/>
        </w:rPr>
        <w:t xml:space="preserve">视同为向承包人支付了对应金额的合同款（含税），但发包人不再就电费向承包人提供任何发票）。 </w:t>
      </w:r>
    </w:p>
    <w:p>
      <w:pPr>
        <w:pStyle w:val="5"/>
        <w:ind w:firstLine="480" w:firstLineChars="200"/>
        <w:jc w:val="left"/>
        <w:rPr>
          <w:rFonts w:hint="eastAsia" w:ascii="宋体" w:hAnsi="宋体" w:eastAsia="宋体" w:cs="宋体"/>
          <w:i w:val="0"/>
          <w:iCs w:val="0"/>
          <w:color w:val="auto"/>
          <w:highlight w:val="none"/>
          <w:u w:val="single"/>
          <w:lang w:val="en-US" w:eastAsia="zh-CN"/>
        </w:rPr>
      </w:pPr>
      <w:r>
        <w:rPr>
          <w:rFonts w:hint="default" w:ascii="宋体" w:hAnsi="宋体" w:eastAsia="宋体" w:cs="宋体"/>
          <w:i w:val="0"/>
          <w:iCs w:val="0"/>
          <w:color w:val="auto"/>
          <w:highlight w:val="none"/>
          <w:lang w:val="en-US" w:eastAsia="zh-CN"/>
        </w:rPr>
        <w:t xml:space="preserve">2. </w:t>
      </w:r>
      <w:r>
        <w:rPr>
          <w:rFonts w:hint="eastAsia" w:ascii="宋体" w:hAnsi="宋体" w:eastAsia="宋体" w:cs="宋体"/>
          <w:i w:val="0"/>
          <w:iCs w:val="0"/>
          <w:color w:val="auto"/>
          <w:highlight w:val="none"/>
          <w:lang w:val="en-US" w:eastAsia="zh-CN"/>
        </w:rPr>
        <w:t>施工用水：</w:t>
      </w:r>
      <w:r>
        <w:rPr>
          <w:rFonts w:hint="eastAsia" w:ascii="宋体" w:hAnsi="宋体" w:eastAsia="宋体" w:cs="宋体"/>
          <w:i w:val="0"/>
          <w:iCs w:val="0"/>
          <w:color w:val="auto"/>
          <w:highlight w:val="none"/>
          <w:u w:val="single"/>
          <w:lang w:val="en-US" w:eastAsia="zh-CN"/>
        </w:rPr>
        <w:t xml:space="preserve">施工用水接口至场内管路由承包人负责（承包人承担实际水费， </w:t>
      </w:r>
    </w:p>
    <w:p>
      <w:pPr>
        <w:pStyle w:val="5"/>
        <w:jc w:val="left"/>
        <w:rPr>
          <w:rFonts w:hint="eastAsia" w:ascii="宋体" w:hAnsi="宋体" w:eastAsia="宋体" w:cs="宋体"/>
          <w:i w:val="0"/>
          <w:iCs w:val="0"/>
          <w:color w:val="auto"/>
          <w:highlight w:val="none"/>
          <w:u w:val="single"/>
          <w:lang w:val="en-US" w:eastAsia="zh-CN"/>
        </w:rPr>
      </w:pPr>
      <w:r>
        <w:rPr>
          <w:rFonts w:hint="eastAsia" w:ascii="宋体" w:hAnsi="宋体" w:eastAsia="宋体" w:cs="宋体"/>
          <w:i w:val="0"/>
          <w:iCs w:val="0"/>
          <w:color w:val="auto"/>
          <w:highlight w:val="none"/>
          <w:u w:val="single"/>
          <w:lang w:val="en-US" w:eastAsia="zh-CN"/>
        </w:rPr>
        <w:t xml:space="preserve">费用已在竞标报价中综合考虑；如发包人为承包人承担的水费代缴代垫付，其金 </w:t>
      </w:r>
    </w:p>
    <w:p>
      <w:pPr>
        <w:pStyle w:val="5"/>
        <w:jc w:val="left"/>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u w:val="single"/>
          <w:lang w:val="en-US" w:eastAsia="zh-CN"/>
        </w:rPr>
        <w:t>额（含税）视同为向承包人支付了对应金额的合同款（含税），但发包人不再就水费向承包人提供任何发票）。</w:t>
      </w:r>
      <w:r>
        <w:rPr>
          <w:rFonts w:hint="eastAsia" w:ascii="宋体" w:hAnsi="宋体" w:eastAsia="宋体" w:cs="宋体"/>
          <w:i w:val="0"/>
          <w:iCs w:val="0"/>
          <w:color w:val="auto"/>
          <w:highlight w:val="none"/>
          <w:lang w:val="en-US" w:eastAsia="zh-CN"/>
        </w:rPr>
        <w:t xml:space="preserve"> </w:t>
      </w:r>
    </w:p>
    <w:p>
      <w:pPr>
        <w:pStyle w:val="5"/>
        <w:ind w:firstLine="480" w:firstLineChars="200"/>
        <w:jc w:val="left"/>
        <w:rPr>
          <w:rFonts w:hint="eastAsia" w:ascii="宋体" w:hAnsi="宋体" w:eastAsia="宋体" w:cs="宋体"/>
          <w:i w:val="0"/>
          <w:iCs w:val="0"/>
          <w:color w:val="auto"/>
          <w:highlight w:val="none"/>
          <w:lang w:val="en-US" w:eastAsia="zh-CN"/>
        </w:rPr>
      </w:pPr>
      <w:r>
        <w:rPr>
          <w:rFonts w:hint="default" w:ascii="宋体" w:hAnsi="宋体" w:eastAsia="宋体" w:cs="宋体"/>
          <w:i w:val="0"/>
          <w:iCs w:val="0"/>
          <w:color w:val="auto"/>
          <w:highlight w:val="none"/>
          <w:lang w:val="en-US" w:eastAsia="zh-CN"/>
        </w:rPr>
        <w:t xml:space="preserve">3. </w:t>
      </w:r>
      <w:r>
        <w:rPr>
          <w:rFonts w:hint="eastAsia" w:ascii="宋体" w:hAnsi="宋体" w:eastAsia="宋体" w:cs="宋体"/>
          <w:i w:val="0"/>
          <w:iCs w:val="0"/>
          <w:color w:val="auto"/>
          <w:highlight w:val="none"/>
          <w:lang w:val="en-US" w:eastAsia="zh-CN"/>
        </w:rPr>
        <w:t>施工排水：</w:t>
      </w:r>
      <w:r>
        <w:rPr>
          <w:rFonts w:hint="eastAsia" w:ascii="宋体" w:hAnsi="宋体" w:eastAsia="宋体" w:cs="宋体"/>
          <w:i w:val="0"/>
          <w:iCs w:val="0"/>
          <w:color w:val="auto"/>
          <w:highlight w:val="none"/>
          <w:u w:val="single"/>
          <w:lang w:val="en-US" w:eastAsia="zh-CN"/>
        </w:rPr>
        <w:t>由承包人自行解决（包含费用），包括按需要设置清洗池等。</w:t>
      </w:r>
      <w:r>
        <w:rPr>
          <w:rFonts w:hint="eastAsia" w:ascii="宋体" w:hAnsi="宋体" w:eastAsia="宋体" w:cs="宋体"/>
          <w:i w:val="0"/>
          <w:iCs w:val="0"/>
          <w:color w:val="auto"/>
          <w:highlight w:val="none"/>
          <w:lang w:val="en-US" w:eastAsia="zh-CN"/>
        </w:rPr>
        <w:t xml:space="preserve"> </w:t>
      </w:r>
    </w:p>
    <w:p>
      <w:pPr>
        <w:pStyle w:val="5"/>
        <w:ind w:firstLine="480" w:firstLineChars="200"/>
        <w:jc w:val="left"/>
        <w:rPr>
          <w:rFonts w:hint="eastAsia" w:ascii="宋体" w:hAnsi="宋体" w:eastAsia="宋体" w:cs="宋体"/>
          <w:i w:val="0"/>
          <w:iCs w:val="0"/>
          <w:color w:val="auto"/>
          <w:highlight w:val="none"/>
          <w:u w:val="single"/>
          <w:lang w:val="en-US" w:eastAsia="zh-CN"/>
        </w:rPr>
      </w:pPr>
      <w:r>
        <w:rPr>
          <w:rFonts w:hint="default" w:ascii="宋体" w:hAnsi="宋体" w:eastAsia="宋体" w:cs="宋体"/>
          <w:i w:val="0"/>
          <w:iCs w:val="0"/>
          <w:color w:val="auto"/>
          <w:highlight w:val="none"/>
          <w:lang w:val="en-US" w:eastAsia="zh-CN"/>
        </w:rPr>
        <w:t xml:space="preserve">4. </w:t>
      </w:r>
      <w:r>
        <w:rPr>
          <w:rFonts w:hint="eastAsia" w:ascii="宋体" w:hAnsi="宋体" w:eastAsia="宋体" w:cs="宋体"/>
          <w:i w:val="0"/>
          <w:iCs w:val="0"/>
          <w:color w:val="auto"/>
          <w:highlight w:val="none"/>
          <w:lang w:val="en-US" w:eastAsia="zh-CN"/>
        </w:rPr>
        <w:t>施工道路：</w:t>
      </w:r>
      <w:r>
        <w:rPr>
          <w:rFonts w:hint="eastAsia" w:ascii="宋体" w:hAnsi="宋体" w:eastAsia="宋体" w:cs="宋体"/>
          <w:i w:val="0"/>
          <w:iCs w:val="0"/>
          <w:color w:val="auto"/>
          <w:highlight w:val="none"/>
          <w:u w:val="single"/>
          <w:lang w:val="en-US" w:eastAsia="zh-CN"/>
        </w:rPr>
        <w:t xml:space="preserve">按市政道路现状，发包人协助承包人开通施工场地与紧邻公共 </w:t>
      </w:r>
    </w:p>
    <w:p>
      <w:pPr>
        <w:pStyle w:val="5"/>
        <w:jc w:val="left"/>
        <w:rPr>
          <w:rFonts w:hint="eastAsia" w:ascii="宋体" w:hAnsi="宋体" w:eastAsia="宋体" w:cs="宋体"/>
          <w:i w:val="0"/>
          <w:iCs w:val="0"/>
          <w:color w:val="auto"/>
          <w:highlight w:val="none"/>
          <w:u w:val="single"/>
          <w:lang w:val="en-US" w:eastAsia="zh-CN"/>
        </w:rPr>
      </w:pPr>
      <w:r>
        <w:rPr>
          <w:rFonts w:hint="eastAsia" w:ascii="宋体" w:hAnsi="宋体" w:eastAsia="宋体" w:cs="宋体"/>
          <w:i w:val="0"/>
          <w:iCs w:val="0"/>
          <w:color w:val="auto"/>
          <w:highlight w:val="none"/>
          <w:u w:val="single"/>
          <w:lang w:val="en-US" w:eastAsia="zh-CN"/>
        </w:rPr>
        <w:t xml:space="preserve">道路的通道；承包人自行承担城区道路、收费道路通行所需要办理的各项手续以 满足施工运输的需要，并承担费用。发包人应在开工前向承包人提供施工场地已 有的工程地质和地下管线资料（如有），但由于资料涉及多个部门，准确性难以 </w:t>
      </w:r>
    </w:p>
    <w:p>
      <w:pPr>
        <w:pStyle w:val="5"/>
        <w:jc w:val="left"/>
        <w:rPr>
          <w:rFonts w:hint="eastAsia" w:ascii="宋体" w:hAnsi="宋体" w:eastAsia="宋体" w:cs="宋体"/>
          <w:i w:val="0"/>
          <w:iCs w:val="0"/>
          <w:color w:val="auto"/>
          <w:highlight w:val="none"/>
          <w:u w:val="single"/>
          <w:lang w:val="en-US" w:eastAsia="zh-CN"/>
        </w:rPr>
      </w:pPr>
      <w:r>
        <w:rPr>
          <w:rFonts w:hint="eastAsia" w:ascii="宋体" w:hAnsi="宋体" w:eastAsia="宋体" w:cs="宋体"/>
          <w:i w:val="0"/>
          <w:iCs w:val="0"/>
          <w:color w:val="auto"/>
          <w:highlight w:val="none"/>
          <w:u w:val="single"/>
          <w:lang w:val="en-US" w:eastAsia="zh-CN"/>
        </w:rPr>
        <w:t xml:space="preserve">保证资料仅作为重要危险源或者重要保护物的提示性作用，承包人在使用上述资 </w:t>
      </w:r>
    </w:p>
    <w:p>
      <w:pPr>
        <w:pStyle w:val="5"/>
        <w:jc w:val="left"/>
        <w:rPr>
          <w:rFonts w:hint="eastAsia" w:ascii="宋体" w:hAnsi="宋体" w:eastAsia="宋体" w:cs="宋体"/>
          <w:i w:val="0"/>
          <w:iCs w:val="0"/>
          <w:color w:val="auto"/>
          <w:highlight w:val="none"/>
          <w:u w:val="single"/>
          <w:lang w:val="en-US" w:eastAsia="zh-CN"/>
        </w:rPr>
      </w:pPr>
      <w:r>
        <w:rPr>
          <w:rFonts w:hint="eastAsia" w:ascii="宋体" w:hAnsi="宋体" w:eastAsia="宋体" w:cs="宋体"/>
          <w:i w:val="0"/>
          <w:iCs w:val="0"/>
          <w:color w:val="auto"/>
          <w:highlight w:val="none"/>
          <w:u w:val="single"/>
          <w:lang w:val="en-US" w:eastAsia="zh-CN"/>
        </w:rPr>
        <w:t xml:space="preserve">料时应当慎重，对重要的管线、重要保护物、危险源区域进行施工时应当进行采 </w:t>
      </w:r>
    </w:p>
    <w:p>
      <w:pPr>
        <w:pStyle w:val="5"/>
        <w:jc w:val="left"/>
        <w:rPr>
          <w:rFonts w:hint="eastAsia" w:ascii="宋体" w:hAnsi="宋体" w:eastAsia="宋体" w:cs="宋体"/>
          <w:i w:val="0"/>
          <w:iCs w:val="0"/>
          <w:color w:val="auto"/>
          <w:highlight w:val="none"/>
          <w:u w:val="single"/>
          <w:lang w:val="en-US" w:eastAsia="zh-CN"/>
        </w:rPr>
      </w:pPr>
      <w:r>
        <w:rPr>
          <w:rFonts w:hint="eastAsia" w:ascii="宋体" w:hAnsi="宋体" w:eastAsia="宋体" w:cs="宋体"/>
          <w:i w:val="0"/>
          <w:iCs w:val="0"/>
          <w:color w:val="auto"/>
          <w:highlight w:val="none"/>
          <w:u w:val="single"/>
          <w:lang w:val="en-US" w:eastAsia="zh-CN"/>
        </w:rPr>
        <w:t xml:space="preserve">取人工槽探或物探方式进行管线排查，防止资料标示位置与实际出现偏移或错误， </w:t>
      </w:r>
    </w:p>
    <w:p>
      <w:pPr>
        <w:pStyle w:val="5"/>
        <w:jc w:val="left"/>
        <w:rPr>
          <w:rFonts w:hint="eastAsia" w:ascii="宋体" w:hAnsi="宋体" w:eastAsia="宋体" w:cs="宋体"/>
          <w:i w:val="0"/>
          <w:iCs w:val="0"/>
          <w:color w:val="auto"/>
          <w:highlight w:val="none"/>
          <w:u w:val="single"/>
          <w:lang w:val="en-US" w:eastAsia="zh-CN"/>
        </w:rPr>
      </w:pPr>
      <w:r>
        <w:rPr>
          <w:rFonts w:hint="eastAsia" w:ascii="宋体" w:hAnsi="宋体" w:eastAsia="宋体" w:cs="宋体"/>
          <w:i w:val="0"/>
          <w:iCs w:val="0"/>
          <w:color w:val="auto"/>
          <w:highlight w:val="none"/>
          <w:u w:val="single"/>
          <w:lang w:val="en-US" w:eastAsia="zh-CN"/>
        </w:rPr>
        <w:t xml:space="preserve">确保重要保护对象的绝对安全。承包人在施工前应对地上、地下管线及邻近建（构） </w:t>
      </w:r>
    </w:p>
    <w:p>
      <w:pPr>
        <w:pStyle w:val="5"/>
        <w:jc w:val="left"/>
        <w:rPr>
          <w:rFonts w:hint="eastAsia" w:ascii="宋体" w:hAnsi="宋体" w:eastAsia="宋体" w:cs="宋体"/>
          <w:i w:val="0"/>
          <w:iCs w:val="0"/>
          <w:color w:val="auto"/>
          <w:highlight w:val="none"/>
          <w:u w:val="single"/>
          <w:lang w:val="en-US" w:eastAsia="zh-CN"/>
        </w:rPr>
      </w:pPr>
      <w:r>
        <w:rPr>
          <w:rFonts w:hint="eastAsia" w:ascii="宋体" w:hAnsi="宋体" w:eastAsia="宋体" w:cs="宋体"/>
          <w:i w:val="0"/>
          <w:iCs w:val="0"/>
          <w:color w:val="auto"/>
          <w:highlight w:val="none"/>
          <w:u w:val="single"/>
          <w:lang w:val="en-US" w:eastAsia="zh-CN"/>
        </w:rPr>
        <w:t xml:space="preserve">筑物、设施情况自行探测、调查、勘核，施工过程中承包人应采取有效措施保护 </w:t>
      </w:r>
    </w:p>
    <w:p>
      <w:pPr>
        <w:pStyle w:val="5"/>
        <w:jc w:val="left"/>
        <w:rPr>
          <w:rFonts w:hint="eastAsia" w:ascii="宋体" w:hAnsi="宋体" w:eastAsia="宋体" w:cs="宋体"/>
          <w:i w:val="0"/>
          <w:iCs w:val="0"/>
          <w:color w:val="auto"/>
          <w:highlight w:val="none"/>
          <w:u w:val="single"/>
          <w:lang w:val="en-US" w:eastAsia="zh-CN"/>
        </w:rPr>
      </w:pPr>
      <w:r>
        <w:rPr>
          <w:rFonts w:hint="eastAsia" w:ascii="宋体" w:hAnsi="宋体" w:eastAsia="宋体" w:cs="宋体"/>
          <w:i w:val="0"/>
          <w:iCs w:val="0"/>
          <w:color w:val="auto"/>
          <w:highlight w:val="none"/>
          <w:u w:val="single"/>
          <w:lang w:val="en-US" w:eastAsia="zh-CN"/>
        </w:rPr>
        <w:t xml:space="preserve">地上、地下管线及邻近建（构）筑物和设施的安全，积极进行管线方面的协调工 </w:t>
      </w:r>
    </w:p>
    <w:p>
      <w:pPr>
        <w:pStyle w:val="5"/>
        <w:jc w:val="left"/>
        <w:rPr>
          <w:rFonts w:hint="eastAsia" w:ascii="宋体" w:hAnsi="宋体" w:eastAsia="宋体" w:cs="宋体"/>
          <w:i w:val="0"/>
          <w:iCs w:val="0"/>
          <w:color w:val="auto"/>
          <w:highlight w:val="none"/>
          <w:u w:val="single"/>
          <w:lang w:val="en-US" w:eastAsia="zh-CN"/>
        </w:rPr>
      </w:pPr>
      <w:r>
        <w:rPr>
          <w:rFonts w:hint="eastAsia" w:ascii="宋体" w:hAnsi="宋体" w:eastAsia="宋体" w:cs="宋体"/>
          <w:i w:val="0"/>
          <w:iCs w:val="0"/>
          <w:color w:val="auto"/>
          <w:highlight w:val="none"/>
          <w:u w:val="single"/>
          <w:lang w:val="en-US" w:eastAsia="zh-CN"/>
        </w:rPr>
        <w:t>作，费用包含在合同总价中。施工过程中若因施工原因对地上、地下管线及邻近建（构）筑物和设施造成损坏，承包人须承担全部责任。</w:t>
      </w:r>
    </w:p>
    <w:p>
      <w:pPr>
        <w:spacing w:line="360" w:lineRule="auto"/>
        <w:ind w:firstLine="482" w:firstLineChars="200"/>
        <w:rPr>
          <w:rFonts w:ascii="宋体" w:hAnsi="宋体" w:cs="宋体"/>
          <w:b/>
          <w:bCs/>
          <w:i w:val="0"/>
          <w:iCs w:val="0"/>
          <w:color w:val="auto"/>
          <w:highlight w:val="none"/>
        </w:rPr>
      </w:pPr>
      <w:r>
        <w:rPr>
          <w:rFonts w:hint="eastAsia" w:ascii="宋体" w:hAnsi="宋体" w:cs="宋体"/>
          <w:b/>
          <w:bCs/>
          <w:i w:val="0"/>
          <w:iCs w:val="0"/>
          <w:color w:val="auto"/>
          <w:highlight w:val="none"/>
        </w:rPr>
        <w:t>八、设计依据及已完成的设计文件</w:t>
      </w:r>
    </w:p>
    <w:p>
      <w:pPr>
        <w:pStyle w:val="5"/>
        <w:ind w:firstLine="480" w:firstLineChars="200"/>
        <w:jc w:val="left"/>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（一）国家及地方现行相关法律、法规、规章、规范及工程建设强制性条文</w:t>
      </w:r>
    </w:p>
    <w:p>
      <w:pPr>
        <w:pStyle w:val="5"/>
        <w:ind w:firstLine="480" w:firstLineChars="200"/>
        <w:jc w:val="both"/>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（二）设计规范和标准</w:t>
      </w:r>
    </w:p>
    <w:p>
      <w:pPr>
        <w:pStyle w:val="5"/>
        <w:ind w:firstLine="480" w:firstLineChars="200"/>
        <w:jc w:val="left"/>
        <w:rPr>
          <w:rFonts w:ascii="宋体" w:hAnsi="宋体" w:eastAsia="宋体" w:cs="宋体"/>
          <w:i w:val="0"/>
          <w:iCs w:val="0"/>
          <w:color w:val="auto"/>
          <w:highlight w:val="none"/>
        </w:rPr>
      </w:pPr>
      <w:r>
        <w:rPr>
          <w:rFonts w:hint="eastAsia" w:ascii="宋体" w:hAnsi="宋体" w:eastAsia="宋体" w:cs="宋体"/>
          <w:i w:val="0"/>
          <w:iCs w:val="0"/>
          <w:color w:val="auto"/>
          <w:highlight w:val="none"/>
        </w:rPr>
        <w:t>可依据经批准的方案设计文本或初步设计文本明确本项目采用的设计规范和标准。</w:t>
      </w:r>
    </w:p>
    <w:p>
      <w:pPr>
        <w:spacing w:line="360" w:lineRule="auto"/>
        <w:ind w:firstLine="480" w:firstLineChars="200"/>
        <w:rPr>
          <w:rFonts w:ascii="宋体" w:hAnsi="宋体" w:cs="宋体"/>
          <w:i w:val="0"/>
          <w:iCs w:val="0"/>
          <w:color w:val="auto"/>
          <w:highlight w:val="none"/>
        </w:rPr>
      </w:pPr>
      <w:r>
        <w:rPr>
          <w:rFonts w:hint="eastAsia" w:ascii="宋体" w:hAnsi="宋体" w:cs="宋体"/>
          <w:i w:val="0"/>
          <w:iCs w:val="0"/>
          <w:color w:val="auto"/>
          <w:highlight w:val="none"/>
        </w:rPr>
        <w:t>（三）相关行政及行业主管部门的批复文件，包括项目建议书、规划条件、选址意见书及附图、园林文物勘察意见、地质灾害评估、防洪影响评价、可行性研究、建设用地规划许可证及其附件附图、勘设红线图、建设用地批准书、方案设计批复及附图、初步设计批复及附图、环境评价、交能评价、节能评估、人防审核意见、景观分析、日照分析及有关行政部门批准的文件等，可根据项目特点及相关文件要求提供。</w:t>
      </w:r>
    </w:p>
    <w:p>
      <w:pPr>
        <w:pStyle w:val="5"/>
        <w:ind w:firstLine="480" w:firstLineChars="200"/>
        <w:jc w:val="left"/>
        <w:rPr>
          <w:rFonts w:ascii="宋体" w:hAnsi="宋体" w:eastAsia="宋体" w:cs="宋体"/>
          <w:i w:val="0"/>
          <w:iCs w:val="0"/>
          <w:color w:val="auto"/>
          <w:highlight w:val="none"/>
        </w:rPr>
      </w:pPr>
      <w:r>
        <w:rPr>
          <w:rFonts w:hint="eastAsia" w:ascii="宋体" w:hAnsi="宋体" w:eastAsia="宋体" w:cs="宋体"/>
          <w:i w:val="0"/>
          <w:iCs w:val="0"/>
          <w:color w:val="auto"/>
          <w:highlight w:val="none"/>
        </w:rPr>
        <w:t>（四）发包人已完成的设计文件</w:t>
      </w:r>
    </w:p>
    <w:p>
      <w:pPr>
        <w:pStyle w:val="5"/>
        <w:ind w:firstLine="480" w:firstLineChars="200"/>
        <w:jc w:val="left"/>
        <w:rPr>
          <w:rFonts w:ascii="宋体" w:hAnsi="宋体" w:eastAsia="宋体" w:cs="宋体"/>
          <w:b/>
          <w:bCs/>
          <w:i w:val="0"/>
          <w:iCs w:val="0"/>
          <w:color w:val="auto"/>
          <w:highlight w:val="none"/>
        </w:rPr>
      </w:pPr>
      <w:r>
        <w:rPr>
          <w:rFonts w:hint="eastAsia" w:ascii="宋体" w:hAnsi="宋体" w:eastAsia="宋体" w:cs="宋体"/>
          <w:i w:val="0"/>
          <w:iCs w:val="0"/>
          <w:color w:val="auto"/>
          <w:highlight w:val="none"/>
        </w:rPr>
        <w:t>包括经批准的方案设计文本、初步设计文本等。</w:t>
      </w:r>
      <w:r>
        <w:rPr>
          <w:rFonts w:hint="eastAsia" w:ascii="宋体" w:hAnsi="宋体" w:eastAsia="宋体" w:cs="宋体"/>
          <w:b/>
          <w:bCs/>
          <w:i w:val="0"/>
          <w:iCs w:val="0"/>
          <w:color w:val="auto"/>
          <w:highlight w:val="none"/>
        </w:rPr>
        <w:t>本项提供的设计文件是</w:t>
      </w:r>
      <w:r>
        <w:rPr>
          <w:rFonts w:hint="eastAsia" w:cs="宋体"/>
          <w:b/>
          <w:bCs/>
          <w:i w:val="0"/>
          <w:iCs w:val="0"/>
          <w:color w:val="auto"/>
          <w:highlight w:val="none"/>
          <w:lang w:eastAsia="zh-CN"/>
        </w:rPr>
        <w:t>竞标响应人</w:t>
      </w:r>
      <w:r>
        <w:rPr>
          <w:rFonts w:hint="eastAsia" w:ascii="宋体" w:hAnsi="宋体" w:eastAsia="宋体" w:cs="宋体"/>
          <w:b/>
          <w:bCs/>
          <w:i w:val="0"/>
          <w:iCs w:val="0"/>
          <w:color w:val="auto"/>
          <w:highlight w:val="none"/>
        </w:rPr>
        <w:t>风险评估的重要依据，是</w:t>
      </w:r>
      <w:r>
        <w:rPr>
          <w:rFonts w:hint="eastAsia" w:cs="宋体"/>
          <w:b/>
          <w:bCs/>
          <w:i w:val="0"/>
          <w:iCs w:val="0"/>
          <w:color w:val="auto"/>
          <w:highlight w:val="none"/>
          <w:lang w:eastAsia="zh-CN"/>
        </w:rPr>
        <w:t>竞标响应人竞标报价</w:t>
      </w:r>
      <w:r>
        <w:rPr>
          <w:rFonts w:hint="eastAsia" w:ascii="宋体" w:hAnsi="宋体" w:eastAsia="宋体" w:cs="宋体"/>
          <w:b/>
          <w:bCs/>
          <w:i w:val="0"/>
          <w:iCs w:val="0"/>
          <w:color w:val="auto"/>
          <w:highlight w:val="none"/>
        </w:rPr>
        <w:t>的重要参考，也是承包人施工图设计和图纸深化的重要参考文件，但不等同于《发包人要求》。</w:t>
      </w:r>
    </w:p>
    <w:p>
      <w:pPr>
        <w:spacing w:line="360" w:lineRule="auto"/>
        <w:ind w:firstLine="482" w:firstLineChars="200"/>
        <w:rPr>
          <w:rFonts w:ascii="宋体" w:hAnsi="宋体" w:cs="宋体"/>
          <w:b/>
          <w:bCs/>
          <w:i w:val="0"/>
          <w:iCs w:val="0"/>
          <w:color w:val="auto"/>
          <w:highlight w:val="none"/>
        </w:rPr>
      </w:pPr>
      <w:r>
        <w:rPr>
          <w:rFonts w:hint="eastAsia" w:ascii="宋体" w:hAnsi="宋体" w:cs="宋体"/>
          <w:b/>
          <w:bCs/>
          <w:i w:val="0"/>
          <w:iCs w:val="0"/>
          <w:color w:val="auto"/>
          <w:highlight w:val="none"/>
        </w:rPr>
        <w:t>九、</w:t>
      </w:r>
      <w:r>
        <w:rPr>
          <w:rFonts w:hint="eastAsia" w:ascii="宋体" w:hAnsi="宋体" w:cs="宋体"/>
          <w:b/>
          <w:bCs/>
          <w:i w:val="0"/>
          <w:iCs w:val="0"/>
          <w:color w:val="auto"/>
          <w:highlight w:val="none"/>
          <w:lang w:eastAsia="zh-CN"/>
        </w:rPr>
        <w:t>发包</w:t>
      </w:r>
      <w:r>
        <w:rPr>
          <w:rFonts w:hint="eastAsia" w:ascii="宋体" w:hAnsi="宋体" w:cs="宋体"/>
          <w:b/>
          <w:bCs/>
          <w:i w:val="0"/>
          <w:iCs w:val="0"/>
          <w:color w:val="auto"/>
          <w:highlight w:val="none"/>
        </w:rPr>
        <w:t>范围及工作界面</w:t>
      </w:r>
    </w:p>
    <w:p>
      <w:pPr>
        <w:keepNext w:val="0"/>
        <w:keepLines w:val="0"/>
        <w:widowControl/>
        <w:suppressLineNumbers w:val="0"/>
        <w:spacing w:line="360" w:lineRule="auto"/>
        <w:ind w:firstLine="480" w:firstLineChars="200"/>
        <w:jc w:val="left"/>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u w:val="single"/>
          <w:lang w:val="en-US" w:eastAsia="zh-CN"/>
        </w:rPr>
        <w:t>发包范围：永康市污水零直排建设示范基地项目总承包，具体包括工程规划范围内全过程设计、材料设备采购、施工、交（竣）工验收（包括专项验收）、取得工程竣工备案表、质量保修期内服务，办理配套设施确认等。</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i w:val="0"/>
          <w:iCs w:val="0"/>
          <w:color w:val="auto"/>
          <w:kern w:val="2"/>
          <w:sz w:val="24"/>
          <w:szCs w:val="24"/>
          <w:highlight w:val="none"/>
          <w:u w:val="single"/>
          <w:lang w:val="en-US" w:eastAsia="zh-CN" w:bidi="ar-SA"/>
        </w:rPr>
      </w:pPr>
      <w:r>
        <w:rPr>
          <w:rFonts w:hint="eastAsia" w:ascii="Times New Roman" w:hAnsi="Times New Roman" w:eastAsia="宋体" w:cs="Times New Roman"/>
          <w:i w:val="0"/>
          <w:iCs w:val="0"/>
          <w:color w:val="auto"/>
          <w:kern w:val="2"/>
          <w:sz w:val="24"/>
          <w:szCs w:val="24"/>
          <w:highlight w:val="none"/>
          <w:u w:val="single"/>
          <w:lang w:val="en-US" w:eastAsia="zh-CN" w:bidi="ar-SA"/>
        </w:rPr>
        <w:t>1）设计：</w:t>
      </w:r>
      <w:r>
        <w:rPr>
          <w:rFonts w:hint="eastAsia" w:ascii="宋体" w:hAnsi="宋体" w:eastAsia="宋体" w:cs="宋体"/>
          <w:snapToGrid w:val="0"/>
          <w:color w:val="auto"/>
          <w:sz w:val="24"/>
          <w:szCs w:val="24"/>
          <w:highlight w:val="none"/>
          <w:u w:val="single"/>
        </w:rPr>
        <w:t>要求自行设计制作方案，并自行对展厅布展方案进行深化设计和优化。设计适当超前，从创建节水型文明城市立意，必须满足艺术和审美要求；设计须符合设计规范及国家有关规定，确保消防、安全、环保、卫生、节能。材料选择得当，色彩选配考究，线条处理协调，并且符合国家现行规范要求，主要材料应采用高端配置。运用新材料、新工艺，提高布展中的科技含量；运用节能、环保材料和环保技术，充分考虑材料的安全性、通用性、牢固性、美观性、标准化，工艺考究、色彩和谐、尺度适中、力求简约、大方。</w:t>
      </w:r>
    </w:p>
    <w:p>
      <w:pPr>
        <w:keepNext w:val="0"/>
        <w:keepLines w:val="0"/>
        <w:pageBreakBefore w:val="0"/>
        <w:kinsoku/>
        <w:wordWrap/>
        <w:overflowPunct/>
        <w:topLinePunct w:val="0"/>
        <w:autoSpaceDE/>
        <w:autoSpaceDN/>
        <w:bidi w:val="0"/>
        <w:spacing w:line="360" w:lineRule="auto"/>
        <w:ind w:firstLine="480" w:firstLineChars="200"/>
        <w:rPr>
          <w:rFonts w:hint="eastAsia" w:cs="Times New Roman"/>
          <w:color w:val="auto"/>
          <w:highlight w:val="none"/>
          <w:u w:val="none"/>
          <w:lang w:eastAsia="zh-CN"/>
        </w:rPr>
      </w:pPr>
      <w:r>
        <w:rPr>
          <w:rFonts w:hint="eastAsia" w:ascii="Times New Roman" w:hAnsi="Times New Roman" w:eastAsia="宋体" w:cs="Times New Roman"/>
          <w:i w:val="0"/>
          <w:iCs w:val="0"/>
          <w:color w:val="auto"/>
          <w:kern w:val="2"/>
          <w:sz w:val="24"/>
          <w:szCs w:val="24"/>
          <w:highlight w:val="none"/>
          <w:u w:val="single"/>
          <w:lang w:val="en-US" w:eastAsia="zh-CN" w:bidi="ar-SA"/>
        </w:rPr>
        <w:t>2）施工：</w:t>
      </w:r>
      <w:r>
        <w:rPr>
          <w:rFonts w:hint="eastAsia" w:ascii="宋体" w:hAnsi="宋体" w:eastAsia="宋体" w:cs="宋体"/>
          <w:color w:val="auto"/>
          <w:kern w:val="0"/>
          <w:sz w:val="24"/>
          <w:szCs w:val="24"/>
          <w:highlight w:val="none"/>
          <w:u w:val="single"/>
        </w:rPr>
        <w:t>前期设计，经采购人确定最终设计方案后，组织设备、材料的供货、</w:t>
      </w:r>
      <w:r>
        <w:rPr>
          <w:rFonts w:hint="eastAsia" w:ascii="宋体" w:hAnsi="宋体" w:eastAsia="宋体" w:cs="宋体"/>
          <w:snapToGrid w:val="0"/>
          <w:color w:val="auto"/>
          <w:sz w:val="24"/>
          <w:szCs w:val="24"/>
          <w:highlight w:val="none"/>
          <w:u w:val="single"/>
        </w:rPr>
        <w:t>室内地面、墙面、吊顶、墙体、展区分隔、强弱电路、照明灯与展品配套的环节布置施工（包括墙体建设）、</w:t>
      </w:r>
      <w:r>
        <w:rPr>
          <w:rFonts w:hint="eastAsia" w:ascii="宋体" w:hAnsi="宋体" w:eastAsia="宋体" w:cs="宋体"/>
          <w:color w:val="auto"/>
          <w:kern w:val="0"/>
          <w:sz w:val="24"/>
          <w:szCs w:val="24"/>
          <w:highlight w:val="none"/>
          <w:u w:val="single"/>
        </w:rPr>
        <w:t>装修装饰、施工、安装、调试等直至项目验收通过为止。</w:t>
      </w:r>
      <w:r>
        <w:rPr>
          <w:rFonts w:hint="eastAsia" w:ascii="宋体" w:hAnsi="宋体" w:eastAsia="宋体" w:cs="宋体"/>
          <w:snapToGrid w:val="0"/>
          <w:color w:val="auto"/>
          <w:sz w:val="24"/>
          <w:szCs w:val="24"/>
          <w:highlight w:val="none"/>
          <w:u w:val="single"/>
        </w:rPr>
        <w:t>展区布置施工所涉及的设计费、装修材料、货物、人工、机械等一切内容均由供应商提供，费用包含在谈判报价内。</w:t>
      </w:r>
    </w:p>
    <w:p>
      <w:pPr>
        <w:widowControl/>
        <w:wordWrap w:val="0"/>
        <w:topLinePunct/>
        <w:autoSpaceDE/>
        <w:autoSpaceDN/>
        <w:adjustRightInd w:val="0"/>
        <w:spacing w:line="360" w:lineRule="auto"/>
        <w:ind w:firstLine="480" w:firstLineChars="200"/>
        <w:jc w:val="both"/>
        <w:rPr>
          <w:rFonts w:cs="Times New Roman"/>
          <w:color w:val="auto"/>
          <w:highlight w:val="none"/>
          <w:u w:val="none"/>
          <w:lang w:eastAsia="zh-CN"/>
        </w:rPr>
      </w:pPr>
      <w:r>
        <w:rPr>
          <w:rFonts w:hint="eastAsia" w:cs="Times New Roman"/>
          <w:color w:val="auto"/>
          <w:highlight w:val="none"/>
          <w:u w:val="none"/>
          <w:lang w:eastAsia="zh-CN"/>
        </w:rPr>
        <w:t>本项目工作界区为工程用地红线（对于有关临时工程不局限于此范围，但应征得发包人以及相关管理部门同意）。</w:t>
      </w:r>
    </w:p>
    <w:p>
      <w:pPr>
        <w:spacing w:line="360" w:lineRule="auto"/>
        <w:ind w:firstLine="480" w:firstLineChars="200"/>
        <w:rPr>
          <w:rFonts w:ascii="宋体" w:hAnsi="宋体" w:cs="宋体"/>
          <w:i w:val="0"/>
          <w:iCs w:val="0"/>
          <w:color w:val="auto"/>
          <w:highlight w:val="none"/>
        </w:rPr>
      </w:pPr>
      <w:r>
        <w:rPr>
          <w:rFonts w:hint="eastAsia" w:ascii="宋体" w:hAnsi="宋体" w:cs="宋体"/>
          <w:i w:val="0"/>
          <w:iCs w:val="0"/>
          <w:color w:val="auto"/>
          <w:highlight w:val="none"/>
        </w:rPr>
        <w:t>（一）设计范围及工作界面</w:t>
      </w:r>
    </w:p>
    <w:p>
      <w:pPr>
        <w:pStyle w:val="5"/>
        <w:ind w:firstLine="480" w:firstLineChars="200"/>
        <w:jc w:val="left"/>
        <w:rPr>
          <w:rFonts w:hint="eastAsia" w:ascii="宋体" w:hAnsi="宋体" w:eastAsia="宋体" w:cs="宋体"/>
          <w:i w:val="0"/>
          <w:iCs w:val="0"/>
          <w:color w:val="auto"/>
          <w:highlight w:val="none"/>
        </w:rPr>
      </w:pPr>
      <w:r>
        <w:rPr>
          <w:rFonts w:hint="eastAsia" w:cs="宋体"/>
          <w:i w:val="0"/>
          <w:iCs w:val="0"/>
          <w:color w:val="auto"/>
          <w:highlight w:val="none"/>
          <w:lang w:eastAsia="zh-CN"/>
        </w:rPr>
        <w:t>本项目</w:t>
      </w:r>
      <w:r>
        <w:rPr>
          <w:rFonts w:hint="eastAsia" w:ascii="宋体" w:hAnsi="宋体" w:eastAsia="宋体" w:cs="宋体"/>
          <w:i w:val="0"/>
          <w:iCs w:val="0"/>
          <w:color w:val="auto"/>
          <w:highlight w:val="none"/>
        </w:rPr>
        <w:t>所涉及的所有内容的施工图设计、深化设计，优化设计、专项设计、非标准设备设计。</w:t>
      </w:r>
    </w:p>
    <w:p>
      <w:pPr>
        <w:numPr>
          <w:ilvl w:val="0"/>
          <w:numId w:val="2"/>
        </w:numPr>
        <w:spacing w:line="360" w:lineRule="auto"/>
        <w:ind w:firstLine="480" w:firstLineChars="200"/>
        <w:rPr>
          <w:rFonts w:hint="eastAsia" w:ascii="宋体" w:hAnsi="宋体" w:cs="宋体"/>
          <w:i w:val="0"/>
          <w:iCs w:val="0"/>
          <w:color w:val="auto"/>
          <w:highlight w:val="none"/>
        </w:rPr>
      </w:pPr>
      <w:r>
        <w:rPr>
          <w:rFonts w:hint="eastAsia" w:ascii="宋体" w:hAnsi="宋体" w:cs="宋体"/>
          <w:i w:val="0"/>
          <w:iCs w:val="0"/>
          <w:color w:val="auto"/>
          <w:highlight w:val="none"/>
        </w:rPr>
        <w:t>采购范围及工作界面</w:t>
      </w:r>
    </w:p>
    <w:p>
      <w:pPr>
        <w:spacing w:line="360" w:lineRule="auto"/>
        <w:ind w:firstLine="480" w:firstLineChars="200"/>
        <w:rPr>
          <w:rFonts w:hint="eastAsia" w:ascii="宋体" w:hAnsi="宋体" w:eastAsia="宋体" w:cs="宋体"/>
          <w:i w:val="0"/>
          <w:iCs w:val="0"/>
          <w:color w:val="auto"/>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bidi="ar-SA"/>
        </w:rPr>
        <w:t>以实现永久工程设计及临时工程优化设计目的的所有材料、设备的采购。</w:t>
      </w:r>
    </w:p>
    <w:p>
      <w:pPr>
        <w:spacing w:line="360" w:lineRule="auto"/>
        <w:ind w:firstLine="480" w:firstLineChars="200"/>
        <w:rPr>
          <w:rFonts w:ascii="宋体" w:hAnsi="宋体" w:cs="宋体"/>
          <w:i w:val="0"/>
          <w:iCs w:val="0"/>
          <w:color w:val="auto"/>
          <w:highlight w:val="none"/>
        </w:rPr>
      </w:pPr>
      <w:r>
        <w:rPr>
          <w:rFonts w:hint="eastAsia" w:ascii="宋体" w:hAnsi="宋体" w:cs="宋体"/>
          <w:i w:val="0"/>
          <w:iCs w:val="0"/>
          <w:color w:val="auto"/>
          <w:highlight w:val="none"/>
        </w:rPr>
        <w:t>（三）施工范围及工作界面</w:t>
      </w:r>
    </w:p>
    <w:p>
      <w:pPr>
        <w:spacing w:line="360" w:lineRule="auto"/>
        <w:ind w:firstLine="480" w:firstLineChars="200"/>
        <w:rPr>
          <w:rFonts w:hint="eastAsia" w:ascii="宋体" w:hAnsi="宋体" w:eastAsia="宋体" w:cs="宋体"/>
          <w:i w:val="0"/>
          <w:iCs w:val="0"/>
          <w:color w:val="auto"/>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bidi="ar-SA"/>
        </w:rPr>
        <w:t>以实现永久工程设计及临时工程设计目的的建筑物（构筑物）施工。</w:t>
      </w:r>
    </w:p>
    <w:p>
      <w:pPr>
        <w:pStyle w:val="11"/>
        <w:spacing w:line="360" w:lineRule="auto"/>
        <w:ind w:firstLine="480"/>
        <w:rPr>
          <w:rFonts w:hint="eastAsia" w:ascii="宋体" w:hAnsi="宋体" w:eastAsia="宋体" w:cs="宋体"/>
          <w:i w:val="0"/>
          <w:iCs w:val="0"/>
          <w:color w:val="auto"/>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bidi="ar-SA"/>
        </w:rPr>
        <w:t>（四）工程总承包管理范围及工作界面</w:t>
      </w:r>
    </w:p>
    <w:p>
      <w:pPr>
        <w:pStyle w:val="11"/>
        <w:spacing w:line="360" w:lineRule="auto"/>
        <w:ind w:firstLine="480"/>
        <w:rPr>
          <w:rFonts w:hint="eastAsia" w:ascii="宋体" w:hAnsi="宋体" w:cs="宋体"/>
          <w:i w:val="0"/>
          <w:iCs w:val="0"/>
          <w:color w:val="auto"/>
          <w:highlight w:val="none"/>
          <w:lang w:eastAsia="zh-CN"/>
        </w:rPr>
      </w:pPr>
      <w:r>
        <w:rPr>
          <w:rFonts w:hint="eastAsia" w:ascii="宋体" w:hAnsi="宋体" w:cs="宋体"/>
          <w:i w:val="0"/>
          <w:iCs w:val="0"/>
          <w:color w:val="auto"/>
          <w:highlight w:val="none"/>
          <w:lang w:val="en-US" w:eastAsia="zh-CN"/>
        </w:rPr>
        <w:t>包含工程各方面的管理协调、前后期手续（报批报建）、工程相关资料的整理存档、验收、备案、移交相关的工作内容（包含工程竣工验收，专项验收，工程移交，结算送审，竣工图制作，竣工资料城建归档，工程竣工备案等；质保期的保修服务；工程项目的质量、安全、进度、费用、合同、信息等管理和控制；总承包配合协调的工作及第三方检测服务等。</w:t>
      </w:r>
    </w:p>
    <w:p>
      <w:pPr>
        <w:pStyle w:val="5"/>
        <w:ind w:firstLine="480" w:firstLineChars="200"/>
        <w:jc w:val="left"/>
        <w:rPr>
          <w:rFonts w:ascii="宋体" w:hAnsi="宋体" w:eastAsia="宋体" w:cs="宋体"/>
          <w:i w:val="0"/>
          <w:iCs w:val="0"/>
          <w:color w:val="auto"/>
          <w:highlight w:val="none"/>
        </w:rPr>
      </w:pPr>
      <w:r>
        <w:rPr>
          <w:rFonts w:hint="eastAsia" w:ascii="宋体" w:hAnsi="宋体" w:eastAsia="宋体" w:cs="宋体"/>
          <w:i w:val="0"/>
          <w:iCs w:val="0"/>
          <w:color w:val="auto"/>
          <w:highlight w:val="none"/>
        </w:rPr>
        <w:t>（五）其他工作范围及工作界面</w:t>
      </w:r>
    </w:p>
    <w:p>
      <w:pPr>
        <w:pStyle w:val="5"/>
        <w:ind w:firstLine="480" w:firstLineChars="200"/>
        <w:jc w:val="left"/>
        <w:rPr>
          <w:rFonts w:ascii="宋体" w:hAnsi="宋体" w:eastAsia="宋体" w:cs="宋体"/>
          <w:i w:val="0"/>
          <w:iCs w:val="0"/>
          <w:color w:val="auto"/>
          <w:highlight w:val="none"/>
        </w:rPr>
      </w:pPr>
      <w:r>
        <w:rPr>
          <w:rFonts w:hint="eastAsia" w:ascii="宋体" w:hAnsi="宋体" w:eastAsia="宋体" w:cs="宋体"/>
          <w:i w:val="0"/>
          <w:iCs w:val="0"/>
          <w:color w:val="auto"/>
          <w:highlight w:val="none"/>
        </w:rPr>
        <w:t>一般包括：工程保险、场地准备及临时设施、BIM技术应用、管线迁改、苗木迁移、联合试运转、引进技术和引进设备、测绘、专利及专有技术使用等专项工作，由承包人实施时。</w:t>
      </w:r>
    </w:p>
    <w:p>
      <w:pPr>
        <w:spacing w:line="360" w:lineRule="auto"/>
        <w:ind w:firstLine="480" w:firstLineChars="200"/>
        <w:rPr>
          <w:rFonts w:ascii="宋体" w:hAnsi="宋体" w:cs="宋体"/>
          <w:i w:val="0"/>
          <w:iCs w:val="0"/>
          <w:color w:val="auto"/>
          <w:szCs w:val="22"/>
          <w:highlight w:val="none"/>
        </w:rPr>
      </w:pPr>
      <w:r>
        <w:rPr>
          <w:rFonts w:hint="eastAsia" w:ascii="宋体" w:hAnsi="宋体" w:cs="宋体"/>
          <w:i w:val="0"/>
          <w:iCs w:val="0"/>
          <w:color w:val="auto"/>
          <w:szCs w:val="22"/>
          <w:highlight w:val="none"/>
        </w:rPr>
        <w:t>其他承包范围可按下表格式划分：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1842"/>
        <w:gridCol w:w="1701"/>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256" w:type="dxa"/>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s="宋体"/>
                <w:i w:val="0"/>
                <w:iCs w:val="0"/>
                <w:color w:val="auto"/>
                <w:highlight w:val="none"/>
              </w:rPr>
            </w:pPr>
            <w:r>
              <w:rPr>
                <w:rFonts w:hint="eastAsia" w:ascii="宋体" w:hAnsi="宋体" w:cs="宋体"/>
                <w:i w:val="0"/>
                <w:iCs w:val="0"/>
                <w:color w:val="auto"/>
                <w:highlight w:val="none"/>
              </w:rPr>
              <w:t>工程总承包专项工作</w:t>
            </w:r>
          </w:p>
        </w:tc>
        <w:tc>
          <w:tcPr>
            <w:tcW w:w="3543"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s="宋体"/>
                <w:i w:val="0"/>
                <w:iCs w:val="0"/>
                <w:color w:val="auto"/>
                <w:highlight w:val="none"/>
              </w:rPr>
            </w:pPr>
            <w:r>
              <w:rPr>
                <w:rFonts w:hint="eastAsia" w:ascii="宋体" w:hAnsi="宋体" w:cs="宋体"/>
                <w:i w:val="0"/>
                <w:iCs w:val="0"/>
                <w:color w:val="auto"/>
                <w:highlight w:val="none"/>
              </w:rPr>
              <w:t>是否包含在工程总承包范围内</w:t>
            </w:r>
          </w:p>
        </w:tc>
        <w:tc>
          <w:tcPr>
            <w:tcW w:w="1497" w:type="dxa"/>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s="宋体"/>
                <w:i w:val="0"/>
                <w:iCs w:val="0"/>
                <w:color w:val="auto"/>
                <w:highlight w:val="none"/>
              </w:rPr>
            </w:pPr>
            <w:r>
              <w:rPr>
                <w:rFonts w:hint="eastAsia" w:ascii="宋体" w:hAnsi="宋体" w:cs="宋体"/>
                <w:i w:val="0"/>
                <w:iCs w:val="0"/>
                <w:color w:val="auto"/>
                <w:highlight w:val="none"/>
              </w:rPr>
              <w:t>备注</w:t>
            </w:r>
          </w:p>
          <w:p>
            <w:pPr>
              <w:spacing w:line="360" w:lineRule="auto"/>
              <w:rPr>
                <w:rFonts w:ascii="宋体" w:hAnsi="宋体" w:cs="宋体"/>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256" w:type="dxa"/>
            <w:vMerge w:val="continue"/>
            <w:noWrap w:val="0"/>
            <w:vAlign w:val="top"/>
          </w:tcPr>
          <w:p>
            <w:pPr>
              <w:spacing w:line="360" w:lineRule="auto"/>
              <w:jc w:val="center"/>
              <w:rPr>
                <w:rFonts w:ascii="宋体" w:hAnsi="宋体" w:cs="宋体"/>
                <w:i w:val="0"/>
                <w:iCs w:val="0"/>
                <w:color w:val="auto"/>
                <w:highlight w:val="none"/>
              </w:rPr>
            </w:pPr>
          </w:p>
        </w:tc>
        <w:tc>
          <w:tcPr>
            <w:tcW w:w="1842" w:type="dxa"/>
            <w:noWrap w:val="0"/>
            <w:vAlign w:val="top"/>
          </w:tcPr>
          <w:p>
            <w:pPr>
              <w:spacing w:line="360" w:lineRule="auto"/>
              <w:jc w:val="center"/>
              <w:rPr>
                <w:rFonts w:ascii="宋体" w:hAnsi="宋体" w:cs="宋体"/>
                <w:i w:val="0"/>
                <w:iCs w:val="0"/>
                <w:color w:val="auto"/>
                <w:highlight w:val="none"/>
              </w:rPr>
            </w:pPr>
            <w:r>
              <w:rPr>
                <w:rFonts w:hint="eastAsia" w:ascii="宋体" w:hAnsi="宋体" w:cs="宋体"/>
                <w:i w:val="0"/>
                <w:iCs w:val="0"/>
                <w:color w:val="auto"/>
                <w:highlight w:val="none"/>
              </w:rPr>
              <w:t>是</w:t>
            </w:r>
          </w:p>
        </w:tc>
        <w:tc>
          <w:tcPr>
            <w:tcW w:w="1701" w:type="dxa"/>
            <w:noWrap w:val="0"/>
            <w:vAlign w:val="top"/>
          </w:tcPr>
          <w:p>
            <w:pPr>
              <w:spacing w:line="360" w:lineRule="auto"/>
              <w:jc w:val="center"/>
              <w:rPr>
                <w:rFonts w:ascii="宋体" w:hAnsi="宋体" w:cs="宋体"/>
                <w:i w:val="0"/>
                <w:iCs w:val="0"/>
                <w:color w:val="auto"/>
                <w:highlight w:val="none"/>
              </w:rPr>
            </w:pPr>
            <w:r>
              <w:rPr>
                <w:rFonts w:hint="eastAsia" w:ascii="宋体" w:hAnsi="宋体" w:cs="宋体"/>
                <w:i w:val="0"/>
                <w:iCs w:val="0"/>
                <w:color w:val="auto"/>
                <w:highlight w:val="none"/>
              </w:rPr>
              <w:t>否</w:t>
            </w:r>
          </w:p>
        </w:tc>
        <w:tc>
          <w:tcPr>
            <w:tcW w:w="1497" w:type="dxa"/>
            <w:vMerge w:val="continue"/>
            <w:noWrap w:val="0"/>
            <w:vAlign w:val="top"/>
          </w:tcPr>
          <w:p>
            <w:pPr>
              <w:spacing w:line="360" w:lineRule="auto"/>
              <w:jc w:val="center"/>
              <w:rPr>
                <w:rFonts w:ascii="宋体" w:hAnsi="宋体" w:cs="宋体"/>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noWrap w:val="0"/>
            <w:vAlign w:val="center"/>
          </w:tcPr>
          <w:p>
            <w:pPr>
              <w:spacing w:line="360" w:lineRule="auto"/>
              <w:jc w:val="center"/>
              <w:rPr>
                <w:rFonts w:ascii="宋体" w:hAnsi="宋体" w:cs="宋体"/>
                <w:i w:val="0"/>
                <w:iCs w:val="0"/>
                <w:color w:val="auto"/>
                <w:highlight w:val="none"/>
              </w:rPr>
            </w:pPr>
            <w:r>
              <w:rPr>
                <w:rFonts w:hint="eastAsia" w:ascii="宋体" w:hAnsi="宋体" w:cs="宋体"/>
                <w:i w:val="0"/>
                <w:iCs w:val="0"/>
                <w:color w:val="auto"/>
                <w:highlight w:val="none"/>
              </w:rPr>
              <w:t>工程保险</w:t>
            </w:r>
          </w:p>
        </w:tc>
        <w:tc>
          <w:tcPr>
            <w:tcW w:w="1842" w:type="dxa"/>
            <w:noWrap w:val="0"/>
            <w:vAlign w:val="top"/>
          </w:tcPr>
          <w:p>
            <w:pPr>
              <w:spacing w:line="360" w:lineRule="auto"/>
              <w:jc w:val="center"/>
              <w:rPr>
                <w:rFonts w:ascii="宋体" w:hAnsi="宋体" w:cs="宋体"/>
                <w:i w:val="0"/>
                <w:iCs w:val="0"/>
                <w:color w:val="auto"/>
                <w:highlight w:val="none"/>
              </w:rPr>
            </w:pPr>
          </w:p>
        </w:tc>
        <w:tc>
          <w:tcPr>
            <w:tcW w:w="1701" w:type="dxa"/>
            <w:noWrap w:val="0"/>
            <w:vAlign w:val="top"/>
          </w:tcPr>
          <w:p>
            <w:pPr>
              <w:spacing w:line="360" w:lineRule="auto"/>
              <w:jc w:val="center"/>
              <w:rPr>
                <w:rFonts w:ascii="宋体" w:hAnsi="宋体" w:cs="宋体"/>
                <w:i w:val="0"/>
                <w:iCs w:val="0"/>
                <w:color w:val="auto"/>
                <w:highlight w:val="none"/>
              </w:rPr>
            </w:pPr>
          </w:p>
        </w:tc>
        <w:tc>
          <w:tcPr>
            <w:tcW w:w="1497" w:type="dxa"/>
            <w:noWrap w:val="0"/>
            <w:vAlign w:val="top"/>
          </w:tcPr>
          <w:p>
            <w:pPr>
              <w:spacing w:line="360" w:lineRule="auto"/>
              <w:jc w:val="center"/>
              <w:rPr>
                <w:rFonts w:ascii="宋体" w:hAnsi="宋体" w:cs="宋体"/>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noWrap w:val="0"/>
            <w:vAlign w:val="center"/>
          </w:tcPr>
          <w:p>
            <w:pPr>
              <w:spacing w:line="360" w:lineRule="auto"/>
              <w:jc w:val="center"/>
              <w:rPr>
                <w:rFonts w:ascii="宋体" w:hAnsi="宋体" w:cs="宋体"/>
                <w:i w:val="0"/>
                <w:iCs w:val="0"/>
                <w:color w:val="auto"/>
                <w:highlight w:val="none"/>
              </w:rPr>
            </w:pPr>
            <w:r>
              <w:rPr>
                <w:rFonts w:hint="eastAsia" w:ascii="宋体" w:hAnsi="宋体" w:cs="宋体"/>
                <w:i w:val="0"/>
                <w:iCs w:val="0"/>
                <w:color w:val="auto"/>
                <w:highlight w:val="none"/>
              </w:rPr>
              <w:t>场地准备及临时设施</w:t>
            </w:r>
          </w:p>
        </w:tc>
        <w:tc>
          <w:tcPr>
            <w:tcW w:w="1842" w:type="dxa"/>
            <w:noWrap w:val="0"/>
            <w:vAlign w:val="top"/>
          </w:tcPr>
          <w:p>
            <w:pPr>
              <w:spacing w:line="360" w:lineRule="auto"/>
              <w:jc w:val="center"/>
              <w:rPr>
                <w:rFonts w:ascii="宋体" w:hAnsi="宋体" w:cs="宋体"/>
                <w:i w:val="0"/>
                <w:iCs w:val="0"/>
                <w:color w:val="auto"/>
                <w:highlight w:val="none"/>
              </w:rPr>
            </w:pPr>
          </w:p>
        </w:tc>
        <w:tc>
          <w:tcPr>
            <w:tcW w:w="1701" w:type="dxa"/>
            <w:noWrap w:val="0"/>
            <w:vAlign w:val="top"/>
          </w:tcPr>
          <w:p>
            <w:pPr>
              <w:spacing w:line="360" w:lineRule="auto"/>
              <w:jc w:val="center"/>
              <w:rPr>
                <w:rFonts w:ascii="宋体" w:hAnsi="宋体" w:cs="宋体"/>
                <w:i w:val="0"/>
                <w:iCs w:val="0"/>
                <w:color w:val="auto"/>
                <w:highlight w:val="none"/>
              </w:rPr>
            </w:pPr>
          </w:p>
        </w:tc>
        <w:tc>
          <w:tcPr>
            <w:tcW w:w="1497" w:type="dxa"/>
            <w:noWrap w:val="0"/>
            <w:vAlign w:val="top"/>
          </w:tcPr>
          <w:p>
            <w:pPr>
              <w:spacing w:line="360" w:lineRule="auto"/>
              <w:jc w:val="center"/>
              <w:rPr>
                <w:rFonts w:ascii="宋体" w:hAnsi="宋体" w:cs="宋体"/>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noWrap w:val="0"/>
            <w:vAlign w:val="center"/>
          </w:tcPr>
          <w:p>
            <w:pPr>
              <w:spacing w:line="360" w:lineRule="auto"/>
              <w:jc w:val="center"/>
              <w:rPr>
                <w:rFonts w:ascii="宋体" w:hAnsi="宋体" w:cs="宋体"/>
                <w:i w:val="0"/>
                <w:iCs w:val="0"/>
                <w:color w:val="auto"/>
                <w:highlight w:val="none"/>
              </w:rPr>
            </w:pPr>
            <w:r>
              <w:rPr>
                <w:rFonts w:hint="eastAsia" w:ascii="宋体" w:hAnsi="宋体" w:cs="宋体"/>
                <w:i w:val="0"/>
                <w:iCs w:val="0"/>
                <w:color w:val="auto"/>
                <w:highlight w:val="none"/>
              </w:rPr>
              <w:t>BIM技术应用</w:t>
            </w:r>
          </w:p>
        </w:tc>
        <w:tc>
          <w:tcPr>
            <w:tcW w:w="1842" w:type="dxa"/>
            <w:noWrap w:val="0"/>
            <w:vAlign w:val="top"/>
          </w:tcPr>
          <w:p>
            <w:pPr>
              <w:spacing w:line="360" w:lineRule="auto"/>
              <w:jc w:val="center"/>
              <w:rPr>
                <w:rFonts w:ascii="宋体" w:hAnsi="宋体" w:cs="宋体"/>
                <w:i w:val="0"/>
                <w:iCs w:val="0"/>
                <w:color w:val="auto"/>
                <w:highlight w:val="none"/>
              </w:rPr>
            </w:pPr>
          </w:p>
        </w:tc>
        <w:tc>
          <w:tcPr>
            <w:tcW w:w="1701" w:type="dxa"/>
            <w:noWrap w:val="0"/>
            <w:vAlign w:val="top"/>
          </w:tcPr>
          <w:p>
            <w:pPr>
              <w:spacing w:line="360" w:lineRule="auto"/>
              <w:jc w:val="center"/>
              <w:rPr>
                <w:rFonts w:ascii="宋体" w:hAnsi="宋体" w:cs="宋体"/>
                <w:i w:val="0"/>
                <w:iCs w:val="0"/>
                <w:color w:val="auto"/>
                <w:highlight w:val="none"/>
              </w:rPr>
            </w:pPr>
          </w:p>
        </w:tc>
        <w:tc>
          <w:tcPr>
            <w:tcW w:w="1497" w:type="dxa"/>
            <w:noWrap w:val="0"/>
            <w:vAlign w:val="top"/>
          </w:tcPr>
          <w:p>
            <w:pPr>
              <w:spacing w:line="360" w:lineRule="auto"/>
              <w:jc w:val="center"/>
              <w:rPr>
                <w:rFonts w:ascii="宋体" w:hAnsi="宋体" w:cs="宋体"/>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noWrap w:val="0"/>
            <w:vAlign w:val="center"/>
          </w:tcPr>
          <w:p>
            <w:pPr>
              <w:spacing w:line="360" w:lineRule="auto"/>
              <w:jc w:val="center"/>
              <w:rPr>
                <w:rFonts w:ascii="宋体" w:hAnsi="宋体" w:cs="宋体"/>
                <w:i w:val="0"/>
                <w:iCs w:val="0"/>
                <w:color w:val="auto"/>
                <w:highlight w:val="none"/>
              </w:rPr>
            </w:pPr>
            <w:r>
              <w:rPr>
                <w:rFonts w:hint="eastAsia" w:ascii="宋体" w:hAnsi="宋体" w:cs="宋体"/>
                <w:i w:val="0"/>
                <w:iCs w:val="0"/>
                <w:color w:val="auto"/>
                <w:highlight w:val="none"/>
              </w:rPr>
              <w:t>管线迁改</w:t>
            </w:r>
          </w:p>
        </w:tc>
        <w:tc>
          <w:tcPr>
            <w:tcW w:w="1842" w:type="dxa"/>
            <w:noWrap w:val="0"/>
            <w:vAlign w:val="top"/>
          </w:tcPr>
          <w:p>
            <w:pPr>
              <w:spacing w:line="360" w:lineRule="auto"/>
              <w:jc w:val="center"/>
              <w:rPr>
                <w:rFonts w:ascii="宋体" w:hAnsi="宋体" w:cs="宋体"/>
                <w:i w:val="0"/>
                <w:iCs w:val="0"/>
                <w:color w:val="auto"/>
                <w:highlight w:val="none"/>
              </w:rPr>
            </w:pPr>
          </w:p>
        </w:tc>
        <w:tc>
          <w:tcPr>
            <w:tcW w:w="1701" w:type="dxa"/>
            <w:noWrap w:val="0"/>
            <w:vAlign w:val="top"/>
          </w:tcPr>
          <w:p>
            <w:pPr>
              <w:spacing w:line="360" w:lineRule="auto"/>
              <w:jc w:val="center"/>
              <w:rPr>
                <w:rFonts w:ascii="宋体" w:hAnsi="宋体" w:cs="宋体"/>
                <w:i w:val="0"/>
                <w:iCs w:val="0"/>
                <w:color w:val="auto"/>
                <w:highlight w:val="none"/>
              </w:rPr>
            </w:pPr>
          </w:p>
        </w:tc>
        <w:tc>
          <w:tcPr>
            <w:tcW w:w="1497" w:type="dxa"/>
            <w:noWrap w:val="0"/>
            <w:vAlign w:val="top"/>
          </w:tcPr>
          <w:p>
            <w:pPr>
              <w:spacing w:line="360" w:lineRule="auto"/>
              <w:jc w:val="center"/>
              <w:rPr>
                <w:rFonts w:ascii="宋体" w:hAnsi="宋体" w:cs="宋体"/>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noWrap w:val="0"/>
            <w:vAlign w:val="center"/>
          </w:tcPr>
          <w:p>
            <w:pPr>
              <w:spacing w:line="360" w:lineRule="auto"/>
              <w:jc w:val="center"/>
              <w:rPr>
                <w:rFonts w:ascii="宋体" w:hAnsi="宋体" w:cs="宋体"/>
                <w:i w:val="0"/>
                <w:iCs w:val="0"/>
                <w:color w:val="auto"/>
                <w:highlight w:val="none"/>
              </w:rPr>
            </w:pPr>
            <w:r>
              <w:rPr>
                <w:rFonts w:hint="eastAsia" w:ascii="宋体" w:hAnsi="宋体" w:cs="宋体"/>
                <w:i w:val="0"/>
                <w:iCs w:val="0"/>
                <w:color w:val="auto"/>
                <w:highlight w:val="none"/>
              </w:rPr>
              <w:t>苗木迁移</w:t>
            </w:r>
          </w:p>
        </w:tc>
        <w:tc>
          <w:tcPr>
            <w:tcW w:w="1842" w:type="dxa"/>
            <w:noWrap w:val="0"/>
            <w:vAlign w:val="top"/>
          </w:tcPr>
          <w:p>
            <w:pPr>
              <w:spacing w:line="360" w:lineRule="auto"/>
              <w:jc w:val="center"/>
              <w:rPr>
                <w:rFonts w:ascii="宋体" w:hAnsi="宋体" w:cs="宋体"/>
                <w:i w:val="0"/>
                <w:iCs w:val="0"/>
                <w:color w:val="auto"/>
                <w:highlight w:val="none"/>
              </w:rPr>
            </w:pPr>
          </w:p>
        </w:tc>
        <w:tc>
          <w:tcPr>
            <w:tcW w:w="1701" w:type="dxa"/>
            <w:noWrap w:val="0"/>
            <w:vAlign w:val="top"/>
          </w:tcPr>
          <w:p>
            <w:pPr>
              <w:spacing w:line="360" w:lineRule="auto"/>
              <w:jc w:val="center"/>
              <w:rPr>
                <w:rFonts w:ascii="宋体" w:hAnsi="宋体" w:cs="宋体"/>
                <w:i w:val="0"/>
                <w:iCs w:val="0"/>
                <w:color w:val="auto"/>
                <w:highlight w:val="none"/>
              </w:rPr>
            </w:pPr>
          </w:p>
        </w:tc>
        <w:tc>
          <w:tcPr>
            <w:tcW w:w="1497" w:type="dxa"/>
            <w:noWrap w:val="0"/>
            <w:vAlign w:val="top"/>
          </w:tcPr>
          <w:p>
            <w:pPr>
              <w:spacing w:line="360" w:lineRule="auto"/>
              <w:jc w:val="center"/>
              <w:rPr>
                <w:rFonts w:ascii="宋体" w:hAnsi="宋体" w:cs="宋体"/>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noWrap w:val="0"/>
            <w:vAlign w:val="center"/>
          </w:tcPr>
          <w:p>
            <w:pPr>
              <w:spacing w:line="360" w:lineRule="auto"/>
              <w:jc w:val="center"/>
              <w:rPr>
                <w:rFonts w:ascii="宋体" w:hAnsi="宋体" w:cs="宋体"/>
                <w:i w:val="0"/>
                <w:iCs w:val="0"/>
                <w:color w:val="auto"/>
                <w:highlight w:val="none"/>
              </w:rPr>
            </w:pPr>
            <w:r>
              <w:rPr>
                <w:rFonts w:hint="eastAsia" w:ascii="宋体" w:hAnsi="宋体" w:cs="宋体"/>
                <w:i w:val="0"/>
                <w:iCs w:val="0"/>
                <w:color w:val="auto"/>
                <w:highlight w:val="none"/>
              </w:rPr>
              <w:t>联合试运转</w:t>
            </w:r>
          </w:p>
        </w:tc>
        <w:tc>
          <w:tcPr>
            <w:tcW w:w="1842" w:type="dxa"/>
            <w:noWrap w:val="0"/>
            <w:vAlign w:val="top"/>
          </w:tcPr>
          <w:p>
            <w:pPr>
              <w:spacing w:line="360" w:lineRule="auto"/>
              <w:jc w:val="center"/>
              <w:rPr>
                <w:rFonts w:ascii="宋体" w:hAnsi="宋体" w:cs="宋体"/>
                <w:i w:val="0"/>
                <w:iCs w:val="0"/>
                <w:color w:val="auto"/>
                <w:highlight w:val="none"/>
              </w:rPr>
            </w:pPr>
          </w:p>
        </w:tc>
        <w:tc>
          <w:tcPr>
            <w:tcW w:w="1701" w:type="dxa"/>
            <w:noWrap w:val="0"/>
            <w:vAlign w:val="top"/>
          </w:tcPr>
          <w:p>
            <w:pPr>
              <w:spacing w:line="360" w:lineRule="auto"/>
              <w:jc w:val="center"/>
              <w:rPr>
                <w:rFonts w:ascii="宋体" w:hAnsi="宋体" w:cs="宋体"/>
                <w:i w:val="0"/>
                <w:iCs w:val="0"/>
                <w:color w:val="auto"/>
                <w:highlight w:val="none"/>
              </w:rPr>
            </w:pPr>
          </w:p>
        </w:tc>
        <w:tc>
          <w:tcPr>
            <w:tcW w:w="1497" w:type="dxa"/>
            <w:noWrap w:val="0"/>
            <w:vAlign w:val="top"/>
          </w:tcPr>
          <w:p>
            <w:pPr>
              <w:spacing w:line="360" w:lineRule="auto"/>
              <w:jc w:val="center"/>
              <w:rPr>
                <w:rFonts w:ascii="宋体" w:hAnsi="宋体" w:cs="宋体"/>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noWrap w:val="0"/>
            <w:vAlign w:val="center"/>
          </w:tcPr>
          <w:p>
            <w:pPr>
              <w:spacing w:line="360" w:lineRule="auto"/>
              <w:jc w:val="center"/>
              <w:rPr>
                <w:rFonts w:ascii="宋体" w:hAnsi="宋体" w:cs="宋体"/>
                <w:i w:val="0"/>
                <w:iCs w:val="0"/>
                <w:color w:val="auto"/>
                <w:highlight w:val="none"/>
              </w:rPr>
            </w:pPr>
            <w:r>
              <w:rPr>
                <w:rFonts w:hint="eastAsia" w:ascii="宋体" w:hAnsi="宋体" w:cs="宋体"/>
                <w:i w:val="0"/>
                <w:iCs w:val="0"/>
                <w:color w:val="auto"/>
                <w:highlight w:val="none"/>
              </w:rPr>
              <w:t>引进技术和引进设备其他</w:t>
            </w:r>
          </w:p>
        </w:tc>
        <w:tc>
          <w:tcPr>
            <w:tcW w:w="1842" w:type="dxa"/>
            <w:noWrap w:val="0"/>
            <w:vAlign w:val="top"/>
          </w:tcPr>
          <w:p>
            <w:pPr>
              <w:spacing w:line="360" w:lineRule="auto"/>
              <w:jc w:val="center"/>
              <w:rPr>
                <w:rFonts w:ascii="宋体" w:hAnsi="宋体" w:cs="宋体"/>
                <w:i w:val="0"/>
                <w:iCs w:val="0"/>
                <w:color w:val="auto"/>
                <w:highlight w:val="none"/>
              </w:rPr>
            </w:pPr>
          </w:p>
        </w:tc>
        <w:tc>
          <w:tcPr>
            <w:tcW w:w="1701" w:type="dxa"/>
            <w:noWrap w:val="0"/>
            <w:vAlign w:val="top"/>
          </w:tcPr>
          <w:p>
            <w:pPr>
              <w:spacing w:line="360" w:lineRule="auto"/>
              <w:jc w:val="center"/>
              <w:rPr>
                <w:rFonts w:ascii="宋体" w:hAnsi="宋体" w:cs="宋体"/>
                <w:i w:val="0"/>
                <w:iCs w:val="0"/>
                <w:color w:val="auto"/>
                <w:highlight w:val="none"/>
              </w:rPr>
            </w:pPr>
          </w:p>
        </w:tc>
        <w:tc>
          <w:tcPr>
            <w:tcW w:w="1497" w:type="dxa"/>
            <w:noWrap w:val="0"/>
            <w:vAlign w:val="top"/>
          </w:tcPr>
          <w:p>
            <w:pPr>
              <w:spacing w:line="360" w:lineRule="auto"/>
              <w:jc w:val="center"/>
              <w:rPr>
                <w:rFonts w:ascii="宋体" w:hAnsi="宋体" w:cs="宋体"/>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noWrap w:val="0"/>
            <w:vAlign w:val="center"/>
          </w:tcPr>
          <w:p>
            <w:pPr>
              <w:spacing w:line="360" w:lineRule="auto"/>
              <w:jc w:val="center"/>
              <w:rPr>
                <w:rFonts w:ascii="宋体" w:hAnsi="宋体" w:cs="宋体"/>
                <w:i w:val="0"/>
                <w:iCs w:val="0"/>
                <w:color w:val="auto"/>
                <w:highlight w:val="none"/>
              </w:rPr>
            </w:pPr>
            <w:r>
              <w:rPr>
                <w:rFonts w:hint="eastAsia" w:ascii="宋体" w:hAnsi="宋体" w:cs="宋体"/>
                <w:i w:val="0"/>
                <w:iCs w:val="0"/>
                <w:color w:val="auto"/>
                <w:highlight w:val="none"/>
              </w:rPr>
              <w:t>测绘</w:t>
            </w:r>
          </w:p>
        </w:tc>
        <w:tc>
          <w:tcPr>
            <w:tcW w:w="1842" w:type="dxa"/>
            <w:noWrap w:val="0"/>
            <w:vAlign w:val="top"/>
          </w:tcPr>
          <w:p>
            <w:pPr>
              <w:spacing w:line="360" w:lineRule="auto"/>
              <w:jc w:val="center"/>
              <w:rPr>
                <w:rFonts w:ascii="宋体" w:hAnsi="宋体" w:cs="宋体"/>
                <w:i w:val="0"/>
                <w:iCs w:val="0"/>
                <w:color w:val="auto"/>
                <w:highlight w:val="none"/>
              </w:rPr>
            </w:pPr>
          </w:p>
        </w:tc>
        <w:tc>
          <w:tcPr>
            <w:tcW w:w="1701" w:type="dxa"/>
            <w:noWrap w:val="0"/>
            <w:vAlign w:val="top"/>
          </w:tcPr>
          <w:p>
            <w:pPr>
              <w:spacing w:line="360" w:lineRule="auto"/>
              <w:jc w:val="center"/>
              <w:rPr>
                <w:rFonts w:ascii="宋体" w:hAnsi="宋体" w:cs="宋体"/>
                <w:i w:val="0"/>
                <w:iCs w:val="0"/>
                <w:color w:val="auto"/>
                <w:highlight w:val="none"/>
              </w:rPr>
            </w:pPr>
          </w:p>
        </w:tc>
        <w:tc>
          <w:tcPr>
            <w:tcW w:w="1497" w:type="dxa"/>
            <w:noWrap w:val="0"/>
            <w:vAlign w:val="top"/>
          </w:tcPr>
          <w:p>
            <w:pPr>
              <w:spacing w:line="360" w:lineRule="auto"/>
              <w:jc w:val="center"/>
              <w:rPr>
                <w:rFonts w:ascii="宋体" w:hAnsi="宋体" w:cs="宋体"/>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noWrap w:val="0"/>
            <w:vAlign w:val="center"/>
          </w:tcPr>
          <w:p>
            <w:pPr>
              <w:spacing w:line="360" w:lineRule="auto"/>
              <w:jc w:val="center"/>
              <w:rPr>
                <w:rFonts w:ascii="宋体" w:hAnsi="宋体" w:cs="宋体"/>
                <w:i w:val="0"/>
                <w:iCs w:val="0"/>
                <w:color w:val="auto"/>
                <w:highlight w:val="none"/>
              </w:rPr>
            </w:pPr>
            <w:r>
              <w:rPr>
                <w:rFonts w:hint="eastAsia" w:ascii="宋体" w:hAnsi="宋体" w:cs="宋体"/>
                <w:i w:val="0"/>
                <w:iCs w:val="0"/>
                <w:color w:val="auto"/>
                <w:highlight w:val="none"/>
              </w:rPr>
              <w:t>专利及专有技术使用</w:t>
            </w:r>
          </w:p>
        </w:tc>
        <w:tc>
          <w:tcPr>
            <w:tcW w:w="1842" w:type="dxa"/>
            <w:noWrap w:val="0"/>
            <w:vAlign w:val="top"/>
          </w:tcPr>
          <w:p>
            <w:pPr>
              <w:spacing w:line="360" w:lineRule="auto"/>
              <w:jc w:val="center"/>
              <w:rPr>
                <w:rFonts w:ascii="宋体" w:hAnsi="宋体" w:cs="宋体"/>
                <w:i w:val="0"/>
                <w:iCs w:val="0"/>
                <w:color w:val="auto"/>
                <w:highlight w:val="none"/>
              </w:rPr>
            </w:pPr>
          </w:p>
        </w:tc>
        <w:tc>
          <w:tcPr>
            <w:tcW w:w="1701" w:type="dxa"/>
            <w:noWrap w:val="0"/>
            <w:vAlign w:val="top"/>
          </w:tcPr>
          <w:p>
            <w:pPr>
              <w:spacing w:line="360" w:lineRule="auto"/>
              <w:jc w:val="center"/>
              <w:rPr>
                <w:rFonts w:ascii="宋体" w:hAnsi="宋体" w:cs="宋体"/>
                <w:i w:val="0"/>
                <w:iCs w:val="0"/>
                <w:color w:val="auto"/>
                <w:highlight w:val="none"/>
              </w:rPr>
            </w:pPr>
          </w:p>
        </w:tc>
        <w:tc>
          <w:tcPr>
            <w:tcW w:w="1497" w:type="dxa"/>
            <w:noWrap w:val="0"/>
            <w:vAlign w:val="top"/>
          </w:tcPr>
          <w:p>
            <w:pPr>
              <w:spacing w:line="360" w:lineRule="auto"/>
              <w:jc w:val="center"/>
              <w:rPr>
                <w:rFonts w:ascii="宋体" w:hAnsi="宋体" w:cs="宋体"/>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noWrap w:val="0"/>
            <w:vAlign w:val="top"/>
          </w:tcPr>
          <w:p>
            <w:pPr>
              <w:spacing w:line="360" w:lineRule="auto"/>
              <w:jc w:val="center"/>
              <w:rPr>
                <w:rFonts w:ascii="宋体" w:hAnsi="宋体" w:cs="宋体"/>
                <w:i w:val="0"/>
                <w:iCs w:val="0"/>
                <w:color w:val="auto"/>
                <w:highlight w:val="none"/>
              </w:rPr>
            </w:pPr>
            <w:r>
              <w:rPr>
                <w:rFonts w:hint="eastAsia" w:ascii="宋体" w:hAnsi="宋体" w:cs="宋体"/>
                <w:i w:val="0"/>
                <w:iCs w:val="0"/>
                <w:color w:val="auto"/>
                <w:highlight w:val="none"/>
              </w:rPr>
              <w:t>……</w:t>
            </w:r>
          </w:p>
        </w:tc>
        <w:tc>
          <w:tcPr>
            <w:tcW w:w="1842" w:type="dxa"/>
            <w:noWrap w:val="0"/>
            <w:vAlign w:val="top"/>
          </w:tcPr>
          <w:p>
            <w:pPr>
              <w:spacing w:line="360" w:lineRule="auto"/>
              <w:jc w:val="center"/>
              <w:rPr>
                <w:rFonts w:ascii="宋体" w:hAnsi="宋体" w:cs="宋体"/>
                <w:i w:val="0"/>
                <w:iCs w:val="0"/>
                <w:color w:val="auto"/>
                <w:highlight w:val="none"/>
              </w:rPr>
            </w:pPr>
          </w:p>
        </w:tc>
        <w:tc>
          <w:tcPr>
            <w:tcW w:w="1701" w:type="dxa"/>
            <w:noWrap w:val="0"/>
            <w:vAlign w:val="top"/>
          </w:tcPr>
          <w:p>
            <w:pPr>
              <w:spacing w:line="360" w:lineRule="auto"/>
              <w:jc w:val="center"/>
              <w:rPr>
                <w:rFonts w:ascii="宋体" w:hAnsi="宋体" w:cs="宋体"/>
                <w:i w:val="0"/>
                <w:iCs w:val="0"/>
                <w:color w:val="auto"/>
                <w:highlight w:val="none"/>
              </w:rPr>
            </w:pPr>
          </w:p>
        </w:tc>
        <w:tc>
          <w:tcPr>
            <w:tcW w:w="1497" w:type="dxa"/>
            <w:noWrap w:val="0"/>
            <w:vAlign w:val="top"/>
          </w:tcPr>
          <w:p>
            <w:pPr>
              <w:spacing w:line="360" w:lineRule="auto"/>
              <w:jc w:val="center"/>
              <w:rPr>
                <w:rFonts w:ascii="宋体" w:hAnsi="宋体" w:cs="宋体"/>
                <w:i w:val="0"/>
                <w:iCs w:val="0"/>
                <w:color w:val="auto"/>
                <w:highlight w:val="none"/>
              </w:rPr>
            </w:pPr>
          </w:p>
        </w:tc>
      </w:tr>
    </w:tbl>
    <w:p>
      <w:pPr>
        <w:spacing w:line="360" w:lineRule="auto"/>
        <w:rPr>
          <w:rFonts w:ascii="宋体" w:hAnsi="宋体" w:cs="宋体"/>
          <w:i w:val="0"/>
          <w:iCs w:val="0"/>
          <w:color w:val="auto"/>
          <w:highlight w:val="none"/>
        </w:rPr>
      </w:pPr>
    </w:p>
    <w:p>
      <w:pPr>
        <w:spacing w:line="360" w:lineRule="auto"/>
        <w:ind w:firstLine="482" w:firstLineChars="200"/>
        <w:rPr>
          <w:rFonts w:ascii="宋体" w:hAnsi="宋体" w:cs="宋体"/>
          <w:b/>
          <w:bCs/>
          <w:i w:val="0"/>
          <w:iCs w:val="0"/>
          <w:color w:val="auto"/>
          <w:highlight w:val="none"/>
        </w:rPr>
      </w:pPr>
      <w:r>
        <w:rPr>
          <w:rFonts w:hint="eastAsia" w:ascii="宋体" w:hAnsi="宋体" w:cs="宋体"/>
          <w:b/>
          <w:bCs/>
          <w:i w:val="0"/>
          <w:iCs w:val="0"/>
          <w:color w:val="auto"/>
          <w:highlight w:val="none"/>
        </w:rPr>
        <w:t>十、发包人需求任务书</w:t>
      </w:r>
    </w:p>
    <w:p>
      <w:pPr>
        <w:pStyle w:val="5"/>
        <w:ind w:firstLine="480" w:firstLineChars="200"/>
        <w:jc w:val="left"/>
        <w:rPr>
          <w:rFonts w:hint="eastAsia" w:ascii="宋体" w:hAnsi="宋体" w:eastAsia="宋体" w:cs="宋体"/>
          <w:i w:val="0"/>
          <w:iCs w:val="0"/>
          <w:color w:val="auto"/>
          <w:highlight w:val="none"/>
          <w:lang w:eastAsia="zh-CN"/>
        </w:rPr>
      </w:pPr>
      <w:bookmarkStart w:id="191" w:name="_Toc90641091"/>
      <w:r>
        <w:rPr>
          <w:rFonts w:hint="eastAsia" w:ascii="宋体" w:hAnsi="宋体" w:eastAsia="宋体" w:cs="宋体"/>
          <w:i w:val="0"/>
          <w:iCs w:val="0"/>
          <w:color w:val="auto"/>
          <w:highlight w:val="none"/>
        </w:rPr>
        <w:t>需根据规划条件、选址、地质灾害评估报告、前期批复文件、经批准的方案设计文本、初步设计文本、设计概算及发包人的要求等，</w:t>
      </w:r>
      <w:r>
        <w:rPr>
          <w:rFonts w:hint="eastAsia" w:cs="宋体"/>
          <w:i w:val="0"/>
          <w:iCs w:val="0"/>
          <w:color w:val="auto"/>
          <w:highlight w:val="none"/>
          <w:lang w:eastAsia="zh-CN"/>
        </w:rPr>
        <w:t>对承包人作如下需求任务：</w:t>
      </w:r>
    </w:p>
    <w:p>
      <w:pPr>
        <w:numPr>
          <w:ilvl w:val="0"/>
          <w:numId w:val="3"/>
        </w:numPr>
        <w:spacing w:line="360" w:lineRule="auto"/>
        <w:ind w:left="482"/>
        <w:rPr>
          <w:rFonts w:ascii="宋体" w:hAnsi="宋体" w:cs="宋体"/>
          <w:b/>
          <w:bCs/>
          <w:i w:val="0"/>
          <w:iCs w:val="0"/>
          <w:color w:val="auto"/>
          <w:highlight w:val="none"/>
        </w:rPr>
      </w:pPr>
      <w:r>
        <w:rPr>
          <w:rFonts w:hint="eastAsia" w:ascii="宋体" w:hAnsi="宋体" w:cs="宋体"/>
          <w:b/>
          <w:bCs/>
          <w:i w:val="0"/>
          <w:iCs w:val="0"/>
          <w:color w:val="auto"/>
          <w:highlight w:val="none"/>
        </w:rPr>
        <w:t>总体设计要求</w:t>
      </w:r>
    </w:p>
    <w:p>
      <w:pPr>
        <w:pStyle w:val="5"/>
        <w:ind w:firstLine="480" w:firstLineChars="200"/>
        <w:jc w:val="left"/>
        <w:rPr>
          <w:rFonts w:ascii="宋体" w:hAnsi="宋体" w:eastAsia="宋体" w:cs="宋体"/>
          <w:i w:val="0"/>
          <w:iCs w:val="0"/>
          <w:color w:val="auto"/>
          <w:highlight w:val="none"/>
        </w:rPr>
      </w:pPr>
      <w:r>
        <w:rPr>
          <w:rFonts w:hint="eastAsia" w:ascii="宋体" w:hAnsi="宋体" w:eastAsia="宋体" w:cs="宋体"/>
          <w:i w:val="0"/>
          <w:iCs w:val="0"/>
          <w:color w:val="auto"/>
          <w:highlight w:val="none"/>
        </w:rPr>
        <w:t>项目名称、项目定位、设计原则、限额设计要求、成果要求、节约能源、环境保护、可持续发展及其他要求。</w:t>
      </w:r>
    </w:p>
    <w:p>
      <w:pPr>
        <w:spacing w:line="360" w:lineRule="auto"/>
        <w:ind w:left="482"/>
        <w:rPr>
          <w:rFonts w:ascii="宋体" w:hAnsi="宋体" w:cs="宋体"/>
          <w:b/>
          <w:bCs/>
          <w:i w:val="0"/>
          <w:iCs w:val="0"/>
          <w:color w:val="auto"/>
          <w:highlight w:val="none"/>
        </w:rPr>
      </w:pPr>
      <w:r>
        <w:rPr>
          <w:rFonts w:hint="eastAsia" w:ascii="宋体" w:hAnsi="宋体" w:cs="宋体"/>
          <w:b/>
          <w:bCs/>
          <w:i w:val="0"/>
          <w:iCs w:val="0"/>
          <w:color w:val="auto"/>
          <w:highlight w:val="none"/>
        </w:rPr>
        <w:t>（二）设计阶段和设计任务</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1、设计阶段</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本项目设计范围内的所有内容、所有专业的方案设计优化、施工图设计（含专项设计），要求在规定的设计完成时间内提供符合深度要求的设计图并通过相关审查。</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发包人有权指导和审查由承包人根据发包人要求完成的方案设计优化、施工图设计，并给出审核意见，承包人需及时进行修改和优化，但发包人的审查并不免除承包人所应承担的任何责任。</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1.1方案设计优化阶段</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（1）根据方案设计文件进行调整，直至取得发包人确认，且本阶段各专业的设计和深度必须满足现行国家、省、金华市有关规范、规定、标准以及有关职能审批部门行业主管部门的要求。</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（2）完成优化方案设计概算，通过有关部门评审审批，并最终确定优化概算总投资计划。工程优化方案设计概算必须由承包人的注册造价工程师签字盖章认可；</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（3）按相关规定和发包人要求提供优化方案设计成果（如CAD及PDF格式的电子版图纸）。</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1.1施工图设计</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（1）完成全部专业专项全套施工图纸设计，且设计深度必须满足现行国家、省、市关于施工图编制的要求；</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2）施工图设计文件完成后，送发包人审查认可并通过相关政府主管部门批准和行业主管部门认可的施工图审查单位审查，并获得施工图审查合格书。本阶段各专业的设计深度须满足现行国家、省、市有关规范、规定、标准以及有关职能审批部门和行业主管部门的要求。</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（3）按相关规定和发包人要求提供施工图设计成果（如CAD及PDF格式的电子版图纸）。</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1.2设计审查</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审查会议的安排：本工程设计审查的组织和会议安排均由承包人负责，并承担会议的费用及发包人上级单位、政府有关部门、有关专家参加审查会议的费用（含施工图审查费）。承包人应编制工程设计详细计划和设计阶段审查计划，并报监理工程师和发包人。承包人须在审查会召开3日前将审查会议的内容及时间安排、会议日程书面通知发包人，以便发包人及时派员出席会议。</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承包人的设计文件应报发包人审查同意。审查的范围和内容应符合发包人要求。</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除合同另有约定外，自监理人收到承包人的设计文件以及承包人的通知之日起，发包人对承包人的设计文件审查期不超过28天。承包人的设计文件对于合同约定有偏离的，应在通知中说明。承包人需要修改已提交的承包人文件的，应立即通知监理人，并向监理人提交修改后的设计文件，审查期重新起算。</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发包人不同意设计文件的，应通过监理人以书面形式通知承包人，并说明不符合合同要求的具体内容。承包人应根据监理人的书面说明，对承包人文件进行修改后重新报送发包人审查，审查期重新起算。</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合同约定的审查期满，发包人没有做出审查结论也没有提出异议的，视为承包人的设计文件已获发包人同意。但发包人的审查同意并不免除承包人所应承担的任何责任，包括承包人修复发包人审查时遗漏的实际不满足发包人要求的设计缺陷。</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1.3施工期间的配合</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（1）施工期间，承包人应指定常驻工地的设计代表负责本工程从开工到竣工验收全过程的施工技术配合工作；</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（2）协调施工过程中有关设计的问题；</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（3）负责施工现场指导，并从设计角度进行施工监督；</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（5）负责处理现场设计变更，提供相应的设计变更图纸；</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（6）承包人完成竣工验收资料；</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（7）按有关规定参加分部分项、隐蔽工程验收和竣工验收。</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2.设计任务</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2.1承包人应完成发包人规定范围内的全部设计工作，并无偿承担设计的深化优化及政府相关主管部门和审查部门审查批准而出现的反复调整和修改的工作责任。在设计工作过程和成果审查审批过程中，承包人应与发包人密切配合，充分尊重发包人的意见和建议，根据相关修改意见和建议对设计成果进行及时调整和深化优化，达到双方认可的最佳效果。</w:t>
      </w:r>
    </w:p>
    <w:p>
      <w:pPr>
        <w:widowControl/>
        <w:wordWrap w:val="0"/>
        <w:topLinePunct/>
        <w:autoSpaceDE/>
        <w:autoSpaceDN/>
        <w:adjustRightInd w:val="0"/>
        <w:spacing w:line="360" w:lineRule="auto"/>
        <w:ind w:firstLine="480" w:firstLineChars="200"/>
        <w:jc w:val="both"/>
        <w:rPr>
          <w:rFonts w:cs="Times New Roman"/>
          <w:color w:val="auto"/>
          <w:highlight w:val="none"/>
          <w:lang w:eastAsia="zh-CN"/>
        </w:rPr>
      </w:pPr>
      <w:r>
        <w:rPr>
          <w:rFonts w:hint="eastAsia" w:cs="Times New Roman"/>
          <w:color w:val="auto"/>
          <w:highlight w:val="none"/>
          <w:lang w:eastAsia="zh-CN"/>
        </w:rPr>
        <w:t>2.2设计具体任务为：在方案设计基础上完成所有专业及专项工程施工图设计，原则上应按照方案设计要求深化。承包人建议书的优化深化内容必须通过发包人确认并批准才予以实施。</w:t>
      </w:r>
    </w:p>
    <w:p>
      <w:pPr>
        <w:spacing w:line="360" w:lineRule="auto"/>
        <w:ind w:left="482"/>
        <w:rPr>
          <w:rFonts w:ascii="宋体" w:hAnsi="宋体" w:cs="宋体"/>
          <w:b/>
          <w:bCs/>
          <w:i w:val="0"/>
          <w:iCs w:val="0"/>
          <w:color w:val="auto"/>
          <w:highlight w:val="none"/>
        </w:rPr>
      </w:pPr>
      <w:r>
        <w:rPr>
          <w:rFonts w:hint="eastAsia" w:ascii="宋体" w:hAnsi="宋体" w:cs="宋体"/>
          <w:b/>
          <w:bCs/>
          <w:i w:val="0"/>
          <w:iCs w:val="0"/>
          <w:color w:val="auto"/>
          <w:highlight w:val="none"/>
        </w:rPr>
        <w:t>（三）设计标准</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1、设计图纸应按现行建筑工程质量管理条例、《建设工程勘察设计管理条例》以及国家和地方有关工程设计管理法规、规章和规定，并满足永康市相关行业主管或职能部门审批的或验收要求。</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设计图纸应满足《工程建设标准强制性条文》要求，符合《建筑工程设计文件编制深度规定（2016版）》要求，满足现行国家、行业及工程所在地的地方规范、规程、标准，符合环保、节能、绿色建筑标识、定额和办法等要求，当上述规范、规程、标准存在不一致时，约定采用的规范、规程、标准应按较高标准执行，除非当地相关部门另有规定。若超出中华人民共和国国内规范、规程、标准，应进行技术论证。</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2、设计文件的编制还应满足：</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（1）本章节要求；</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（2）能据此以编制施工图预算、工程量清单；</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（3）能据此以安排材料，设备订货和非标准设备的制定；</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（4）能据此以进行施工和安装；</w:t>
      </w:r>
    </w:p>
    <w:p>
      <w:pPr>
        <w:widowControl/>
        <w:wordWrap w:val="0"/>
        <w:topLinePunct/>
        <w:autoSpaceDE/>
        <w:autoSpaceDN/>
        <w:adjustRightInd w:val="0"/>
        <w:spacing w:line="360" w:lineRule="auto"/>
        <w:ind w:firstLine="480" w:firstLineChars="200"/>
        <w:jc w:val="both"/>
        <w:rPr>
          <w:rFonts w:cs="Times New Roman"/>
          <w:color w:val="auto"/>
          <w:highlight w:val="none"/>
          <w:lang w:eastAsia="zh-CN"/>
        </w:rPr>
      </w:pPr>
      <w:r>
        <w:rPr>
          <w:rFonts w:hint="eastAsia" w:cs="Times New Roman"/>
          <w:color w:val="auto"/>
          <w:highlight w:val="none"/>
          <w:lang w:eastAsia="zh-CN"/>
        </w:rPr>
        <w:t>（5）能据此以进行工程验收。</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（四）技术标准和要求</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1、施工工程达到国家现行建筑工程施工质量验收统一标准及各专业工程施工质量验收规范；设计、施工符合相应的验收标准。</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发包文件未明确的内容均应按现行有关规范、标准要求执行；上述要求存在不一致之处的，以较高要求为准；要求中与现行国家规范冲突的以国家规范为准。</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设备、材料符合国家、浙江省、金华市、永康市的标准、规范及其他相关要求。设备、材料应符合环保要求及满足国家强制性认证要求，严禁在施工过程中选择不合设计要求的低档材料。</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2、材料（设备）的质量保证</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（1）在免费保修期内，承包人对有缺陷的部位必须无偿地给予修理与更换，除非该缺陷是由于人为破坏或合同规定的不可抗因素造成的损坏。设备的铭牌保修期长于发包要求，则按其铭牌要求执行。</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（2）承包人必须对所承包的工程的质量负全部责任，其责任不因其他设备材料生产商提供的保证书而减轻或更改。</w:t>
      </w:r>
    </w:p>
    <w:p>
      <w:pPr>
        <w:widowControl/>
        <w:wordWrap w:val="0"/>
        <w:topLinePunct/>
        <w:autoSpaceDE/>
        <w:autoSpaceDN/>
        <w:adjustRightInd w:val="0"/>
        <w:spacing w:line="360" w:lineRule="auto"/>
        <w:ind w:firstLine="480" w:firstLineChars="200"/>
        <w:jc w:val="both"/>
        <w:rPr>
          <w:rFonts w:cs="Times New Roman"/>
          <w:color w:val="auto"/>
          <w:highlight w:val="none"/>
          <w:lang w:eastAsia="zh-CN"/>
        </w:rPr>
      </w:pPr>
      <w:r>
        <w:rPr>
          <w:rFonts w:hint="eastAsia" w:cs="Times New Roman"/>
          <w:color w:val="auto"/>
          <w:highlight w:val="none"/>
          <w:lang w:eastAsia="zh-CN"/>
        </w:rPr>
        <w:t>（3）材料检验按相关规定的见证取样和送检规定的程序进行。凡检验结果证明其有害物质含量指标超标的产品不得在工程上使用。</w:t>
      </w:r>
    </w:p>
    <w:p>
      <w:pPr>
        <w:widowControl/>
        <w:wordWrap w:val="0"/>
        <w:topLinePunct/>
        <w:autoSpaceDE/>
        <w:autoSpaceDN/>
        <w:adjustRightInd w:val="0"/>
        <w:spacing w:line="360" w:lineRule="auto"/>
        <w:ind w:firstLine="480" w:firstLineChars="200"/>
        <w:jc w:val="both"/>
        <w:rPr>
          <w:rFonts w:cs="Times New Roman"/>
          <w:color w:val="auto"/>
          <w:highlight w:val="none"/>
          <w:lang w:eastAsia="zh-CN"/>
        </w:rPr>
      </w:pPr>
      <w:r>
        <w:rPr>
          <w:rFonts w:hint="eastAsia" w:cs="Times New Roman"/>
          <w:color w:val="auto"/>
          <w:highlight w:val="none"/>
          <w:lang w:eastAsia="zh-CN"/>
        </w:rPr>
        <w:t>（五）样品：</w:t>
      </w:r>
      <w:r>
        <w:rPr>
          <w:rFonts w:hint="eastAsia" w:cs="Times New Roman"/>
          <w:color w:val="auto"/>
          <w:highlight w:val="none"/>
          <w:u w:val="single"/>
          <w:lang w:eastAsia="zh-CN"/>
        </w:rPr>
        <w:t>根据工程实际需要提供。承包人应根据发包文件、设计图纸和国家有关规定的具体要求进行采购、运输、检验、保管；所有设备、材料、苗木等须有产品合格证和质量保证书，如有必要（以发包人或监理人指令为准）应在采购前提供样品，样品经设计人、监理人、发包人确认与发包要求一致后封存，批量供应时应与样品一致</w:t>
      </w:r>
      <w:r>
        <w:rPr>
          <w:rFonts w:hint="eastAsia" w:cs="Times New Roman"/>
          <w:color w:val="auto"/>
          <w:highlight w:val="none"/>
          <w:lang w:eastAsia="zh-CN"/>
        </w:rPr>
        <w:t>。</w:t>
      </w:r>
    </w:p>
    <w:p>
      <w:pPr>
        <w:spacing w:line="360" w:lineRule="auto"/>
        <w:ind w:left="482"/>
        <w:rPr>
          <w:rFonts w:ascii="宋体" w:hAnsi="宋体" w:cs="宋体"/>
          <w:b/>
          <w:bCs/>
          <w:i w:val="0"/>
          <w:iCs w:val="0"/>
          <w:color w:val="auto"/>
          <w:highlight w:val="none"/>
        </w:rPr>
      </w:pPr>
      <w:r>
        <w:rPr>
          <w:rFonts w:hint="eastAsia" w:ascii="宋体" w:hAnsi="宋体" w:cs="宋体"/>
          <w:b/>
          <w:bCs/>
          <w:i w:val="0"/>
          <w:iCs w:val="0"/>
          <w:color w:val="auto"/>
          <w:highlight w:val="none"/>
        </w:rPr>
        <w:t>5.其他管理要求</w:t>
      </w:r>
      <w:bookmarkEnd w:id="191"/>
    </w:p>
    <w:p>
      <w:pPr>
        <w:widowControl/>
        <w:wordWrap w:val="0"/>
        <w:topLinePunct/>
        <w:autoSpaceDE/>
        <w:autoSpaceDN/>
        <w:adjustRightInd w:val="0"/>
        <w:spacing w:line="360" w:lineRule="auto"/>
        <w:ind w:firstLine="480" w:firstLineChars="200"/>
        <w:jc w:val="both"/>
        <w:rPr>
          <w:rFonts w:cs="Times New Roman"/>
          <w:color w:val="auto"/>
          <w:highlight w:val="none"/>
          <w:lang w:eastAsia="zh-CN"/>
        </w:rPr>
      </w:pPr>
      <w:r>
        <w:rPr>
          <w:rFonts w:hint="eastAsia" w:cs="Times New Roman"/>
          <w:color w:val="auto"/>
          <w:highlight w:val="none"/>
          <w:lang w:eastAsia="zh-CN"/>
        </w:rPr>
        <w:t>（一）对承包人的主要人员资格要求：</w:t>
      </w:r>
      <w:r>
        <w:rPr>
          <w:rFonts w:hint="eastAsia" w:cs="Times New Roman"/>
          <w:color w:val="auto"/>
          <w:highlight w:val="none"/>
          <w:u w:val="single"/>
          <w:lang w:eastAsia="zh-CN"/>
        </w:rPr>
        <w:t>除发包文件已规定配备的人员外，其他人员应满足设计、施工许可管理、审批、核准和备案手续的基本条件。承包人在竞标响应文件中的承诺的管理人员未经业主同意，不得调换和撤离，并按工程进度及时到位。业主有权要求承包人撤换工作不负责任、管理不力、贻误工期和造成严重的安全事故和工程质量事故、违法乱纪的专业技术、管理人员直至项目经理，直至业主满意为止。如相应资质的专业技术人员未按要求到位，视作违约，业主有权单方面终止合同</w:t>
      </w:r>
      <w:r>
        <w:rPr>
          <w:rFonts w:hint="eastAsia" w:cs="Times New Roman"/>
          <w:color w:val="auto"/>
          <w:highlight w:val="none"/>
          <w:lang w:eastAsia="zh-CN"/>
        </w:rPr>
        <w:t>。</w:t>
      </w:r>
    </w:p>
    <w:p>
      <w:pPr>
        <w:widowControl/>
        <w:wordWrap w:val="0"/>
        <w:topLinePunct/>
        <w:autoSpaceDE/>
        <w:autoSpaceDN/>
        <w:adjustRightInd w:val="0"/>
        <w:spacing w:line="360" w:lineRule="auto"/>
        <w:ind w:firstLine="480" w:firstLineChars="200"/>
        <w:jc w:val="both"/>
        <w:rPr>
          <w:rFonts w:cs="Times New Roman"/>
          <w:color w:val="auto"/>
          <w:highlight w:val="none"/>
          <w:lang w:eastAsia="zh-CN"/>
        </w:rPr>
      </w:pPr>
      <w:r>
        <w:rPr>
          <w:rFonts w:hint="eastAsia" w:cs="Times New Roman"/>
          <w:color w:val="auto"/>
          <w:highlight w:val="none"/>
          <w:lang w:eastAsia="zh-CN"/>
        </w:rPr>
        <w:t>（二）相关审批、核准和备案手续的办理：</w:t>
      </w:r>
      <w:r>
        <w:rPr>
          <w:rFonts w:hint="eastAsia" w:cs="Times New Roman"/>
          <w:color w:val="auto"/>
          <w:highlight w:val="none"/>
          <w:u w:val="single"/>
          <w:lang w:eastAsia="zh-CN"/>
        </w:rPr>
        <w:t>满足设计、施工许可管理、审批、核准和备案手续的条件。本工程除项目立项、规划条件书、征地[取得《国有土地使用证》与《建设用地规划许可证》]由发包人负责办理外。其它所有手续包括但不限于各市政方案（给水、电力、燃气、电话、网络、电视）报装、施工所需办理的手续、规划手续（建筑工程规划许可证的办理、规划验线、规划验收等）、渣土消纳；各专项方案（消防、园林、交通、人防、防雷接地、雨水、节水、节能等）报审，取得审批合格意见书；施工图审查；提前施工的手续办理、施工许可证的办理、工程保险、有线电视配套、水土保持设施补偿及其他为保证本工程顺利进行和当地各主管部门要求办理的各种手续均有承包人负责完成。如不是建设单位原因引起，不得以上述未办理完成作为工期顺延理由</w:t>
      </w:r>
      <w:r>
        <w:rPr>
          <w:rFonts w:hint="eastAsia" w:cs="Times New Roman"/>
          <w:color w:val="auto"/>
          <w:highlight w:val="none"/>
          <w:lang w:eastAsia="zh-CN"/>
        </w:rPr>
        <w:t>。</w:t>
      </w:r>
    </w:p>
    <w:p>
      <w:pPr>
        <w:widowControl/>
        <w:wordWrap w:val="0"/>
        <w:topLinePunct/>
        <w:autoSpaceDE/>
        <w:autoSpaceDN/>
        <w:adjustRightInd w:val="0"/>
        <w:spacing w:line="360" w:lineRule="auto"/>
        <w:ind w:firstLine="480" w:firstLineChars="200"/>
        <w:jc w:val="both"/>
        <w:rPr>
          <w:rFonts w:cs="Times New Roman"/>
          <w:color w:val="auto"/>
          <w:highlight w:val="none"/>
          <w:lang w:eastAsia="zh-CN"/>
        </w:rPr>
      </w:pPr>
      <w:r>
        <w:rPr>
          <w:rFonts w:hint="eastAsia" w:cs="Times New Roman"/>
          <w:color w:val="auto"/>
          <w:highlight w:val="none"/>
          <w:lang w:eastAsia="zh-CN"/>
        </w:rPr>
        <w:t>（三）对项目业主人员的操作培训：</w:t>
      </w:r>
      <w:r>
        <w:rPr>
          <w:rFonts w:hint="eastAsia" w:cs="Times New Roman"/>
          <w:color w:val="auto"/>
          <w:highlight w:val="none"/>
          <w:u w:val="single"/>
          <w:lang w:eastAsia="zh-CN"/>
        </w:rPr>
        <w:t>根据工程需要安排</w:t>
      </w:r>
      <w:r>
        <w:rPr>
          <w:rFonts w:hint="eastAsia" w:cs="Times New Roman"/>
          <w:color w:val="auto"/>
          <w:highlight w:val="none"/>
          <w:lang w:eastAsia="zh-CN"/>
        </w:rPr>
        <w:t>。</w:t>
      </w:r>
    </w:p>
    <w:p>
      <w:pPr>
        <w:widowControl/>
        <w:wordWrap w:val="0"/>
        <w:topLinePunct/>
        <w:autoSpaceDE/>
        <w:autoSpaceDN/>
        <w:adjustRightInd w:val="0"/>
        <w:spacing w:line="360" w:lineRule="auto"/>
        <w:ind w:firstLine="480" w:firstLineChars="200"/>
        <w:jc w:val="both"/>
        <w:rPr>
          <w:rFonts w:cs="Times New Roman"/>
          <w:color w:val="auto"/>
          <w:highlight w:val="none"/>
          <w:lang w:eastAsia="zh-CN"/>
        </w:rPr>
      </w:pPr>
      <w:r>
        <w:rPr>
          <w:rFonts w:hint="eastAsia" w:cs="Times New Roman"/>
          <w:color w:val="auto"/>
          <w:highlight w:val="none"/>
          <w:lang w:eastAsia="zh-CN"/>
        </w:rPr>
        <w:t>（四）分包：</w:t>
      </w:r>
      <w:r>
        <w:rPr>
          <w:rFonts w:hint="eastAsia" w:cs="Times New Roman"/>
          <w:color w:val="auto"/>
          <w:highlight w:val="none"/>
          <w:u w:val="single"/>
          <w:lang w:eastAsia="zh-CN"/>
        </w:rPr>
        <w:t>经建设单位同意，工程总承包人可以按照合同约定分包给具有相应资质的分包企业</w:t>
      </w:r>
      <w:r>
        <w:rPr>
          <w:rFonts w:hint="eastAsia" w:cs="Times New Roman"/>
          <w:color w:val="auto"/>
          <w:highlight w:val="none"/>
          <w:lang w:eastAsia="zh-CN"/>
        </w:rPr>
        <w:t>。</w:t>
      </w:r>
    </w:p>
    <w:p>
      <w:pPr>
        <w:widowControl/>
        <w:wordWrap w:val="0"/>
        <w:topLinePunct/>
        <w:autoSpaceDE/>
        <w:autoSpaceDN/>
        <w:adjustRightInd w:val="0"/>
        <w:spacing w:line="360" w:lineRule="auto"/>
        <w:ind w:firstLine="480" w:firstLineChars="200"/>
        <w:jc w:val="both"/>
        <w:rPr>
          <w:rFonts w:hint="eastAsia" w:cs="Times New Roman"/>
          <w:color w:val="auto"/>
          <w:highlight w:val="none"/>
          <w:lang w:eastAsia="zh-CN"/>
        </w:rPr>
      </w:pPr>
      <w:r>
        <w:rPr>
          <w:rFonts w:hint="eastAsia" w:cs="Times New Roman"/>
          <w:color w:val="auto"/>
          <w:highlight w:val="none"/>
          <w:lang w:eastAsia="zh-CN"/>
        </w:rPr>
        <w:t>（五）设备供应商：</w:t>
      </w:r>
      <w:r>
        <w:rPr>
          <w:rFonts w:hint="eastAsia" w:cs="Times New Roman"/>
          <w:color w:val="auto"/>
          <w:highlight w:val="none"/>
          <w:u w:val="single"/>
          <w:lang w:eastAsia="zh-CN"/>
        </w:rPr>
        <w:t>合同履行过程中，在发包人确认的推荐品牌中选择设备供应商</w:t>
      </w:r>
      <w:r>
        <w:rPr>
          <w:rFonts w:hint="eastAsia" w:cs="Times New Roman"/>
          <w:color w:val="auto"/>
          <w:highlight w:val="none"/>
          <w:lang w:eastAsia="zh-CN"/>
        </w:rPr>
        <w:t>。</w:t>
      </w:r>
    </w:p>
    <w:p>
      <w:pPr>
        <w:widowControl/>
        <w:wordWrap w:val="0"/>
        <w:topLinePunct/>
        <w:autoSpaceDE/>
        <w:autoSpaceDN/>
        <w:adjustRightInd w:val="0"/>
        <w:spacing w:line="360" w:lineRule="auto"/>
        <w:ind w:firstLine="480" w:firstLineChars="200"/>
        <w:jc w:val="both"/>
        <w:rPr>
          <w:rFonts w:hint="eastAsia"/>
          <w:bCs/>
          <w:color w:val="auto"/>
          <w:sz w:val="28"/>
          <w:szCs w:val="28"/>
          <w:highlight w:val="none"/>
          <w:lang w:eastAsia="zh-CN"/>
        </w:rPr>
      </w:pPr>
      <w:r>
        <w:rPr>
          <w:rFonts w:hint="eastAsia" w:cs="Times New Roman"/>
          <w:color w:val="auto"/>
          <w:highlight w:val="none"/>
          <w:lang w:eastAsia="zh-CN"/>
        </w:rPr>
        <w:t>（六）缺陷责任期的服务要求：</w:t>
      </w:r>
      <w:r>
        <w:rPr>
          <w:rFonts w:hint="eastAsia" w:cs="Times New Roman"/>
          <w:color w:val="auto"/>
          <w:highlight w:val="none"/>
          <w:u w:val="single"/>
          <w:lang w:eastAsia="zh-CN"/>
        </w:rPr>
        <w:t>符合国家、省、市相关规定</w:t>
      </w:r>
      <w:r>
        <w:rPr>
          <w:rFonts w:hint="eastAsia" w:cs="Times New Roman"/>
          <w:color w:val="auto"/>
          <w:highlight w:val="none"/>
          <w:lang w:eastAsia="zh-CN"/>
        </w:rPr>
        <w:t>。</w:t>
      </w:r>
    </w:p>
    <w:p>
      <w:pPr>
        <w:rPr>
          <w:rFonts w:hint="eastAsia"/>
          <w:color w:val="auto"/>
          <w:highlight w:val="none"/>
          <w:lang w:eastAsia="zh-CN"/>
        </w:rPr>
      </w:pPr>
    </w:p>
    <w:p>
      <w:pPr>
        <w:ind w:firstLine="240" w:firstLineChars="100"/>
        <w:rPr>
          <w:rFonts w:hint="eastAsia" w:eastAsia="宋体"/>
          <w:i w:val="0"/>
          <w:iCs w:val="0"/>
          <w:highlight w:val="none"/>
          <w:lang w:eastAsia="zh-CN"/>
        </w:rPr>
      </w:pPr>
    </w:p>
    <w:p>
      <w:pPr>
        <w:widowControl/>
        <w:spacing w:line="360" w:lineRule="auto"/>
        <w:rPr>
          <w:rFonts w:ascii="宋体" w:hAnsi="宋体" w:cs="宋体"/>
          <w:i w:val="0"/>
          <w:iCs w:val="0"/>
          <w:color w:val="auto"/>
          <w:highlight w:val="none"/>
        </w:rPr>
      </w:pPr>
    </w:p>
    <w:p>
      <w:pPr>
        <w:widowControl/>
        <w:spacing w:line="360" w:lineRule="auto"/>
        <w:rPr>
          <w:i w:val="0"/>
          <w:iCs w:val="0"/>
          <w:color w:val="auto"/>
          <w:highlight w:val="none"/>
        </w:rPr>
      </w:pPr>
    </w:p>
    <w:p>
      <w:pPr>
        <w:pStyle w:val="5"/>
        <w:rPr>
          <w:i w:val="0"/>
          <w:iCs w:val="0"/>
          <w:color w:val="auto"/>
          <w:highlight w:val="none"/>
        </w:rPr>
        <w:sectPr>
          <w:pgSz w:w="11850" w:h="16783"/>
          <w:pgMar w:top="879" w:right="1701" w:bottom="879" w:left="1701" w:header="851" w:footer="992" w:gutter="0"/>
          <w:pgBorders>
            <w:top w:val="none" w:sz="0" w:space="0"/>
            <w:left w:val="none" w:sz="0" w:space="0"/>
            <w:bottom w:val="none" w:sz="0" w:space="0"/>
            <w:right w:val="none" w:sz="0" w:space="0"/>
          </w:pgBorders>
          <w:pgNumType w:fmt="decimal"/>
          <w:cols w:space="720" w:num="1"/>
          <w:docGrid w:type="lines" w:linePitch="327" w:charSpace="0"/>
        </w:sectPr>
      </w:pPr>
    </w:p>
    <w:p>
      <w:pPr>
        <w:keepNext w:val="0"/>
        <w:keepLines w:val="0"/>
        <w:widowControl/>
        <w:suppressLineNumbers w:val="0"/>
        <w:ind w:firstLine="2150" w:firstLineChars="500"/>
        <w:jc w:val="left"/>
        <w:rPr>
          <w:rFonts w:ascii="黑体" w:hAnsi="宋体" w:eastAsia="黑体" w:cs="黑体"/>
          <w:color w:val="000000"/>
          <w:kern w:val="0"/>
          <w:sz w:val="43"/>
          <w:szCs w:val="43"/>
          <w:lang w:val="en-US" w:eastAsia="zh-CN" w:bidi="ar"/>
        </w:rPr>
      </w:pPr>
      <w:r>
        <w:rPr>
          <w:rFonts w:ascii="黑体" w:hAnsi="宋体" w:eastAsia="黑体" w:cs="黑体"/>
          <w:color w:val="000000"/>
          <w:kern w:val="0"/>
          <w:sz w:val="43"/>
          <w:szCs w:val="43"/>
          <w:lang w:val="en-US" w:eastAsia="zh-CN" w:bidi="ar"/>
        </w:rPr>
        <w:t xml:space="preserve">工程质量保修书 </w:t>
      </w:r>
    </w:p>
    <w:p>
      <w:pPr>
        <w:keepNext w:val="0"/>
        <w:keepLines w:val="0"/>
        <w:widowControl/>
        <w:suppressLineNumbers w:val="0"/>
        <w:jc w:val="left"/>
        <w:rPr>
          <w:rFonts w:ascii="黑体" w:hAnsi="宋体" w:eastAsia="黑体" w:cs="黑体"/>
          <w:color w:val="000000"/>
          <w:kern w:val="0"/>
          <w:sz w:val="43"/>
          <w:szCs w:val="43"/>
          <w:lang w:val="en-US" w:eastAsia="zh-CN" w:bidi="ar"/>
        </w:rPr>
      </w:pPr>
    </w:p>
    <w:p>
      <w:pPr>
        <w:keepNext w:val="0"/>
        <w:keepLines w:val="0"/>
        <w:widowControl/>
        <w:suppressLineNumbers w:val="0"/>
        <w:jc w:val="left"/>
        <w:rPr>
          <w:rFonts w:hint="eastAsia" w:ascii="Times New Roman" w:hAnsi="Times New Roman" w:cs="Times New Roman"/>
          <w:b/>
          <w:bCs/>
          <w:color w:val="000000"/>
          <w:kern w:val="0"/>
          <w:sz w:val="24"/>
          <w:szCs w:val="24"/>
          <w:u w:val="single"/>
          <w:lang w:val="en-US" w:eastAsia="zh-CN" w:bidi="ar"/>
        </w:rPr>
      </w:pPr>
      <w:r>
        <w:rPr>
          <w:rFonts w:hint="eastAsia" w:ascii="宋体" w:hAnsi="宋体" w:eastAsia="宋体" w:cs="宋体"/>
          <w:b/>
          <w:bCs/>
          <w:color w:val="000000"/>
          <w:kern w:val="0"/>
          <w:sz w:val="24"/>
          <w:szCs w:val="24"/>
          <w:lang w:val="en-US" w:eastAsia="zh-CN" w:bidi="ar"/>
        </w:rPr>
        <w:t>发包人（全称）：</w:t>
      </w:r>
      <w:r>
        <w:rPr>
          <w:rFonts w:hint="eastAsia" w:ascii="Times New Roman" w:hAnsi="Times New Roman" w:cs="Times New Roman"/>
          <w:b/>
          <w:bCs/>
          <w:color w:val="000000"/>
          <w:kern w:val="0"/>
          <w:sz w:val="24"/>
          <w:szCs w:val="24"/>
          <w:u w:val="single"/>
          <w:lang w:val="en-US" w:eastAsia="zh-CN" w:bidi="ar"/>
        </w:rPr>
        <w:t xml:space="preserve">              </w:t>
      </w:r>
    </w:p>
    <w:p>
      <w:pPr>
        <w:keepNext w:val="0"/>
        <w:keepLines w:val="0"/>
        <w:widowControl/>
        <w:suppressLineNumbers w:val="0"/>
        <w:jc w:val="left"/>
        <w:rPr>
          <w:rFonts w:hint="eastAsia" w:ascii="Times New Roman" w:hAnsi="Times New Roman" w:eastAsia="宋体" w:cs="Times New Roman"/>
          <w:b/>
          <w:bCs/>
          <w:color w:val="000000"/>
          <w:kern w:val="0"/>
          <w:sz w:val="24"/>
          <w:szCs w:val="24"/>
          <w:u w:val="single"/>
          <w:lang w:val="en-US" w:eastAsia="zh-CN" w:bidi="ar"/>
        </w:rPr>
      </w:pPr>
      <w:r>
        <w:rPr>
          <w:rFonts w:hint="eastAsia" w:ascii="宋体" w:hAnsi="宋体" w:eastAsia="宋体" w:cs="宋体"/>
          <w:b/>
          <w:bCs/>
          <w:color w:val="000000"/>
          <w:kern w:val="0"/>
          <w:sz w:val="24"/>
          <w:szCs w:val="24"/>
          <w:lang w:val="en-US" w:eastAsia="zh-CN" w:bidi="ar"/>
        </w:rPr>
        <w:t>承包人（全称）：</w:t>
      </w:r>
      <w:r>
        <w:rPr>
          <w:rFonts w:hint="eastAsia" w:ascii="Times New Roman" w:hAnsi="Times New Roman" w:eastAsia="宋体" w:cs="Times New Roman"/>
          <w:b/>
          <w:bCs/>
          <w:color w:val="000000"/>
          <w:kern w:val="0"/>
          <w:sz w:val="24"/>
          <w:szCs w:val="24"/>
          <w:u w:val="single"/>
          <w:lang w:val="en-US" w:eastAsia="zh-CN" w:bidi="ar"/>
        </w:rPr>
        <w:t xml:space="preserve">             </w:t>
      </w:r>
      <w:r>
        <w:rPr>
          <w:rFonts w:hint="default" w:ascii="Times New Roman" w:hAnsi="Times New Roman" w:eastAsia="宋体" w:cs="Times New Roman"/>
          <w:b/>
          <w:bCs/>
          <w:color w:val="000000"/>
          <w:kern w:val="0"/>
          <w:sz w:val="24"/>
          <w:szCs w:val="24"/>
          <w:u w:val="single"/>
          <w:lang w:val="en-US" w:eastAsia="zh-CN" w:bidi="ar"/>
        </w:rPr>
        <w:t xml:space="preserve"> </w:t>
      </w:r>
    </w:p>
    <w:p>
      <w:pPr>
        <w:widowControl/>
        <w:wordWrap w:val="0"/>
        <w:topLinePunct/>
        <w:autoSpaceDE/>
        <w:autoSpaceDN/>
        <w:adjustRightInd w:val="0"/>
        <w:spacing w:line="360" w:lineRule="auto"/>
        <w:ind w:firstLine="480" w:firstLineChars="200"/>
        <w:jc w:val="both"/>
        <w:rPr>
          <w:rFonts w:hint="eastAsia" w:eastAsia="宋体" w:cs="Times New Roman"/>
          <w:color w:val="auto"/>
          <w:highlight w:val="none"/>
          <w:lang w:eastAsia="zh-CN"/>
        </w:rPr>
      </w:pPr>
      <w:r>
        <w:rPr>
          <w:rFonts w:hint="eastAsia" w:eastAsia="宋体" w:cs="Times New Roman"/>
          <w:color w:val="auto"/>
          <w:highlight w:val="none"/>
          <w:lang w:val="en-US" w:eastAsia="zh-CN"/>
        </w:rPr>
        <w:t>发包人和承包人根据《中华人民共和国建筑法》和《建设工程质量管理条例》经协商一致就</w:t>
      </w:r>
      <w:r>
        <w:rPr>
          <w:rFonts w:hint="default" w:eastAsia="宋体" w:cs="Times New Roman"/>
          <w:color w:val="auto"/>
          <w:highlight w:val="none"/>
          <w:lang w:val="en-US" w:eastAsia="zh-CN"/>
        </w:rPr>
        <w:t xml:space="preserve"> </w:t>
      </w:r>
      <w:r>
        <w:rPr>
          <w:rFonts w:hint="eastAsia" w:eastAsia="宋体" w:cs="Times New Roman"/>
          <w:color w:val="auto"/>
          <w:highlight w:val="none"/>
          <w:u w:val="single"/>
          <w:lang w:val="en-US" w:eastAsia="zh-CN"/>
        </w:rPr>
        <w:t xml:space="preserve">                 </w:t>
      </w:r>
      <w:r>
        <w:rPr>
          <w:rFonts w:hint="eastAsia" w:eastAsia="宋体" w:cs="Times New Roman"/>
          <w:color w:val="auto"/>
          <w:highlight w:val="none"/>
          <w:lang w:val="en-US" w:eastAsia="zh-CN"/>
        </w:rPr>
        <w:t xml:space="preserve">（工程全称）签订工程质量保修书。 </w:t>
      </w:r>
    </w:p>
    <w:p>
      <w:pPr>
        <w:widowControl/>
        <w:wordWrap w:val="0"/>
        <w:topLinePunct/>
        <w:autoSpaceDE/>
        <w:autoSpaceDN/>
        <w:adjustRightInd w:val="0"/>
        <w:spacing w:line="360" w:lineRule="auto"/>
        <w:jc w:val="both"/>
        <w:rPr>
          <w:rFonts w:hint="eastAsia" w:eastAsia="宋体" w:cs="Times New Roman"/>
          <w:b/>
          <w:bCs/>
          <w:color w:val="auto"/>
          <w:highlight w:val="none"/>
          <w:lang w:eastAsia="zh-CN"/>
        </w:rPr>
      </w:pPr>
      <w:r>
        <w:rPr>
          <w:rFonts w:hint="eastAsia" w:eastAsia="宋体" w:cs="Times New Roman"/>
          <w:b/>
          <w:bCs/>
          <w:color w:val="auto"/>
          <w:highlight w:val="none"/>
          <w:lang w:val="en-US" w:eastAsia="zh-CN"/>
        </w:rPr>
        <w:t xml:space="preserve">一、工程质量保修范围和内容 </w:t>
      </w:r>
    </w:p>
    <w:p>
      <w:pPr>
        <w:widowControl/>
        <w:wordWrap w:val="0"/>
        <w:topLinePunct/>
        <w:autoSpaceDE/>
        <w:autoSpaceDN/>
        <w:adjustRightInd w:val="0"/>
        <w:spacing w:line="360" w:lineRule="auto"/>
        <w:ind w:firstLine="480" w:firstLineChars="200"/>
        <w:jc w:val="both"/>
        <w:rPr>
          <w:rFonts w:hint="eastAsia" w:eastAsia="宋体" w:cs="Times New Roman"/>
          <w:color w:val="auto"/>
          <w:highlight w:val="none"/>
          <w:lang w:eastAsia="zh-CN"/>
        </w:rPr>
      </w:pPr>
      <w:r>
        <w:rPr>
          <w:rFonts w:hint="eastAsia" w:eastAsia="宋体" w:cs="Times New Roman"/>
          <w:color w:val="auto"/>
          <w:highlight w:val="none"/>
          <w:lang w:val="en-US" w:eastAsia="zh-CN"/>
        </w:rPr>
        <w:t xml:space="preserve">承包人在质量保修期内，按照有关法律规定和合同约定，承担工程质量保修 </w:t>
      </w:r>
    </w:p>
    <w:p>
      <w:pPr>
        <w:widowControl/>
        <w:wordWrap w:val="0"/>
        <w:topLinePunct/>
        <w:autoSpaceDE/>
        <w:autoSpaceDN/>
        <w:adjustRightInd w:val="0"/>
        <w:spacing w:line="360" w:lineRule="auto"/>
        <w:jc w:val="both"/>
        <w:rPr>
          <w:rFonts w:hint="eastAsia" w:eastAsia="宋体" w:cs="Times New Roman"/>
          <w:color w:val="auto"/>
          <w:highlight w:val="none"/>
          <w:lang w:eastAsia="zh-CN"/>
        </w:rPr>
      </w:pPr>
      <w:r>
        <w:rPr>
          <w:rFonts w:hint="eastAsia" w:eastAsia="宋体" w:cs="Times New Roman"/>
          <w:color w:val="auto"/>
          <w:highlight w:val="none"/>
          <w:lang w:val="en-US" w:eastAsia="zh-CN"/>
        </w:rPr>
        <w:t xml:space="preserve">责任。 </w:t>
      </w:r>
    </w:p>
    <w:p>
      <w:pPr>
        <w:widowControl/>
        <w:wordWrap w:val="0"/>
        <w:topLinePunct/>
        <w:autoSpaceDE/>
        <w:autoSpaceDN/>
        <w:adjustRightInd w:val="0"/>
        <w:spacing w:line="360" w:lineRule="auto"/>
        <w:ind w:firstLine="480" w:firstLineChars="200"/>
        <w:jc w:val="both"/>
        <w:rPr>
          <w:rFonts w:hint="eastAsia" w:eastAsia="宋体" w:cs="Times New Roman"/>
          <w:color w:val="auto"/>
          <w:highlight w:val="none"/>
          <w:lang w:eastAsia="zh-CN"/>
        </w:rPr>
      </w:pPr>
      <w:r>
        <w:rPr>
          <w:rFonts w:hint="eastAsia" w:eastAsia="宋体" w:cs="Times New Roman"/>
          <w:color w:val="auto"/>
          <w:highlight w:val="none"/>
          <w:lang w:val="en-US" w:eastAsia="zh-CN"/>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合同承包范围明确的工作内容。保证金在保修期满二年（如未承诺，如有承诺的，按承诺的保修期执行）后按质量保证情况一个月内按合同无息退还。 </w:t>
      </w:r>
    </w:p>
    <w:p>
      <w:pPr>
        <w:widowControl/>
        <w:wordWrap w:val="0"/>
        <w:topLinePunct/>
        <w:autoSpaceDE/>
        <w:autoSpaceDN/>
        <w:adjustRightInd w:val="0"/>
        <w:spacing w:line="360" w:lineRule="auto"/>
        <w:jc w:val="both"/>
        <w:rPr>
          <w:rFonts w:hint="eastAsia" w:eastAsia="宋体" w:cs="Times New Roman"/>
          <w:b/>
          <w:bCs/>
          <w:color w:val="auto"/>
          <w:highlight w:val="none"/>
          <w:u w:val="none"/>
          <w:lang w:eastAsia="zh-CN"/>
        </w:rPr>
      </w:pPr>
      <w:r>
        <w:rPr>
          <w:rFonts w:hint="eastAsia" w:eastAsia="宋体" w:cs="Times New Roman"/>
          <w:b/>
          <w:bCs/>
          <w:color w:val="auto"/>
          <w:highlight w:val="none"/>
          <w:u w:val="none"/>
          <w:lang w:val="en-US" w:eastAsia="zh-CN"/>
        </w:rPr>
        <w:t xml:space="preserve">二、质量保修期 </w:t>
      </w:r>
    </w:p>
    <w:p>
      <w:pPr>
        <w:widowControl/>
        <w:wordWrap w:val="0"/>
        <w:topLinePunct/>
        <w:autoSpaceDE/>
        <w:autoSpaceDN/>
        <w:adjustRightInd w:val="0"/>
        <w:spacing w:line="360" w:lineRule="auto"/>
        <w:ind w:firstLine="480" w:firstLineChars="200"/>
        <w:jc w:val="both"/>
        <w:rPr>
          <w:rFonts w:hint="eastAsia" w:eastAsia="宋体" w:cs="Times New Roman"/>
          <w:color w:val="auto"/>
          <w:highlight w:val="none"/>
          <w:lang w:eastAsia="zh-CN"/>
        </w:rPr>
      </w:pPr>
      <w:r>
        <w:rPr>
          <w:rFonts w:hint="eastAsia" w:eastAsia="宋体" w:cs="Times New Roman"/>
          <w:color w:val="auto"/>
          <w:highlight w:val="none"/>
          <w:lang w:val="en-US" w:eastAsia="zh-CN"/>
        </w:rPr>
        <w:t xml:space="preserve">根据《建设工程质量管理条例》及有关规定，工程的质量保修期如下： </w:t>
      </w:r>
    </w:p>
    <w:p>
      <w:pPr>
        <w:widowControl/>
        <w:wordWrap w:val="0"/>
        <w:topLinePunct/>
        <w:autoSpaceDE/>
        <w:autoSpaceDN/>
        <w:adjustRightInd w:val="0"/>
        <w:spacing w:line="360" w:lineRule="auto"/>
        <w:ind w:firstLine="480" w:firstLineChars="200"/>
        <w:jc w:val="both"/>
        <w:rPr>
          <w:rFonts w:hint="eastAsia" w:eastAsia="宋体" w:cs="Times New Roman"/>
          <w:color w:val="auto"/>
          <w:highlight w:val="none"/>
          <w:lang w:eastAsia="zh-CN"/>
        </w:rPr>
      </w:pPr>
      <w:r>
        <w:rPr>
          <w:rFonts w:hint="default" w:eastAsia="宋体" w:cs="Times New Roman"/>
          <w:color w:val="auto"/>
          <w:highlight w:val="none"/>
          <w:lang w:val="en-US" w:eastAsia="zh-CN"/>
        </w:rPr>
        <w:t>1.</w:t>
      </w:r>
      <w:r>
        <w:rPr>
          <w:rFonts w:hint="eastAsia" w:eastAsia="宋体" w:cs="Times New Roman"/>
          <w:color w:val="auto"/>
          <w:highlight w:val="none"/>
          <w:lang w:val="en-US" w:eastAsia="zh-CN"/>
        </w:rPr>
        <w:t xml:space="preserve">地基基础工程和主体结构工程为设计文件规定的工程合理使用年限； </w:t>
      </w:r>
    </w:p>
    <w:p>
      <w:pPr>
        <w:widowControl/>
        <w:wordWrap w:val="0"/>
        <w:topLinePunct/>
        <w:autoSpaceDE/>
        <w:autoSpaceDN/>
        <w:adjustRightInd w:val="0"/>
        <w:spacing w:line="360" w:lineRule="auto"/>
        <w:ind w:firstLine="480" w:firstLineChars="200"/>
        <w:jc w:val="both"/>
        <w:rPr>
          <w:rFonts w:hint="eastAsia" w:eastAsia="宋体" w:cs="Times New Roman"/>
          <w:color w:val="auto"/>
          <w:highlight w:val="none"/>
          <w:lang w:eastAsia="zh-CN"/>
        </w:rPr>
      </w:pPr>
      <w:r>
        <w:rPr>
          <w:rFonts w:hint="default" w:eastAsia="宋体" w:cs="Times New Roman"/>
          <w:color w:val="auto"/>
          <w:highlight w:val="none"/>
          <w:lang w:val="en-US" w:eastAsia="zh-CN"/>
        </w:rPr>
        <w:t>2.</w:t>
      </w:r>
      <w:r>
        <w:rPr>
          <w:rFonts w:hint="eastAsia" w:eastAsia="宋体" w:cs="Times New Roman"/>
          <w:color w:val="auto"/>
          <w:highlight w:val="none"/>
          <w:lang w:val="en-US" w:eastAsia="zh-CN"/>
        </w:rPr>
        <w:t xml:space="preserve">屋面防水工程、有防水要求的卫生间、房间和外墙面的防渗为 </w:t>
      </w:r>
      <w:r>
        <w:rPr>
          <w:rFonts w:hint="default" w:eastAsia="宋体" w:cs="Times New Roman"/>
          <w:color w:val="auto"/>
          <w:highlight w:val="none"/>
          <w:u w:val="single"/>
          <w:lang w:val="en-US" w:eastAsia="zh-CN"/>
        </w:rPr>
        <w:t xml:space="preserve">8 </w:t>
      </w:r>
      <w:r>
        <w:rPr>
          <w:rFonts w:hint="eastAsia" w:eastAsia="宋体" w:cs="Times New Roman"/>
          <w:color w:val="auto"/>
          <w:highlight w:val="none"/>
          <w:lang w:val="en-US" w:eastAsia="zh-CN"/>
        </w:rPr>
        <w:t xml:space="preserve">年； </w:t>
      </w:r>
    </w:p>
    <w:p>
      <w:pPr>
        <w:widowControl/>
        <w:wordWrap w:val="0"/>
        <w:topLinePunct/>
        <w:autoSpaceDE/>
        <w:autoSpaceDN/>
        <w:adjustRightInd w:val="0"/>
        <w:spacing w:line="360" w:lineRule="auto"/>
        <w:ind w:firstLine="480" w:firstLineChars="200"/>
        <w:jc w:val="both"/>
        <w:rPr>
          <w:rFonts w:hint="eastAsia" w:eastAsia="宋体" w:cs="Times New Roman"/>
          <w:color w:val="auto"/>
          <w:highlight w:val="none"/>
          <w:lang w:eastAsia="zh-CN"/>
        </w:rPr>
      </w:pPr>
      <w:r>
        <w:rPr>
          <w:rFonts w:hint="default" w:eastAsia="宋体" w:cs="Times New Roman"/>
          <w:color w:val="auto"/>
          <w:highlight w:val="none"/>
          <w:lang w:val="en-US" w:eastAsia="zh-CN"/>
        </w:rPr>
        <w:t>3.</w:t>
      </w:r>
      <w:r>
        <w:rPr>
          <w:rFonts w:hint="eastAsia" w:eastAsia="宋体" w:cs="Times New Roman"/>
          <w:color w:val="auto"/>
          <w:highlight w:val="none"/>
          <w:lang w:val="en-US" w:eastAsia="zh-CN"/>
        </w:rPr>
        <w:t>装修工程为</w:t>
      </w:r>
      <w:r>
        <w:rPr>
          <w:rFonts w:hint="eastAsia" w:eastAsia="宋体" w:cs="Times New Roman"/>
          <w:color w:val="auto"/>
          <w:highlight w:val="none"/>
          <w:u w:val="single"/>
          <w:lang w:val="en-US" w:eastAsia="zh-CN"/>
        </w:rPr>
        <w:t xml:space="preserve"> </w:t>
      </w:r>
      <w:r>
        <w:rPr>
          <w:rFonts w:hint="default" w:eastAsia="宋体" w:cs="Times New Roman"/>
          <w:color w:val="auto"/>
          <w:highlight w:val="none"/>
          <w:u w:val="single"/>
          <w:lang w:val="en-US" w:eastAsia="zh-CN"/>
        </w:rPr>
        <w:t xml:space="preserve">2 </w:t>
      </w:r>
      <w:r>
        <w:rPr>
          <w:rFonts w:hint="eastAsia" w:eastAsia="宋体" w:cs="Times New Roman"/>
          <w:color w:val="auto"/>
          <w:highlight w:val="none"/>
          <w:lang w:val="en-US" w:eastAsia="zh-CN"/>
        </w:rPr>
        <w:t xml:space="preserve">年； </w:t>
      </w:r>
    </w:p>
    <w:p>
      <w:pPr>
        <w:widowControl/>
        <w:wordWrap w:val="0"/>
        <w:topLinePunct/>
        <w:autoSpaceDE/>
        <w:autoSpaceDN/>
        <w:adjustRightInd w:val="0"/>
        <w:spacing w:line="360" w:lineRule="auto"/>
        <w:ind w:firstLine="480" w:firstLineChars="200"/>
        <w:jc w:val="both"/>
        <w:rPr>
          <w:rFonts w:hint="eastAsia" w:eastAsia="宋体" w:cs="Times New Roman"/>
          <w:color w:val="auto"/>
          <w:highlight w:val="none"/>
          <w:lang w:eastAsia="zh-CN"/>
        </w:rPr>
      </w:pPr>
      <w:r>
        <w:rPr>
          <w:rFonts w:hint="default" w:eastAsia="宋体" w:cs="Times New Roman"/>
          <w:color w:val="auto"/>
          <w:highlight w:val="none"/>
          <w:lang w:val="en-US" w:eastAsia="zh-CN"/>
        </w:rPr>
        <w:t>4.</w:t>
      </w:r>
      <w:r>
        <w:rPr>
          <w:rFonts w:hint="eastAsia" w:eastAsia="宋体" w:cs="Times New Roman"/>
          <w:color w:val="auto"/>
          <w:highlight w:val="none"/>
          <w:lang w:val="en-US" w:eastAsia="zh-CN"/>
        </w:rPr>
        <w:t>电气管线、给排水管道、设备安装工程为</w:t>
      </w:r>
      <w:r>
        <w:rPr>
          <w:rFonts w:hint="eastAsia" w:eastAsia="宋体" w:cs="Times New Roman"/>
          <w:color w:val="auto"/>
          <w:highlight w:val="none"/>
          <w:u w:val="single"/>
          <w:lang w:val="en-US" w:eastAsia="zh-CN"/>
        </w:rPr>
        <w:t xml:space="preserve"> </w:t>
      </w:r>
      <w:r>
        <w:rPr>
          <w:rFonts w:hint="default" w:eastAsia="宋体" w:cs="Times New Roman"/>
          <w:color w:val="auto"/>
          <w:highlight w:val="none"/>
          <w:u w:val="single"/>
          <w:lang w:val="en-US" w:eastAsia="zh-CN"/>
        </w:rPr>
        <w:t xml:space="preserve">2 </w:t>
      </w:r>
      <w:r>
        <w:rPr>
          <w:rFonts w:hint="eastAsia" w:eastAsia="宋体" w:cs="Times New Roman"/>
          <w:color w:val="auto"/>
          <w:highlight w:val="none"/>
          <w:lang w:val="en-US" w:eastAsia="zh-CN"/>
        </w:rPr>
        <w:t xml:space="preserve">年； </w:t>
      </w:r>
    </w:p>
    <w:p>
      <w:pPr>
        <w:widowControl/>
        <w:wordWrap w:val="0"/>
        <w:topLinePunct/>
        <w:autoSpaceDE/>
        <w:autoSpaceDN/>
        <w:adjustRightInd w:val="0"/>
        <w:spacing w:line="360" w:lineRule="auto"/>
        <w:ind w:firstLine="480" w:firstLineChars="200"/>
        <w:jc w:val="both"/>
        <w:rPr>
          <w:rFonts w:hint="eastAsia" w:eastAsia="宋体" w:cs="Times New Roman"/>
          <w:color w:val="auto"/>
          <w:highlight w:val="none"/>
          <w:lang w:eastAsia="zh-CN"/>
        </w:rPr>
      </w:pPr>
      <w:r>
        <w:rPr>
          <w:rFonts w:hint="default" w:eastAsia="宋体" w:cs="Times New Roman"/>
          <w:color w:val="auto"/>
          <w:highlight w:val="none"/>
          <w:lang w:val="en-US" w:eastAsia="zh-CN"/>
        </w:rPr>
        <w:t>5.</w:t>
      </w:r>
      <w:r>
        <w:rPr>
          <w:rFonts w:hint="eastAsia" w:eastAsia="宋体" w:cs="Times New Roman"/>
          <w:color w:val="auto"/>
          <w:highlight w:val="none"/>
          <w:lang w:val="en-US" w:eastAsia="zh-CN"/>
        </w:rPr>
        <w:t>供热与供冷系统为</w:t>
      </w:r>
      <w:r>
        <w:rPr>
          <w:rFonts w:hint="eastAsia" w:eastAsia="宋体" w:cs="Times New Roman"/>
          <w:color w:val="auto"/>
          <w:highlight w:val="none"/>
          <w:u w:val="single"/>
          <w:lang w:val="en-US" w:eastAsia="zh-CN"/>
        </w:rPr>
        <w:t xml:space="preserve"> </w:t>
      </w:r>
      <w:r>
        <w:rPr>
          <w:rFonts w:hint="default" w:eastAsia="宋体" w:cs="Times New Roman"/>
          <w:color w:val="auto"/>
          <w:highlight w:val="none"/>
          <w:u w:val="single"/>
          <w:lang w:val="en-US" w:eastAsia="zh-CN"/>
        </w:rPr>
        <w:t xml:space="preserve">2 </w:t>
      </w:r>
      <w:r>
        <w:rPr>
          <w:rFonts w:hint="eastAsia" w:eastAsia="宋体" w:cs="Times New Roman"/>
          <w:color w:val="auto"/>
          <w:highlight w:val="none"/>
          <w:lang w:val="en-US" w:eastAsia="zh-CN"/>
        </w:rPr>
        <w:t xml:space="preserve">个采暖期、供冷期； </w:t>
      </w:r>
    </w:p>
    <w:p>
      <w:pPr>
        <w:widowControl/>
        <w:wordWrap w:val="0"/>
        <w:topLinePunct/>
        <w:autoSpaceDE/>
        <w:autoSpaceDN/>
        <w:adjustRightInd w:val="0"/>
        <w:spacing w:line="360" w:lineRule="auto"/>
        <w:ind w:firstLine="480" w:firstLineChars="200"/>
        <w:jc w:val="both"/>
        <w:rPr>
          <w:rFonts w:hint="eastAsia" w:eastAsia="宋体" w:cs="Times New Roman"/>
          <w:color w:val="auto"/>
          <w:highlight w:val="none"/>
          <w:lang w:eastAsia="zh-CN"/>
        </w:rPr>
      </w:pPr>
      <w:r>
        <w:rPr>
          <w:rFonts w:hint="default" w:eastAsia="宋体" w:cs="Times New Roman"/>
          <w:color w:val="auto"/>
          <w:highlight w:val="none"/>
          <w:lang w:val="en-US" w:eastAsia="zh-CN"/>
        </w:rPr>
        <w:t>6.</w:t>
      </w:r>
      <w:r>
        <w:rPr>
          <w:rFonts w:hint="eastAsia" w:eastAsia="宋体" w:cs="Times New Roman"/>
          <w:color w:val="auto"/>
          <w:highlight w:val="none"/>
          <w:lang w:val="en-US" w:eastAsia="zh-CN"/>
        </w:rPr>
        <w:t>住宅小区内的给排水设施、道路等配套工程为</w:t>
      </w:r>
      <w:r>
        <w:rPr>
          <w:rFonts w:hint="eastAsia" w:eastAsia="宋体" w:cs="Times New Roman"/>
          <w:color w:val="auto"/>
          <w:highlight w:val="none"/>
          <w:u w:val="single"/>
          <w:lang w:val="en-US" w:eastAsia="zh-CN"/>
        </w:rPr>
        <w:t xml:space="preserve"> </w:t>
      </w:r>
      <w:r>
        <w:rPr>
          <w:rFonts w:hint="default" w:eastAsia="宋体" w:cs="Times New Roman"/>
          <w:color w:val="auto"/>
          <w:highlight w:val="none"/>
          <w:u w:val="single"/>
          <w:lang w:val="en-US" w:eastAsia="zh-CN"/>
        </w:rPr>
        <w:t xml:space="preserve">2 </w:t>
      </w:r>
      <w:r>
        <w:rPr>
          <w:rFonts w:hint="eastAsia" w:eastAsia="宋体" w:cs="Times New Roman"/>
          <w:color w:val="auto"/>
          <w:highlight w:val="none"/>
          <w:lang w:val="en-US" w:eastAsia="zh-CN"/>
        </w:rPr>
        <w:t xml:space="preserve">年； </w:t>
      </w:r>
    </w:p>
    <w:p>
      <w:pPr>
        <w:widowControl/>
        <w:wordWrap w:val="0"/>
        <w:topLinePunct/>
        <w:autoSpaceDE/>
        <w:autoSpaceDN/>
        <w:adjustRightInd w:val="0"/>
        <w:spacing w:line="360" w:lineRule="auto"/>
        <w:ind w:firstLine="480" w:firstLineChars="200"/>
        <w:jc w:val="both"/>
        <w:rPr>
          <w:rFonts w:hint="eastAsia" w:eastAsia="宋体" w:cs="Times New Roman"/>
          <w:color w:val="auto"/>
          <w:highlight w:val="none"/>
          <w:lang w:eastAsia="zh-CN"/>
        </w:rPr>
      </w:pPr>
      <w:r>
        <w:rPr>
          <w:rFonts w:hint="default" w:eastAsia="宋体" w:cs="Times New Roman"/>
          <w:color w:val="auto"/>
          <w:highlight w:val="none"/>
          <w:lang w:val="en-US" w:eastAsia="zh-CN"/>
        </w:rPr>
        <w:t>7.</w:t>
      </w:r>
      <w:r>
        <w:rPr>
          <w:rFonts w:hint="eastAsia" w:eastAsia="宋体" w:cs="Times New Roman"/>
          <w:color w:val="auto"/>
          <w:highlight w:val="none"/>
          <w:lang w:val="en-US" w:eastAsia="zh-CN"/>
        </w:rPr>
        <w:t>其他项目保修期限约定如下：</w:t>
      </w:r>
      <w:r>
        <w:rPr>
          <w:rFonts w:hint="eastAsia" w:eastAsia="宋体" w:cs="Times New Roman"/>
          <w:color w:val="auto"/>
          <w:highlight w:val="none"/>
          <w:u w:val="single"/>
          <w:lang w:val="en-US" w:eastAsia="zh-CN"/>
        </w:rPr>
        <w:t xml:space="preserve">绿化工程缺陷责任期 </w:t>
      </w:r>
      <w:r>
        <w:rPr>
          <w:rFonts w:hint="default" w:eastAsia="宋体" w:cs="Times New Roman"/>
          <w:color w:val="auto"/>
          <w:highlight w:val="none"/>
          <w:u w:val="single"/>
          <w:lang w:val="en-US" w:eastAsia="zh-CN"/>
        </w:rPr>
        <w:t xml:space="preserve">2 </w:t>
      </w:r>
      <w:r>
        <w:rPr>
          <w:rFonts w:hint="eastAsia" w:eastAsia="宋体" w:cs="Times New Roman"/>
          <w:color w:val="auto"/>
          <w:highlight w:val="none"/>
          <w:u w:val="single"/>
          <w:lang w:val="en-US" w:eastAsia="zh-CN"/>
        </w:rPr>
        <w:t xml:space="preserve">年，养护期 </w:t>
      </w:r>
      <w:r>
        <w:rPr>
          <w:rFonts w:hint="default" w:eastAsia="宋体" w:cs="Times New Roman"/>
          <w:color w:val="auto"/>
          <w:highlight w:val="none"/>
          <w:u w:val="single"/>
          <w:lang w:val="en-US" w:eastAsia="zh-CN"/>
        </w:rPr>
        <w:t xml:space="preserve">2 </w:t>
      </w:r>
      <w:r>
        <w:rPr>
          <w:rFonts w:hint="eastAsia" w:eastAsia="宋体" w:cs="Times New Roman"/>
          <w:color w:val="auto"/>
          <w:highlight w:val="none"/>
          <w:u w:val="single"/>
          <w:lang w:val="en-US" w:eastAsia="zh-CN"/>
        </w:rPr>
        <w:t>年</w:t>
      </w:r>
      <w:r>
        <w:rPr>
          <w:rFonts w:hint="eastAsia" w:eastAsia="宋体" w:cs="Times New Roman"/>
          <w:color w:val="auto"/>
          <w:highlight w:val="none"/>
          <w:lang w:val="en-US" w:eastAsia="zh-CN"/>
        </w:rPr>
        <w:t>，其他未明确部分工程保修期按</w:t>
      </w:r>
      <w:r>
        <w:rPr>
          <w:rFonts w:hint="eastAsia" w:eastAsia="宋体" w:cs="Times New Roman"/>
          <w:color w:val="auto"/>
          <w:highlight w:val="none"/>
          <w:u w:val="single"/>
          <w:lang w:val="en-US" w:eastAsia="zh-CN"/>
        </w:rPr>
        <w:t xml:space="preserve"> </w:t>
      </w:r>
      <w:r>
        <w:rPr>
          <w:rFonts w:hint="default" w:eastAsia="宋体" w:cs="Times New Roman"/>
          <w:color w:val="auto"/>
          <w:highlight w:val="none"/>
          <w:u w:val="single"/>
          <w:lang w:val="en-US" w:eastAsia="zh-CN"/>
        </w:rPr>
        <w:t xml:space="preserve">2 </w:t>
      </w:r>
      <w:r>
        <w:rPr>
          <w:rFonts w:hint="eastAsia" w:eastAsia="宋体" w:cs="Times New Roman"/>
          <w:color w:val="auto"/>
          <w:highlight w:val="none"/>
          <w:lang w:val="en-US" w:eastAsia="zh-CN"/>
        </w:rPr>
        <w:t xml:space="preserve">年计。 </w:t>
      </w:r>
    </w:p>
    <w:p>
      <w:pPr>
        <w:widowControl/>
        <w:wordWrap w:val="0"/>
        <w:topLinePunct/>
        <w:autoSpaceDE/>
        <w:autoSpaceDN/>
        <w:adjustRightInd w:val="0"/>
        <w:spacing w:line="360" w:lineRule="auto"/>
        <w:ind w:firstLine="480" w:firstLineChars="200"/>
        <w:jc w:val="both"/>
        <w:rPr>
          <w:rFonts w:hint="eastAsia" w:eastAsia="宋体" w:cs="Times New Roman"/>
          <w:color w:val="auto"/>
          <w:highlight w:val="none"/>
          <w:lang w:eastAsia="zh-CN"/>
        </w:rPr>
      </w:pPr>
      <w:r>
        <w:rPr>
          <w:rFonts w:hint="eastAsia" w:eastAsia="宋体" w:cs="Times New Roman"/>
          <w:color w:val="auto"/>
          <w:highlight w:val="none"/>
          <w:lang w:val="en-US" w:eastAsia="zh-CN"/>
        </w:rPr>
        <w:t xml:space="preserve">质量保修期自工程竣工验收合格之日起计算。 </w:t>
      </w:r>
    </w:p>
    <w:p>
      <w:pPr>
        <w:widowControl/>
        <w:wordWrap w:val="0"/>
        <w:topLinePunct/>
        <w:autoSpaceDE/>
        <w:autoSpaceDN/>
        <w:adjustRightInd w:val="0"/>
        <w:spacing w:line="360" w:lineRule="auto"/>
        <w:ind w:firstLine="480" w:firstLineChars="200"/>
        <w:jc w:val="both"/>
        <w:rPr>
          <w:rFonts w:hint="eastAsia" w:eastAsia="宋体" w:cs="Times New Roman"/>
          <w:color w:val="auto"/>
          <w:highlight w:val="none"/>
          <w:lang w:eastAsia="zh-CN"/>
        </w:rPr>
      </w:pPr>
      <w:r>
        <w:rPr>
          <w:rFonts w:hint="eastAsia" w:eastAsia="宋体" w:cs="Times New Roman"/>
          <w:color w:val="auto"/>
          <w:highlight w:val="none"/>
          <w:lang w:val="en-US" w:eastAsia="zh-CN"/>
        </w:rPr>
        <w:t xml:space="preserve">三、缺陷责任期 </w:t>
      </w:r>
    </w:p>
    <w:p>
      <w:pPr>
        <w:widowControl/>
        <w:wordWrap w:val="0"/>
        <w:topLinePunct/>
        <w:autoSpaceDE/>
        <w:autoSpaceDN/>
        <w:adjustRightInd w:val="0"/>
        <w:spacing w:line="360" w:lineRule="auto"/>
        <w:ind w:firstLine="480" w:firstLineChars="200"/>
        <w:jc w:val="both"/>
        <w:rPr>
          <w:rFonts w:hint="eastAsia" w:eastAsia="宋体" w:cs="Times New Roman"/>
          <w:color w:val="auto"/>
          <w:highlight w:val="none"/>
          <w:lang w:eastAsia="zh-CN"/>
        </w:rPr>
      </w:pPr>
      <w:r>
        <w:rPr>
          <w:rFonts w:hint="eastAsia" w:eastAsia="宋体" w:cs="Times New Roman"/>
          <w:color w:val="auto"/>
          <w:highlight w:val="none"/>
          <w:lang w:val="en-US" w:eastAsia="zh-CN"/>
        </w:rPr>
        <w:t>工程缺陷责任期为</w:t>
      </w:r>
      <w:r>
        <w:rPr>
          <w:rFonts w:hint="eastAsia" w:eastAsia="宋体" w:cs="Times New Roman"/>
          <w:color w:val="auto"/>
          <w:highlight w:val="none"/>
          <w:u w:val="single"/>
          <w:lang w:val="en-US" w:eastAsia="zh-CN"/>
        </w:rPr>
        <w:t xml:space="preserve"> </w:t>
      </w:r>
      <w:r>
        <w:rPr>
          <w:rFonts w:hint="default" w:eastAsia="宋体" w:cs="Times New Roman"/>
          <w:color w:val="auto"/>
          <w:highlight w:val="none"/>
          <w:u w:val="single"/>
          <w:lang w:val="en-US" w:eastAsia="zh-CN"/>
        </w:rPr>
        <w:t xml:space="preserve">2 </w:t>
      </w:r>
      <w:r>
        <w:rPr>
          <w:rFonts w:hint="eastAsia" w:eastAsia="宋体" w:cs="Times New Roman"/>
          <w:color w:val="auto"/>
          <w:highlight w:val="none"/>
          <w:lang w:val="en-US" w:eastAsia="zh-CN"/>
        </w:rPr>
        <w:t xml:space="preserve">年（如未承诺，如有承诺的，按承诺的保修期执行），缺陷责任期自工程竣工验收合格之日起计算。单位工程先于全部工程进行验收，单位工程缺陷责任 期自单位工程验收合格之日 起算。缺陷责任期终止后，发包人应退还剩余的质量保证金。 </w:t>
      </w:r>
    </w:p>
    <w:p>
      <w:pPr>
        <w:widowControl/>
        <w:wordWrap w:val="0"/>
        <w:topLinePunct/>
        <w:autoSpaceDE/>
        <w:autoSpaceDN/>
        <w:adjustRightInd w:val="0"/>
        <w:spacing w:line="360" w:lineRule="auto"/>
        <w:jc w:val="both"/>
        <w:rPr>
          <w:rFonts w:hint="eastAsia" w:eastAsia="宋体" w:cs="Times New Roman"/>
          <w:b/>
          <w:bCs/>
          <w:color w:val="auto"/>
          <w:highlight w:val="none"/>
          <w:lang w:eastAsia="zh-CN"/>
        </w:rPr>
      </w:pPr>
      <w:r>
        <w:rPr>
          <w:rFonts w:hint="eastAsia" w:eastAsia="宋体" w:cs="Times New Roman"/>
          <w:b/>
          <w:bCs/>
          <w:color w:val="auto"/>
          <w:highlight w:val="none"/>
          <w:lang w:val="en-US" w:eastAsia="zh-CN"/>
        </w:rPr>
        <w:t xml:space="preserve">四、质量保修责任 </w:t>
      </w:r>
    </w:p>
    <w:p>
      <w:pPr>
        <w:widowControl/>
        <w:wordWrap w:val="0"/>
        <w:topLinePunct/>
        <w:autoSpaceDE/>
        <w:autoSpaceDN/>
        <w:adjustRightInd w:val="0"/>
        <w:spacing w:line="360" w:lineRule="auto"/>
        <w:ind w:firstLine="480" w:firstLineChars="200"/>
        <w:jc w:val="both"/>
        <w:rPr>
          <w:rFonts w:hint="eastAsia" w:eastAsia="宋体" w:cs="Times New Roman"/>
          <w:color w:val="auto"/>
          <w:highlight w:val="none"/>
          <w:lang w:eastAsia="zh-CN"/>
        </w:rPr>
      </w:pPr>
      <w:r>
        <w:rPr>
          <w:rFonts w:hint="default" w:eastAsia="宋体" w:cs="Times New Roman"/>
          <w:color w:val="auto"/>
          <w:highlight w:val="none"/>
          <w:lang w:val="en-US" w:eastAsia="zh-CN"/>
        </w:rPr>
        <w:t>1.</w:t>
      </w:r>
      <w:r>
        <w:rPr>
          <w:rFonts w:hint="eastAsia" w:eastAsia="宋体" w:cs="Times New Roman"/>
          <w:color w:val="auto"/>
          <w:highlight w:val="none"/>
          <w:lang w:val="en-US" w:eastAsia="zh-CN"/>
        </w:rPr>
        <w:t xml:space="preserve">属于保修范围、内容的项目，承包人应当在接到保修通知之日起 </w:t>
      </w:r>
      <w:r>
        <w:rPr>
          <w:rFonts w:hint="default" w:eastAsia="宋体" w:cs="Times New Roman"/>
          <w:color w:val="auto"/>
          <w:highlight w:val="none"/>
          <w:lang w:val="en-US" w:eastAsia="zh-CN"/>
        </w:rPr>
        <w:t xml:space="preserve">7 </w:t>
      </w:r>
      <w:r>
        <w:rPr>
          <w:rFonts w:hint="eastAsia" w:eastAsia="宋体" w:cs="Times New Roman"/>
          <w:color w:val="auto"/>
          <w:highlight w:val="none"/>
          <w:lang w:val="en-US" w:eastAsia="zh-CN"/>
        </w:rPr>
        <w:t xml:space="preserve">天内派人保修。承包人不在约定期限内派人保修的，发包人可以委托他人修理。 </w:t>
      </w:r>
    </w:p>
    <w:p>
      <w:pPr>
        <w:widowControl/>
        <w:wordWrap w:val="0"/>
        <w:topLinePunct/>
        <w:autoSpaceDE/>
        <w:autoSpaceDN/>
        <w:adjustRightInd w:val="0"/>
        <w:spacing w:line="360" w:lineRule="auto"/>
        <w:ind w:firstLine="480" w:firstLineChars="200"/>
        <w:jc w:val="both"/>
        <w:rPr>
          <w:rFonts w:hint="eastAsia" w:eastAsia="宋体" w:cs="Times New Roman"/>
          <w:color w:val="auto"/>
          <w:highlight w:val="none"/>
          <w:lang w:eastAsia="zh-CN"/>
        </w:rPr>
      </w:pPr>
      <w:r>
        <w:rPr>
          <w:rFonts w:hint="default" w:eastAsia="宋体" w:cs="Times New Roman"/>
          <w:color w:val="auto"/>
          <w:highlight w:val="none"/>
          <w:lang w:val="en-US" w:eastAsia="zh-CN"/>
        </w:rPr>
        <w:t>2.</w:t>
      </w:r>
      <w:r>
        <w:rPr>
          <w:rFonts w:hint="eastAsia" w:eastAsia="宋体" w:cs="Times New Roman"/>
          <w:color w:val="auto"/>
          <w:highlight w:val="none"/>
          <w:lang w:val="en-US" w:eastAsia="zh-CN"/>
        </w:rPr>
        <w:t xml:space="preserve">发生紧急事故需抢修的，承包人在接到事故通知后，应当立即到达事故现场抢修。 </w:t>
      </w:r>
    </w:p>
    <w:p>
      <w:pPr>
        <w:widowControl/>
        <w:wordWrap w:val="0"/>
        <w:topLinePunct/>
        <w:autoSpaceDE/>
        <w:autoSpaceDN/>
        <w:adjustRightInd w:val="0"/>
        <w:spacing w:line="360" w:lineRule="auto"/>
        <w:ind w:firstLine="480" w:firstLineChars="200"/>
        <w:jc w:val="both"/>
        <w:rPr>
          <w:rFonts w:hint="eastAsia" w:eastAsia="宋体" w:cs="Times New Roman"/>
          <w:color w:val="auto"/>
          <w:highlight w:val="none"/>
          <w:lang w:eastAsia="zh-CN"/>
        </w:rPr>
      </w:pPr>
      <w:r>
        <w:rPr>
          <w:rFonts w:hint="default" w:eastAsia="宋体" w:cs="Times New Roman"/>
          <w:color w:val="auto"/>
          <w:highlight w:val="none"/>
          <w:lang w:val="en-US" w:eastAsia="zh-CN"/>
        </w:rPr>
        <w:t>3.</w:t>
      </w:r>
      <w:r>
        <w:rPr>
          <w:rFonts w:hint="eastAsia" w:eastAsia="宋体" w:cs="Times New Roman"/>
          <w:color w:val="auto"/>
          <w:highlight w:val="none"/>
          <w:lang w:val="en-US" w:eastAsia="zh-CN"/>
        </w:rPr>
        <w:t xml:space="preserve">对于涉及结构安全的质量问题，应当按照《建设工程质量管理条例》的规定，立即向当地建设行政主管部门和有关部门报告，采取安全防范措施，并由原设计人或者 具有相应资质等级的设计人提出保 修方案，承包人实施保修。 </w:t>
      </w:r>
    </w:p>
    <w:p>
      <w:pPr>
        <w:widowControl/>
        <w:wordWrap w:val="0"/>
        <w:topLinePunct/>
        <w:autoSpaceDE/>
        <w:autoSpaceDN/>
        <w:adjustRightInd w:val="0"/>
        <w:spacing w:line="360" w:lineRule="auto"/>
        <w:ind w:firstLine="480" w:firstLineChars="200"/>
        <w:jc w:val="both"/>
        <w:rPr>
          <w:rFonts w:hint="eastAsia" w:eastAsia="宋体" w:cs="Times New Roman"/>
          <w:color w:val="auto"/>
          <w:highlight w:val="none"/>
          <w:lang w:eastAsia="zh-CN"/>
        </w:rPr>
      </w:pPr>
      <w:r>
        <w:rPr>
          <w:rFonts w:hint="default" w:eastAsia="宋体" w:cs="Times New Roman"/>
          <w:color w:val="auto"/>
          <w:highlight w:val="none"/>
          <w:lang w:val="en-US" w:eastAsia="zh-CN"/>
        </w:rPr>
        <w:t>4.</w:t>
      </w:r>
      <w:r>
        <w:rPr>
          <w:rFonts w:hint="eastAsia" w:eastAsia="宋体" w:cs="Times New Roman"/>
          <w:color w:val="auto"/>
          <w:highlight w:val="none"/>
          <w:lang w:val="en-US" w:eastAsia="zh-CN"/>
        </w:rPr>
        <w:t xml:space="preserve">质量保修完成后，由发包人组织验收。 </w:t>
      </w:r>
    </w:p>
    <w:p>
      <w:pPr>
        <w:widowControl/>
        <w:wordWrap w:val="0"/>
        <w:topLinePunct/>
        <w:autoSpaceDE/>
        <w:autoSpaceDN/>
        <w:adjustRightInd w:val="0"/>
        <w:spacing w:line="360" w:lineRule="auto"/>
        <w:jc w:val="both"/>
        <w:rPr>
          <w:rFonts w:hint="eastAsia" w:eastAsia="宋体" w:cs="Times New Roman"/>
          <w:b/>
          <w:bCs/>
          <w:color w:val="auto"/>
          <w:highlight w:val="none"/>
          <w:lang w:eastAsia="zh-CN"/>
        </w:rPr>
      </w:pPr>
      <w:r>
        <w:rPr>
          <w:rFonts w:hint="eastAsia" w:eastAsia="宋体" w:cs="Times New Roman"/>
          <w:b/>
          <w:bCs/>
          <w:color w:val="auto"/>
          <w:highlight w:val="none"/>
          <w:lang w:val="en-US" w:eastAsia="zh-CN"/>
        </w:rPr>
        <w:t xml:space="preserve">五、保修费用 </w:t>
      </w:r>
    </w:p>
    <w:p>
      <w:pPr>
        <w:widowControl/>
        <w:wordWrap w:val="0"/>
        <w:topLinePunct/>
        <w:autoSpaceDE/>
        <w:autoSpaceDN/>
        <w:adjustRightInd w:val="0"/>
        <w:spacing w:line="360" w:lineRule="auto"/>
        <w:ind w:firstLine="480" w:firstLineChars="200"/>
        <w:jc w:val="both"/>
        <w:rPr>
          <w:rFonts w:hint="eastAsia" w:eastAsia="宋体" w:cs="Times New Roman"/>
          <w:color w:val="auto"/>
          <w:highlight w:val="none"/>
          <w:lang w:eastAsia="zh-CN"/>
        </w:rPr>
      </w:pPr>
      <w:r>
        <w:rPr>
          <w:rFonts w:hint="eastAsia" w:eastAsia="宋体" w:cs="Times New Roman"/>
          <w:color w:val="auto"/>
          <w:highlight w:val="none"/>
          <w:lang w:val="en-US" w:eastAsia="zh-CN"/>
        </w:rPr>
        <w:t xml:space="preserve">保修费用由造成质量缺陷的责任方承担。 </w:t>
      </w:r>
    </w:p>
    <w:p>
      <w:pPr>
        <w:widowControl/>
        <w:numPr>
          <w:ilvl w:val="0"/>
          <w:numId w:val="0"/>
        </w:numPr>
        <w:wordWrap w:val="0"/>
        <w:topLinePunct/>
        <w:autoSpaceDE/>
        <w:autoSpaceDN/>
        <w:adjustRightInd w:val="0"/>
        <w:spacing w:line="360" w:lineRule="auto"/>
        <w:jc w:val="both"/>
        <w:rPr>
          <w:rFonts w:hint="eastAsia" w:eastAsia="宋体" w:cs="Times New Roman"/>
          <w:color w:val="auto"/>
          <w:highlight w:val="none"/>
          <w:lang w:val="en-US" w:eastAsia="zh-CN"/>
        </w:rPr>
      </w:pPr>
      <w:r>
        <w:rPr>
          <w:rFonts w:hint="eastAsia" w:eastAsia="宋体" w:cs="Times New Roman"/>
          <w:b/>
          <w:bCs/>
          <w:color w:val="auto"/>
          <w:highlight w:val="none"/>
          <w:lang w:val="en-US" w:eastAsia="zh-CN"/>
        </w:rPr>
        <w:t>六、双方约定的其他工程质量保修事项：</w:t>
      </w:r>
      <w:r>
        <w:rPr>
          <w:rFonts w:hint="eastAsia" w:eastAsia="宋体" w:cs="Times New Roman"/>
          <w:b/>
          <w:bCs/>
          <w:color w:val="auto"/>
          <w:highlight w:val="none"/>
          <w:u w:val="single"/>
          <w:lang w:val="en-US" w:eastAsia="zh-CN"/>
        </w:rPr>
        <w:t xml:space="preserve">    /       </w:t>
      </w:r>
      <w:r>
        <w:rPr>
          <w:rFonts w:hint="eastAsia" w:eastAsia="宋体" w:cs="Times New Roman"/>
          <w:b/>
          <w:bCs/>
          <w:color w:val="auto"/>
          <w:highlight w:val="none"/>
          <w:u w:val="none"/>
          <w:lang w:val="en-US" w:eastAsia="zh-CN"/>
        </w:rPr>
        <w:t>。</w:t>
      </w:r>
      <w:r>
        <w:rPr>
          <w:rFonts w:hint="eastAsia" w:eastAsia="宋体" w:cs="Times New Roman"/>
          <w:color w:val="auto"/>
          <w:highlight w:val="none"/>
          <w:lang w:val="en-US" w:eastAsia="zh-CN"/>
        </w:rPr>
        <w:t xml:space="preserve"> </w:t>
      </w:r>
    </w:p>
    <w:p>
      <w:pPr>
        <w:widowControl/>
        <w:numPr>
          <w:ilvl w:val="0"/>
          <w:numId w:val="0"/>
        </w:numPr>
        <w:wordWrap w:val="0"/>
        <w:topLinePunct/>
        <w:autoSpaceDE/>
        <w:autoSpaceDN/>
        <w:adjustRightInd w:val="0"/>
        <w:spacing w:line="360" w:lineRule="auto"/>
        <w:ind w:leftChars="200"/>
        <w:jc w:val="both"/>
        <w:rPr>
          <w:rFonts w:hint="eastAsia" w:eastAsia="宋体" w:cs="Times New Roman"/>
          <w:color w:val="auto"/>
          <w:highlight w:val="none"/>
          <w:lang w:val="en-US" w:eastAsia="zh-CN"/>
        </w:rPr>
      </w:pPr>
    </w:p>
    <w:p>
      <w:pPr>
        <w:widowControl/>
        <w:wordWrap w:val="0"/>
        <w:topLinePunct/>
        <w:autoSpaceDE/>
        <w:autoSpaceDN/>
        <w:adjustRightInd w:val="0"/>
        <w:spacing w:line="360" w:lineRule="auto"/>
        <w:ind w:firstLine="480" w:firstLineChars="200"/>
        <w:jc w:val="both"/>
        <w:rPr>
          <w:rFonts w:hint="eastAsia" w:eastAsia="宋体" w:cs="Times New Roman"/>
          <w:color w:val="auto"/>
          <w:highlight w:val="none"/>
          <w:lang w:val="en-US" w:eastAsia="zh-CN"/>
        </w:rPr>
      </w:pPr>
      <w:r>
        <w:rPr>
          <w:rFonts w:hint="eastAsia" w:eastAsia="宋体" w:cs="Times New Roman"/>
          <w:color w:val="auto"/>
          <w:highlight w:val="none"/>
          <w:lang w:val="en-US" w:eastAsia="zh-CN"/>
        </w:rPr>
        <w:t xml:space="preserve">工程质量保修书由发包人、承包人在工程竣工验收前共同签署，作为施工合同附 件，其有效期限至保修期满。 </w:t>
      </w:r>
    </w:p>
    <w:p>
      <w:pPr>
        <w:widowControl/>
        <w:wordWrap w:val="0"/>
        <w:topLinePunct/>
        <w:autoSpaceDE/>
        <w:autoSpaceDN/>
        <w:adjustRightInd w:val="0"/>
        <w:spacing w:line="360" w:lineRule="auto"/>
        <w:ind w:firstLine="480" w:firstLineChars="200"/>
        <w:jc w:val="both"/>
        <w:rPr>
          <w:rFonts w:hint="eastAsia" w:eastAsia="宋体" w:cs="Times New Roman"/>
          <w:color w:val="auto"/>
          <w:highlight w:val="none"/>
          <w:lang w:val="en-US" w:eastAsia="zh-CN"/>
        </w:rPr>
      </w:pPr>
    </w:p>
    <w:p>
      <w:pPr>
        <w:widowControl/>
        <w:wordWrap w:val="0"/>
        <w:topLinePunct/>
        <w:autoSpaceDE/>
        <w:autoSpaceDN/>
        <w:adjustRightInd w:val="0"/>
        <w:spacing w:line="360" w:lineRule="auto"/>
        <w:ind w:firstLine="480" w:firstLineChars="200"/>
        <w:jc w:val="both"/>
        <w:rPr>
          <w:rFonts w:hint="eastAsia" w:eastAsia="宋体" w:cs="Times New Roman"/>
          <w:color w:val="auto"/>
          <w:highlight w:val="none"/>
          <w:lang w:val="en-US" w:eastAsia="zh-CN"/>
        </w:rPr>
      </w:pPr>
    </w:p>
    <w:p>
      <w:pPr>
        <w:widowControl/>
        <w:wordWrap w:val="0"/>
        <w:topLinePunct/>
        <w:autoSpaceDE/>
        <w:autoSpaceDN/>
        <w:adjustRightInd w:val="0"/>
        <w:spacing w:line="360" w:lineRule="auto"/>
        <w:ind w:firstLine="480" w:firstLineChars="200"/>
        <w:jc w:val="both"/>
        <w:rPr>
          <w:rFonts w:hint="eastAsia" w:eastAsia="宋体" w:cs="Times New Roman"/>
          <w:color w:val="auto"/>
          <w:highlight w:val="none"/>
          <w:lang w:val="en-US" w:eastAsia="zh-CN"/>
        </w:rPr>
      </w:pPr>
      <w:r>
        <w:rPr>
          <w:rFonts w:hint="eastAsia" w:eastAsia="宋体" w:cs="Times New Roman"/>
          <w:color w:val="auto"/>
          <w:highlight w:val="none"/>
          <w:lang w:val="en-US" w:eastAsia="zh-CN"/>
        </w:rPr>
        <w:t>发包人（公章）：                 承包人（公章）：</w:t>
      </w:r>
      <w:r>
        <w:rPr>
          <w:rFonts w:hint="default" w:eastAsia="宋体" w:cs="Times New Roman"/>
          <w:color w:val="auto"/>
          <w:highlight w:val="none"/>
          <w:lang w:val="en-US" w:eastAsia="zh-CN"/>
        </w:rPr>
        <w:t xml:space="preserve"> </w:t>
      </w:r>
    </w:p>
    <w:p>
      <w:pPr>
        <w:widowControl/>
        <w:wordWrap w:val="0"/>
        <w:topLinePunct/>
        <w:autoSpaceDE/>
        <w:autoSpaceDN/>
        <w:adjustRightInd w:val="0"/>
        <w:spacing w:line="360" w:lineRule="auto"/>
        <w:ind w:firstLine="480" w:firstLineChars="200"/>
        <w:jc w:val="both"/>
        <w:rPr>
          <w:rFonts w:hint="eastAsia" w:eastAsia="宋体" w:cs="Times New Roman"/>
          <w:color w:val="auto"/>
          <w:highlight w:val="none"/>
          <w:lang w:val="en-US" w:eastAsia="zh-CN"/>
        </w:rPr>
      </w:pPr>
      <w:r>
        <w:rPr>
          <w:rFonts w:hint="eastAsia" w:eastAsia="宋体" w:cs="Times New Roman"/>
          <w:color w:val="auto"/>
          <w:highlight w:val="none"/>
          <w:lang w:val="en-US" w:eastAsia="zh-CN"/>
        </w:rPr>
        <w:t xml:space="preserve">地址：                           地址： </w:t>
      </w:r>
    </w:p>
    <w:p>
      <w:pPr>
        <w:widowControl/>
        <w:wordWrap w:val="0"/>
        <w:topLinePunct/>
        <w:autoSpaceDE/>
        <w:autoSpaceDN/>
        <w:adjustRightInd w:val="0"/>
        <w:spacing w:line="360" w:lineRule="auto"/>
        <w:ind w:firstLine="480" w:firstLineChars="200"/>
        <w:jc w:val="both"/>
        <w:rPr>
          <w:rFonts w:hint="eastAsia" w:eastAsia="宋体" w:cs="Times New Roman"/>
          <w:color w:val="auto"/>
          <w:highlight w:val="none"/>
          <w:lang w:val="en-US" w:eastAsia="zh-CN"/>
        </w:rPr>
      </w:pPr>
      <w:r>
        <w:rPr>
          <w:rFonts w:hint="eastAsia" w:eastAsia="宋体" w:cs="Times New Roman"/>
          <w:color w:val="auto"/>
          <w:highlight w:val="none"/>
          <w:lang w:val="en-US" w:eastAsia="zh-CN"/>
        </w:rPr>
        <w:t xml:space="preserve">法定代表人（签字）：             法定代表人（签字）： </w:t>
      </w:r>
    </w:p>
    <w:p>
      <w:pPr>
        <w:widowControl/>
        <w:wordWrap w:val="0"/>
        <w:topLinePunct/>
        <w:autoSpaceDE/>
        <w:autoSpaceDN/>
        <w:adjustRightInd w:val="0"/>
        <w:spacing w:line="360" w:lineRule="auto"/>
        <w:ind w:firstLine="480" w:firstLineChars="200"/>
        <w:jc w:val="both"/>
        <w:rPr>
          <w:rFonts w:hint="eastAsia" w:eastAsia="宋体" w:cs="Times New Roman"/>
          <w:color w:val="auto"/>
          <w:highlight w:val="none"/>
          <w:lang w:val="en-US" w:eastAsia="zh-CN"/>
        </w:rPr>
      </w:pPr>
      <w:r>
        <w:rPr>
          <w:rFonts w:hint="eastAsia" w:eastAsia="宋体" w:cs="Times New Roman"/>
          <w:color w:val="auto"/>
          <w:highlight w:val="none"/>
          <w:lang w:val="en-US" w:eastAsia="zh-CN"/>
        </w:rPr>
        <w:t xml:space="preserve">委托代理人（签字）：             委托代理人（签字）： </w:t>
      </w:r>
    </w:p>
    <w:p>
      <w:pPr>
        <w:widowControl/>
        <w:wordWrap w:val="0"/>
        <w:topLinePunct/>
        <w:autoSpaceDE/>
        <w:autoSpaceDN/>
        <w:adjustRightInd w:val="0"/>
        <w:spacing w:line="360" w:lineRule="auto"/>
        <w:ind w:firstLine="480" w:firstLineChars="200"/>
        <w:jc w:val="both"/>
        <w:rPr>
          <w:rFonts w:hint="eastAsia" w:eastAsia="宋体" w:cs="Times New Roman"/>
          <w:color w:val="auto"/>
          <w:highlight w:val="none"/>
          <w:lang w:val="en-US" w:eastAsia="zh-CN"/>
        </w:rPr>
      </w:pPr>
      <w:r>
        <w:rPr>
          <w:rFonts w:hint="eastAsia" w:eastAsia="宋体" w:cs="Times New Roman"/>
          <w:color w:val="auto"/>
          <w:highlight w:val="none"/>
          <w:lang w:val="en-US" w:eastAsia="zh-CN"/>
        </w:rPr>
        <w:t xml:space="preserve">电话：                           电话： </w:t>
      </w:r>
    </w:p>
    <w:p>
      <w:pPr>
        <w:widowControl/>
        <w:wordWrap w:val="0"/>
        <w:topLinePunct/>
        <w:autoSpaceDE/>
        <w:autoSpaceDN/>
        <w:adjustRightInd w:val="0"/>
        <w:spacing w:line="360" w:lineRule="auto"/>
        <w:ind w:firstLine="480" w:firstLineChars="200"/>
        <w:jc w:val="both"/>
        <w:rPr>
          <w:rFonts w:hint="eastAsia" w:eastAsia="宋体" w:cs="Times New Roman"/>
          <w:color w:val="auto"/>
          <w:highlight w:val="none"/>
          <w:lang w:val="en-US" w:eastAsia="zh-CN"/>
        </w:rPr>
      </w:pPr>
      <w:r>
        <w:rPr>
          <w:rFonts w:hint="eastAsia" w:eastAsia="宋体" w:cs="Times New Roman"/>
          <w:color w:val="auto"/>
          <w:highlight w:val="none"/>
          <w:lang w:val="en-US" w:eastAsia="zh-CN"/>
        </w:rPr>
        <w:t xml:space="preserve">传真：                           传真： </w:t>
      </w:r>
    </w:p>
    <w:p>
      <w:pPr>
        <w:widowControl/>
        <w:wordWrap w:val="0"/>
        <w:topLinePunct/>
        <w:autoSpaceDE/>
        <w:autoSpaceDN/>
        <w:adjustRightInd w:val="0"/>
        <w:spacing w:line="360" w:lineRule="auto"/>
        <w:ind w:firstLine="480" w:firstLineChars="200"/>
        <w:jc w:val="both"/>
        <w:rPr>
          <w:rFonts w:hint="eastAsia" w:eastAsia="宋体" w:cs="Times New Roman"/>
          <w:color w:val="auto"/>
          <w:highlight w:val="none"/>
          <w:lang w:val="en-US" w:eastAsia="zh-CN"/>
        </w:rPr>
      </w:pPr>
      <w:r>
        <w:rPr>
          <w:rFonts w:hint="eastAsia" w:eastAsia="宋体" w:cs="Times New Roman"/>
          <w:color w:val="auto"/>
          <w:highlight w:val="none"/>
          <w:lang w:val="en-US" w:eastAsia="zh-CN"/>
        </w:rPr>
        <w:t xml:space="preserve">开户银行：                       开户银行： </w:t>
      </w:r>
    </w:p>
    <w:p>
      <w:pPr>
        <w:widowControl/>
        <w:wordWrap w:val="0"/>
        <w:topLinePunct/>
        <w:autoSpaceDE/>
        <w:autoSpaceDN/>
        <w:adjustRightInd w:val="0"/>
        <w:spacing w:line="360" w:lineRule="auto"/>
        <w:ind w:firstLine="480" w:firstLineChars="200"/>
        <w:jc w:val="both"/>
        <w:rPr>
          <w:rFonts w:hint="eastAsia" w:eastAsia="宋体" w:cs="Times New Roman"/>
          <w:color w:val="auto"/>
          <w:highlight w:val="none"/>
          <w:lang w:val="en-US" w:eastAsia="zh-CN"/>
        </w:rPr>
      </w:pPr>
      <w:r>
        <w:rPr>
          <w:rFonts w:hint="eastAsia" w:eastAsia="宋体" w:cs="Times New Roman"/>
          <w:color w:val="auto"/>
          <w:highlight w:val="none"/>
          <w:lang w:val="en-US" w:eastAsia="zh-CN"/>
        </w:rPr>
        <w:t xml:space="preserve">账号：                           账号： </w:t>
      </w:r>
    </w:p>
    <w:p>
      <w:pPr>
        <w:widowControl/>
        <w:wordWrap w:val="0"/>
        <w:topLinePunct/>
        <w:autoSpaceDE/>
        <w:autoSpaceDN/>
        <w:adjustRightInd w:val="0"/>
        <w:spacing w:line="360" w:lineRule="auto"/>
        <w:ind w:firstLine="480" w:firstLineChars="200"/>
        <w:jc w:val="both"/>
        <w:rPr>
          <w:rFonts w:hint="eastAsia" w:eastAsia="宋体" w:cs="Times New Roman"/>
          <w:color w:val="auto"/>
          <w:highlight w:val="none"/>
          <w:lang w:val="en-US" w:eastAsia="zh-CN"/>
        </w:rPr>
      </w:pPr>
      <w:r>
        <w:rPr>
          <w:rFonts w:hint="eastAsia" w:eastAsia="宋体" w:cs="Times New Roman"/>
          <w:color w:val="auto"/>
          <w:highlight w:val="none"/>
          <w:lang w:val="en-US" w:eastAsia="zh-CN"/>
        </w:rPr>
        <w:t>邮政编码：                       邮政</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95D4F"/>
    <w:multiLevelType w:val="multilevel"/>
    <w:tmpl w:val="91995D4F"/>
    <w:lvl w:ilvl="0" w:tentative="0">
      <w:start w:val="5"/>
      <w:numFmt w:val="decimal"/>
      <w:pStyle w:val="9"/>
      <w:lvlText w:val="%1"/>
      <w:lvlJc w:val="left"/>
      <w:pPr>
        <w:ind w:left="982" w:hanging="461"/>
      </w:pPr>
      <w:rPr>
        <w:rFonts w:hint="default"/>
      </w:rPr>
    </w:lvl>
    <w:lvl w:ilvl="1" w:tentative="0">
      <w:start w:val="2"/>
      <w:numFmt w:val="decimal"/>
      <w:lvlText w:val="%1.%2"/>
      <w:lvlJc w:val="left"/>
      <w:pPr>
        <w:ind w:left="982" w:hanging="461"/>
      </w:pPr>
      <w:rPr>
        <w:rFonts w:hint="default"/>
      </w:rPr>
    </w:lvl>
    <w:lvl w:ilvl="2" w:tentative="0">
      <w:start w:val="4"/>
      <w:numFmt w:val="decimal"/>
      <w:lvlText w:val="%1.%2.%3"/>
      <w:lvlJc w:val="left"/>
      <w:pPr>
        <w:ind w:left="982" w:hanging="461"/>
      </w:pPr>
      <w:rPr>
        <w:rFonts w:hint="default" w:ascii="Calibri" w:hAnsi="Calibri" w:eastAsia="Calibri" w:cs="Calibri"/>
        <w:spacing w:val="-6"/>
        <w:w w:val="100"/>
        <w:sz w:val="21"/>
        <w:szCs w:val="21"/>
      </w:rPr>
    </w:lvl>
    <w:lvl w:ilvl="3" w:tentative="0">
      <w:start w:val="0"/>
      <w:numFmt w:val="bullet"/>
      <w:lvlText w:val="•"/>
      <w:lvlJc w:val="left"/>
      <w:pPr>
        <w:ind w:left="3647" w:hanging="461"/>
      </w:pPr>
      <w:rPr>
        <w:rFonts w:hint="default"/>
      </w:rPr>
    </w:lvl>
    <w:lvl w:ilvl="4" w:tentative="0">
      <w:start w:val="0"/>
      <w:numFmt w:val="bullet"/>
      <w:lvlText w:val="•"/>
      <w:lvlJc w:val="left"/>
      <w:pPr>
        <w:ind w:left="4536" w:hanging="461"/>
      </w:pPr>
      <w:rPr>
        <w:rFonts w:hint="default"/>
      </w:rPr>
    </w:lvl>
    <w:lvl w:ilvl="5" w:tentative="0">
      <w:start w:val="0"/>
      <w:numFmt w:val="bullet"/>
      <w:lvlText w:val="•"/>
      <w:lvlJc w:val="left"/>
      <w:pPr>
        <w:ind w:left="5425" w:hanging="461"/>
      </w:pPr>
      <w:rPr>
        <w:rFonts w:hint="default"/>
      </w:rPr>
    </w:lvl>
    <w:lvl w:ilvl="6" w:tentative="0">
      <w:start w:val="0"/>
      <w:numFmt w:val="bullet"/>
      <w:lvlText w:val="•"/>
      <w:lvlJc w:val="left"/>
      <w:pPr>
        <w:ind w:left="6314" w:hanging="461"/>
      </w:pPr>
      <w:rPr>
        <w:rFonts w:hint="default"/>
      </w:rPr>
    </w:lvl>
    <w:lvl w:ilvl="7" w:tentative="0">
      <w:start w:val="0"/>
      <w:numFmt w:val="bullet"/>
      <w:lvlText w:val="•"/>
      <w:lvlJc w:val="left"/>
      <w:pPr>
        <w:ind w:left="7203" w:hanging="461"/>
      </w:pPr>
      <w:rPr>
        <w:rFonts w:hint="default"/>
      </w:rPr>
    </w:lvl>
    <w:lvl w:ilvl="8" w:tentative="0">
      <w:start w:val="0"/>
      <w:numFmt w:val="bullet"/>
      <w:lvlText w:val="•"/>
      <w:lvlJc w:val="left"/>
      <w:pPr>
        <w:ind w:left="8092" w:hanging="461"/>
      </w:pPr>
      <w:rPr>
        <w:rFonts w:hint="default"/>
      </w:rPr>
    </w:lvl>
  </w:abstractNum>
  <w:abstractNum w:abstractNumId="1">
    <w:nsid w:val="FC004899"/>
    <w:multiLevelType w:val="singleLevel"/>
    <w:tmpl w:val="FC004899"/>
    <w:lvl w:ilvl="0" w:tentative="0">
      <w:start w:val="1"/>
      <w:numFmt w:val="chineseCounting"/>
      <w:suff w:val="nothing"/>
      <w:lvlText w:val="（%1）"/>
      <w:lvlJc w:val="left"/>
      <w:rPr>
        <w:rFonts w:hint="eastAsia"/>
      </w:rPr>
    </w:lvl>
  </w:abstractNum>
  <w:abstractNum w:abstractNumId="2">
    <w:nsid w:val="4F965DD7"/>
    <w:multiLevelType w:val="singleLevel"/>
    <w:tmpl w:val="4F965DD7"/>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yYWE2OWQ2Mjk5NmRlOTczNGRhNTMwNDNmZmJhMzkifQ=="/>
  </w:docVars>
  <w:rsids>
    <w:rsidRoot w:val="00000000"/>
    <w:rsid w:val="0FF97FE4"/>
    <w:rsid w:val="20107276"/>
    <w:rsid w:val="22EC6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Calibri" w:hAnsi="Calibri" w:eastAsia="宋体" w:cs="Times New Roman"/>
      <w:sz w:val="24"/>
      <w:szCs w:val="24"/>
      <w:lang w:val="en-US" w:eastAsia="zh-CN" w:bidi="ar-SA"/>
    </w:rPr>
  </w:style>
  <w:style w:type="paragraph" w:styleId="2">
    <w:name w:val="heading 1"/>
    <w:basedOn w:val="1"/>
    <w:next w:val="1"/>
    <w:link w:val="8"/>
    <w:autoRedefine/>
    <w:qFormat/>
    <w:uiPriority w:val="0"/>
    <w:pPr>
      <w:spacing w:line="360" w:lineRule="auto"/>
      <w:ind w:left="3"/>
      <w:jc w:val="center"/>
      <w:outlineLvl w:val="0"/>
    </w:pPr>
    <w:rPr>
      <w:rFonts w:ascii="Times New Roman" w:hAnsi="Times New Roman" w:eastAsia="黑体"/>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5"/>
    <w:basedOn w:val="1"/>
    <w:next w:val="1"/>
    <w:autoRedefine/>
    <w:qFormat/>
    <w:uiPriority w:val="9"/>
    <w:pPr>
      <w:keepNext/>
      <w:keepLines/>
      <w:widowControl/>
      <w:wordWrap w:val="0"/>
      <w:topLinePunct/>
      <w:autoSpaceDE/>
      <w:autoSpaceDN/>
      <w:adjustRightInd w:val="0"/>
      <w:snapToGrid w:val="0"/>
      <w:spacing w:before="280" w:after="290" w:afterLines="50" w:line="376" w:lineRule="auto"/>
      <w:ind w:left="992" w:hanging="992" w:firstLineChars="200"/>
      <w:jc w:val="both"/>
      <w:outlineLvl w:val="4"/>
    </w:pPr>
    <w:rPr>
      <w:rFonts w:ascii="Times New Roman" w:hAnsi="Times New Roman" w:cs="Times New Roman"/>
      <w:b/>
      <w:bCs/>
      <w:kern w:val="2"/>
      <w:sz w:val="28"/>
      <w:szCs w:val="2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toc 1"/>
    <w:basedOn w:val="1"/>
    <w:next w:val="1"/>
    <w:autoRedefine/>
    <w:unhideWhenUsed/>
    <w:qFormat/>
    <w:uiPriority w:val="39"/>
    <w:pPr>
      <w:spacing w:line="360" w:lineRule="auto"/>
      <w:jc w:val="center"/>
    </w:pPr>
    <w:rPr>
      <w:rFonts w:ascii="宋体" w:hAnsi="宋体" w:eastAsia="宋体"/>
    </w:rPr>
  </w:style>
  <w:style w:type="character" w:customStyle="1" w:styleId="8">
    <w:name w:val="标题 1 Char1"/>
    <w:link w:val="2"/>
    <w:autoRedefine/>
    <w:qFormat/>
    <w:locked/>
    <w:uiPriority w:val="0"/>
    <w:rPr>
      <w:rFonts w:ascii="Times New Roman" w:hAnsi="Times New Roman" w:eastAsia="黑体"/>
      <w:bCs/>
      <w:kern w:val="44"/>
      <w:sz w:val="44"/>
      <w:szCs w:val="44"/>
    </w:rPr>
  </w:style>
  <w:style w:type="paragraph" w:customStyle="1" w:styleId="9">
    <w:name w:val="协议书标题2"/>
    <w:basedOn w:val="3"/>
    <w:next w:val="1"/>
    <w:autoRedefine/>
    <w:qFormat/>
    <w:uiPriority w:val="0"/>
    <w:pPr>
      <w:widowControl/>
      <w:numPr>
        <w:ilvl w:val="0"/>
        <w:numId w:val="1"/>
      </w:numPr>
      <w:tabs>
        <w:tab w:val="left" w:pos="567"/>
      </w:tabs>
      <w:wordWrap w:val="0"/>
      <w:topLinePunct/>
      <w:autoSpaceDE/>
      <w:autoSpaceDN/>
      <w:adjustRightInd w:val="0"/>
      <w:snapToGrid w:val="0"/>
      <w:spacing w:after="120" w:afterLines="50" w:line="360" w:lineRule="auto"/>
      <w:ind w:firstLine="0"/>
      <w:jc w:val="left"/>
    </w:pPr>
    <w:rPr>
      <w:rFonts w:eastAsia="宋体" w:cs="Times New Roman"/>
      <w:bCs w:val="0"/>
      <w:sz w:val="24"/>
      <w:szCs w:val="20"/>
      <w:lang w:eastAsia="zh-CN"/>
    </w:rPr>
  </w:style>
  <w:style w:type="paragraph" w:customStyle="1" w:styleId="10">
    <w:name w:val="table"/>
    <w:autoRedefin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2024-01-10T03:00:00Z</dcterms:created>
  <dc:creator>Administrator</dc:creator>
  <cp:lastModifiedBy>Don Don</cp:lastModifiedBy>
  <dcterms:modified xsi:type="dcterms:W3CDTF">2024-03-04T09:56:43Z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6F59FCE81BC64FA39FB0EF64FF4F14ED_13</vt:lpwstr>
  </property>
</Properties>
</file>