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ascii="方正小标宋简体" w:hAnsi="方正小标宋简体" w:eastAsia="方正小标宋简体" w:cs="方正小标宋简体"/>
          <w:b w:val="0"/>
          <w:bCs w:val="0"/>
          <w:spacing w:val="-2"/>
          <w:sz w:val="36"/>
          <w:szCs w:val="36"/>
        </w:rPr>
      </w:pPr>
      <w:r>
        <w:rPr>
          <w:rFonts w:hint="eastAsia" w:ascii="方正小标宋简体" w:hAnsi="方正小标宋简体" w:eastAsia="方正小标宋简体" w:cs="方正小标宋简体"/>
          <w:b w:val="0"/>
          <w:bCs w:val="0"/>
          <w:spacing w:val="-2"/>
          <w:sz w:val="36"/>
          <w:szCs w:val="36"/>
        </w:rPr>
        <w:t>松阳县</w:t>
      </w:r>
      <w:r>
        <w:rPr>
          <w:rFonts w:hint="eastAsia" w:ascii="方正小标宋简体" w:hAnsi="方正小标宋简体" w:eastAsia="方正小标宋简体" w:cs="方正小标宋简体"/>
          <w:b w:val="0"/>
          <w:bCs w:val="0"/>
          <w:spacing w:val="-2"/>
          <w:sz w:val="36"/>
          <w:szCs w:val="36"/>
          <w:lang w:eastAsia="zh-CN"/>
        </w:rPr>
        <w:t>裕溪乡</w:t>
      </w:r>
      <w:r>
        <w:rPr>
          <w:rFonts w:hint="eastAsia" w:ascii="方正小标宋简体" w:hAnsi="方正小标宋简体" w:eastAsia="方正小标宋简体" w:cs="方正小标宋简体"/>
          <w:b w:val="0"/>
          <w:bCs w:val="0"/>
          <w:spacing w:val="-2"/>
          <w:sz w:val="36"/>
          <w:szCs w:val="36"/>
        </w:rPr>
        <w:t>2023年“四好农村路”提升工程（新改建工程）</w:t>
      </w:r>
    </w:p>
    <w:p>
      <w:pPr>
        <w:pStyle w:val="2"/>
        <w:keepNext/>
        <w:keepLines/>
        <w:pageBreakBefore w:val="0"/>
        <w:widowControl w:val="0"/>
        <w:kinsoku/>
        <w:wordWrap/>
        <w:overflowPunct/>
        <w:topLinePunct w:val="0"/>
        <w:autoSpaceDE/>
        <w:autoSpaceDN/>
        <w:bidi w:val="0"/>
        <w:adjustRightInd/>
        <w:snapToGrid w:val="0"/>
        <w:spacing w:before="0" w:after="0" w:line="240" w:lineRule="auto"/>
        <w:jc w:val="center"/>
        <w:textAlignment w:val="auto"/>
        <w:rPr>
          <w:rFonts w:hint="eastAsia" w:ascii="方正小标宋简体" w:hAnsi="方正小标宋简体" w:eastAsia="方正小标宋简体" w:cs="方正小标宋简体"/>
          <w:b w:val="0"/>
          <w:bCs w:val="0"/>
          <w:spacing w:val="-2"/>
          <w:sz w:val="36"/>
          <w:szCs w:val="36"/>
          <w:lang w:eastAsia="zh-CN"/>
        </w:rPr>
      </w:pPr>
      <w:r>
        <w:rPr>
          <w:rFonts w:hint="eastAsia" w:ascii="方正小标宋简体" w:hAnsi="方正小标宋简体" w:eastAsia="方正小标宋简体" w:cs="方正小标宋简体"/>
          <w:b w:val="0"/>
          <w:bCs w:val="0"/>
          <w:spacing w:val="-2"/>
          <w:sz w:val="36"/>
          <w:szCs w:val="36"/>
        </w:rPr>
        <w:t>-裕溪乡：C103裕溪-潘山</w:t>
      </w:r>
      <w:r>
        <w:rPr>
          <w:rFonts w:hint="eastAsia" w:ascii="方正小标宋简体" w:hAnsi="方正小标宋简体" w:eastAsia="方正小标宋简体" w:cs="方正小标宋简体"/>
          <w:b w:val="0"/>
          <w:bCs w:val="0"/>
          <w:spacing w:val="-2"/>
          <w:sz w:val="36"/>
          <w:szCs w:val="36"/>
          <w:lang w:eastAsia="zh-CN"/>
        </w:rPr>
        <w:t>实施方案</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（终稿）</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一、基本情况</w:t>
      </w:r>
    </w:p>
    <w:p>
      <w:pPr>
        <w:keepNext w:val="0"/>
        <w:keepLines w:val="0"/>
        <w:pageBreakBefore w:val="0"/>
        <w:widowControl w:val="0"/>
        <w:kinsoku/>
        <w:wordWrap/>
        <w:overflowPunct/>
        <w:topLinePunct w:val="0"/>
        <w:autoSpaceDE/>
        <w:autoSpaceDN/>
        <w:bidi w:val="0"/>
        <w:adjustRightInd/>
        <w:snapToGrid w:val="0"/>
        <w:spacing w:line="360" w:lineRule="auto"/>
        <w:ind w:firstLine="64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sz w:val="32"/>
          <w:szCs w:val="32"/>
        </w:rPr>
        <w:t>（</w:t>
      </w:r>
      <w:r>
        <w:rPr>
          <w:rFonts w:hint="eastAsia" w:ascii="楷体_GB2312" w:hAnsi="楷体_GB2312" w:eastAsia="楷体_GB2312"/>
          <w:sz w:val="32"/>
          <w:szCs w:val="32"/>
          <w:lang w:eastAsia="zh-CN"/>
        </w:rPr>
        <w:t>一</w:t>
      </w:r>
      <w:r>
        <w:rPr>
          <w:rFonts w:hint="eastAsia" w:ascii="楷体_GB2312" w:hAnsi="楷体_GB2312" w:eastAsia="楷体_GB2312"/>
          <w:sz w:val="32"/>
          <w:szCs w:val="32"/>
        </w:rPr>
        <w:t>）</w:t>
      </w:r>
      <w:r>
        <w:rPr>
          <w:rFonts w:hint="eastAsia" w:ascii="仿宋_GB2312" w:hAnsi="仿宋_GB2312" w:eastAsia="仿宋_GB2312" w:cs="仿宋_GB2312"/>
          <w:color w:val="auto"/>
          <w:sz w:val="32"/>
          <w:szCs w:val="32"/>
          <w:lang w:val="en-US" w:eastAsia="zh-CN"/>
        </w:rPr>
        <w:t>项目名称：松阳县裕溪乡2023年“四好农村路”提升工程（新改建工程）-裕溪乡：C103裕溪-潘山。</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地址：松阳县裕溪乡联溪村</w:t>
      </w:r>
    </w:p>
    <w:p>
      <w:pPr>
        <w:keepNext w:val="0"/>
        <w:keepLines w:val="0"/>
        <w:pageBreakBefore w:val="0"/>
        <w:widowControl w:val="0"/>
        <w:kinsoku/>
        <w:wordWrap/>
        <w:overflowPunct/>
        <w:topLinePunct w:val="0"/>
        <w:autoSpaceDE/>
        <w:autoSpaceDN/>
        <w:bidi w:val="0"/>
        <w:adjustRightInd/>
        <w:snapToGrid w:val="0"/>
        <w:spacing w:line="360" w:lineRule="auto"/>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项目负责人：曾海土    联系电话：13867044848</w:t>
      </w:r>
    </w:p>
    <w:p>
      <w:pPr>
        <w:keepNext w:val="0"/>
        <w:keepLines w:val="0"/>
        <w:pageBreakBefore w:val="0"/>
        <w:widowControl w:val="0"/>
        <w:kinsoku/>
        <w:wordWrap/>
        <w:overflowPunct/>
        <w:topLinePunct w:val="0"/>
        <w:autoSpaceDE/>
        <w:autoSpaceDN/>
        <w:bidi w:val="0"/>
        <w:adjustRightInd/>
        <w:snapToGrid w:val="0"/>
        <w:spacing w:line="360" w:lineRule="auto"/>
        <w:ind w:firstLine="640"/>
        <w:jc w:val="both"/>
        <w:textAlignment w:val="auto"/>
        <w:rPr>
          <w:rFonts w:hint="eastAsia" w:ascii="仿宋_GB2312" w:hAnsi="仿宋_GB2312" w:eastAsia="仿宋_GB2312"/>
          <w:sz w:val="32"/>
          <w:szCs w:val="32"/>
          <w:lang w:val="en-US" w:eastAsia="zh-CN"/>
        </w:rPr>
      </w:pPr>
      <w:r>
        <w:rPr>
          <w:rFonts w:hint="eastAsia" w:ascii="楷体_GB2312" w:hAnsi="楷体_GB2312" w:eastAsia="楷体_GB2312"/>
          <w:sz w:val="32"/>
          <w:szCs w:val="32"/>
        </w:rPr>
        <w:t>（二）项目基本情况：</w:t>
      </w:r>
      <w:r>
        <w:rPr>
          <w:rFonts w:hint="eastAsia" w:ascii="仿宋_GB2312" w:hAnsi="仿宋_GB2312" w:eastAsia="仿宋_GB2312" w:cs="仿宋_GB2312"/>
          <w:color w:val="auto"/>
          <w:sz w:val="32"/>
          <w:szCs w:val="32"/>
          <w:lang w:val="en-US" w:eastAsia="zh-CN"/>
        </w:rPr>
        <w:t>路段全长8.4千米，改造提升后路基宽6.5米/4.5米，路面宽6.0米/4.0米。新建水泥混凝土边沟、挡墙，改建11处涵洞并新增15处涵洞，增设错车道等。该项目</w:t>
      </w:r>
      <w:r>
        <w:rPr>
          <w:rFonts w:hint="eastAsia" w:ascii="仿宋_GB2312" w:hAnsi="仿宋_GB2312" w:eastAsia="仿宋_GB2312" w:cs="仿宋_GB2312"/>
          <w:color w:val="auto"/>
          <w:sz w:val="32"/>
          <w:szCs w:val="32"/>
        </w:rPr>
        <w:t>预算总目标：</w:t>
      </w:r>
      <w:r>
        <w:rPr>
          <w:rFonts w:hint="eastAsia" w:ascii="仿宋_GB2312" w:hAnsi="仿宋_GB2312" w:eastAsia="仿宋_GB2312" w:cs="仿宋_GB2312"/>
          <w:color w:val="auto"/>
          <w:sz w:val="32"/>
          <w:szCs w:val="32"/>
          <w:lang w:val="en-US" w:eastAsia="zh-CN"/>
        </w:rPr>
        <w:t>287.5762</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将该项目列入全县2023年项目建设，将该项目财政保障资金纳入2023财政预算。</w:t>
      </w:r>
    </w:p>
    <w:p>
      <w:pPr>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二、必要性</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（一）项目背景</w:t>
      </w:r>
      <w:r>
        <w:rPr>
          <w:rFonts w:hint="eastAsia" w:ascii="仿宋_GB2312" w:hAnsi="仿宋_GB2312" w:eastAsia="仿宋_GB2312" w:cs="仿宋_GB2312"/>
          <w:color w:val="auto"/>
          <w:sz w:val="32"/>
          <w:szCs w:val="32"/>
        </w:rPr>
        <w:t>：根据《浙江省人民政府办公厅关于深化农村公路管理养护体制改革实施意见》（浙政办发(2020)61号)，为加快建立农村公路管理养护长效机制，进一步推动我省高质量建设</w:t>
      </w:r>
      <w:r>
        <w:rPr>
          <w:rFonts w:hint="eastAsia" w:ascii="仿宋_GB2312" w:hAnsi="仿宋_GB2312" w:eastAsia="仿宋_GB2312" w:cs="仿宋_GB2312"/>
          <w:color w:val="auto"/>
          <w:sz w:val="32"/>
          <w:szCs w:val="32"/>
          <w:lang w:eastAsia="zh-CN"/>
        </w:rPr>
        <w:t>民生工程</w:t>
      </w:r>
      <w:r>
        <w:rPr>
          <w:rFonts w:hint="eastAsia" w:ascii="仿宋_GB2312" w:hAnsi="仿宋_GB2312" w:eastAsia="仿宋_GB2312" w:cs="仿宋_GB2312"/>
          <w:color w:val="auto"/>
          <w:sz w:val="32"/>
          <w:szCs w:val="32"/>
        </w:rPr>
        <w:t>，经省政府同意，提出的若干实施意见，为响应省委、省政府关于考核工作的最新精神、为加快建立农村公路管理养护长效机制、为提升松阳县</w:t>
      </w:r>
      <w:r>
        <w:rPr>
          <w:rFonts w:hint="eastAsia" w:ascii="仿宋_GB2312" w:hAnsi="仿宋_GB2312" w:eastAsia="仿宋_GB2312" w:cs="仿宋_GB2312"/>
          <w:color w:val="auto"/>
          <w:sz w:val="32"/>
          <w:szCs w:val="32"/>
          <w:lang w:eastAsia="zh-CN"/>
        </w:rPr>
        <w:t>民生实事</w:t>
      </w:r>
      <w:r>
        <w:rPr>
          <w:rFonts w:hint="eastAsia" w:ascii="仿宋_GB2312" w:hAnsi="仿宋_GB2312" w:eastAsia="仿宋_GB2312" w:cs="仿宋_GB2312"/>
          <w:color w:val="auto"/>
          <w:sz w:val="32"/>
          <w:szCs w:val="32"/>
        </w:rPr>
        <w:t>建设的综合水平，遂开展本项目。</w:t>
      </w:r>
    </w:p>
    <w:p>
      <w:pPr>
        <w:numPr>
          <w:ilvl w:val="0"/>
          <w:numId w:val="1"/>
        </w:numPr>
        <w:spacing w:line="540" w:lineRule="exact"/>
        <w:ind w:left="-10" w:leftChars="0" w:firstLine="640" w:firstLineChars="0"/>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项目实施的必要性：</w:t>
      </w:r>
      <w:r>
        <w:rPr>
          <w:rFonts w:hint="eastAsia" w:ascii="仿宋_GB2312" w:hAnsi="仿宋_GB2312" w:eastAsia="仿宋_GB2312" w:cs="仿宋_GB2312"/>
          <w:color w:val="auto"/>
          <w:sz w:val="32"/>
          <w:szCs w:val="32"/>
        </w:rPr>
        <w:t>有利于完善附近村落之间的交通网络布局，有利于发展农村经济，对实现城乡一体化目标更是意义重大。</w:t>
      </w:r>
    </w:p>
    <w:p>
      <w:pPr>
        <w:spacing w:line="540" w:lineRule="exact"/>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项目风险与不确定性</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风险管理是实施方法论中的重要内容之一。为了充分保障项目能按照预定实施计划顺利进行并达到预定效果，我们将在项目管理中特别注意风险及问题的管理与控制，尽早发现，分析并控制可能影响项目进展的风险和问题。</w:t>
      </w:r>
    </w:p>
    <w:p>
      <w:pPr>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1.项目实施存在的主要风险：</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技术设计风险。主要包括勘察设计风险和施工技术风险。在初步设计阶段，由于设计时间紧迫，设计单位与业主单位就设计任务未进行细致反复沟通，设计人员业务不熟练，可能致使设计施工图的设计深度不够。导致设计变更，使其设计的进度过于缓慢，造成施工进度受阻，延误工期，最终造成经济损失。</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计划风险。计划是对工程实施过程进行各种策划、安排的总称，是对项目实施过程的设计，是为保证实现总目标而做的各种安排。目标是计划的灵魂，</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计划必须符合总目标的要求，受总目标的控制。为此要求计划必须符合环境条件，必须反映项目本身的客观规律性，反映工程各参与者的实际情况，同时必须满足项目的经济性要求，否则将会导致计划的失误，造成经济损失，形成计划风险。</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控制风险。在项目实施控制阶段，所面临的风险更复杂，如合同未履行、合作伙伴争执、责任不明确、产生索赔要求的合同风险，供应拖延、供应商不履行合同、运输中损坏以及在工地上损失的供应风险，项目中采用新技术新工艺的风险，造成计划执行和调整实施控制的困难和风险，以及各种原因造成的管理人员管理水平低下造成管理失误的风险等。</w:t>
      </w:r>
    </w:p>
    <w:p>
      <w:pPr>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2.不确定分析：</w:t>
      </w:r>
      <w:r>
        <w:rPr>
          <w:rFonts w:hint="eastAsia" w:ascii="仿宋_GB2312" w:hAnsi="仿宋_GB2312" w:eastAsia="仿宋_GB2312" w:cs="仿宋_GB2312"/>
          <w:color w:val="auto"/>
          <w:sz w:val="32"/>
          <w:szCs w:val="32"/>
        </w:rPr>
        <w:t>进行不确定性分析，需要依靠决策人的知识、经验、信息和对未来发展的判断能力，要采用科学的分析方法。</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概率分析，通过研究各种不确定性因素发生不同变动幅度的概率分布及其对项目经济效益指标的影响，对项目可行性和风险性以及方案优劣作出判断。通过计算项目目标值（如净现值）的期望值及目标值大于或等于零的累积概率来测定项目风险大小，为投资者决策提供依据。</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（1）列出各种欲考虑的不确定因素。例如投资和工期等，作为不确定因素</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（2）设想各个不确定因素可能发生的情况，即其数值发生变化的几种情况。</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（3）分别确定各种可能发生情况产生的可能性，即概率。各不确定因素的各种可能发生情况出现的概率之和等于1。</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（4）计算目标值的期望值。</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（5）求出目标值大于或等于零的累计概率。</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单个方案的概率分析应求出净现值大于或等于零的概率，由该概率值的大小可以估计方案承受风险的程度，该概率值越接近1，说明技术方案的风险越小，反之，方案的风险越大。可以列表求得净现值大于或等于零的概率。</w:t>
      </w:r>
    </w:p>
    <w:p>
      <w:pPr>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3.对风险的应对措施分析：</w:t>
      </w:r>
      <w:r>
        <w:rPr>
          <w:rFonts w:hint="eastAsia" w:ascii="仿宋_GB2312" w:hAnsi="仿宋_GB2312" w:eastAsia="仿宋_GB2312" w:cs="仿宋_GB2312"/>
          <w:color w:val="auto"/>
          <w:sz w:val="32"/>
          <w:szCs w:val="32"/>
        </w:rPr>
        <w:t>工程项目管理风险应对措施是非常重要的，发生风险并不可怕，只要沉着应对，就能很好的处理问题，降低损失。就本工程项目管理风险应对措施和分析。</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风险回避：是指考虑到风险存在和发生的可能性，主动放弃或拒绝实施可能导致风险损失的方案。风险回避具有简单易行，全面彻底的优点，能将风险的概率降低到零，使回避风险的同时也放弃了获得收益的机会。</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风险降低：有两方面的含义，一是降低风险发生的概率；二是一旦风险事件发生尽量降低其损失。如项目管理者在进行项目采购时可预留部分项目保证金，如果材料出问题则可用此部分资金支付，这样就降低了自己所承担的风险。采用风险控制方法对项目管理是有利的，可使项目成功的概率大大加大。</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风险分散：是指增加承受风险的单位以减轻总体风险的压力，从而使项目管理者减少风险损失。如工程项目建设过程中建筑公司使用外墙涂料，外墙涂料就可以将风险分散给材料供应商。但采取这种方法的同时，也有可能将利润同时分散。</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风险转移：是为了避免承担风险损失，有意识地将损失转嫁给另外的单位或个人承担。通常有控制型非保险转移、财务型非保险转移和保险转移三种形式。控制型非保险转移，转移的是损失的法律责任，它通过合同或协议消除或减少转让人对受让人的损失责任和对第三者的损失责任。财务型非保险转移，是转让人通过合同或协议寻求外来资金补偿其损失。加入保险是通过专门机构，根据有关法律，运用大数法则签订保险合同，当风险发生时就可以获得保险公司补偿。</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（5）风险自留：是项目组织者自己承担风险损失的措施。有时主动自留，有时被动自留。对于承担风险所需资金，可以通过事先建立内部意外损失基金的方法得到解决。</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对于以上所述的风险管理控制方法，可以联合使用也可以单独使用。风险管理要对具体问题具体分析。</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三、实施条件</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仿宋_GB2312" w:hAnsi="仿宋_GB2312" w:eastAsia="仿宋_GB2312"/>
          <w:b/>
          <w:bCs/>
          <w:color w:val="auto"/>
          <w:sz w:val="32"/>
          <w:szCs w:val="32"/>
        </w:rPr>
      </w:pPr>
      <w:r>
        <w:rPr>
          <w:rFonts w:hint="eastAsia" w:ascii="仿宋_GB2312" w:hAnsi="仿宋_GB2312" w:eastAsia="仿宋_GB2312"/>
          <w:b/>
          <w:bCs/>
          <w:color w:val="auto"/>
          <w:sz w:val="32"/>
          <w:szCs w:val="32"/>
        </w:rPr>
        <w:t>1.人员条件</w:t>
      </w:r>
      <w:r>
        <w:rPr>
          <w:rFonts w:hint="eastAsia" w:ascii="仿宋_GB2312" w:hAnsi="仿宋_GB2312" w:eastAsia="仿宋_GB2312"/>
          <w:b/>
          <w:bCs/>
          <w:color w:val="auto"/>
          <w:sz w:val="32"/>
          <w:szCs w:val="32"/>
          <w:lang w:val="en-US" w:eastAsia="zh-CN"/>
        </w:rPr>
        <w:t>:</w:t>
      </w:r>
      <w:r>
        <w:rPr>
          <w:rFonts w:hint="eastAsia" w:ascii="仿宋_GB2312" w:hAnsi="仿宋_GB2312" w:eastAsia="仿宋_GB2312"/>
          <w:color w:val="auto"/>
          <w:sz w:val="32"/>
          <w:szCs w:val="32"/>
          <w:lang w:val="en-US" w:eastAsia="zh-CN"/>
        </w:rPr>
        <w:t>松阳县裕溪乡2023年“四好农村路”提升工程（新改建工程）-裕溪乡：C103裕溪-潘山，</w:t>
      </w:r>
      <w:r>
        <w:rPr>
          <w:rFonts w:hint="eastAsia" w:ascii="仿宋_GB2312" w:hAnsi="仿宋_GB2312" w:eastAsia="仿宋_GB2312"/>
          <w:color w:val="auto"/>
          <w:sz w:val="32"/>
          <w:szCs w:val="32"/>
        </w:rPr>
        <w:t>由</w:t>
      </w:r>
      <w:r>
        <w:rPr>
          <w:rFonts w:hint="eastAsia" w:ascii="仿宋_GB2312" w:hAnsi="仿宋_GB2312" w:eastAsia="仿宋_GB2312"/>
          <w:color w:val="auto"/>
          <w:sz w:val="32"/>
          <w:szCs w:val="32"/>
          <w:lang w:eastAsia="zh-CN"/>
        </w:rPr>
        <w:t>裕溪乡政府担任业主单位</w:t>
      </w:r>
      <w:r>
        <w:rPr>
          <w:rFonts w:hint="eastAsia" w:ascii="仿宋_GB2312" w:hAnsi="仿宋_GB2312" w:eastAsia="仿宋_GB2312"/>
          <w:color w:val="auto"/>
          <w:sz w:val="32"/>
          <w:szCs w:val="32"/>
          <w:lang w:val="en-US" w:eastAsia="zh-CN"/>
        </w:rPr>
        <w:t>、联溪村经济股份合作社及其他相关主管部门</w:t>
      </w:r>
      <w:r>
        <w:rPr>
          <w:rFonts w:hint="eastAsia" w:ascii="仿宋_GB2312" w:hAnsi="仿宋_GB2312" w:eastAsia="仿宋_GB2312"/>
          <w:color w:val="auto"/>
          <w:sz w:val="32"/>
          <w:szCs w:val="32"/>
        </w:rPr>
        <w:t>共同组成工作小组，专门负责该项目的</w:t>
      </w:r>
      <w:r>
        <w:rPr>
          <w:rFonts w:hint="eastAsia" w:ascii="仿宋_GB2312" w:hAnsi="仿宋_GB2312" w:eastAsia="仿宋_GB2312"/>
          <w:color w:val="auto"/>
          <w:sz w:val="32"/>
          <w:szCs w:val="32"/>
          <w:lang w:eastAsia="zh-CN"/>
        </w:rPr>
        <w:t>建设</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仿宋_GB2312" w:hAnsi="仿宋_GB2312" w:eastAsia="仿宋_GB2312"/>
          <w:b/>
          <w:bCs/>
          <w:color w:val="auto"/>
          <w:sz w:val="32"/>
          <w:szCs w:val="32"/>
        </w:rPr>
      </w:pPr>
      <w:r>
        <w:rPr>
          <w:rFonts w:hint="eastAsia" w:ascii="仿宋_GB2312" w:hAnsi="仿宋_GB2312" w:eastAsia="仿宋_GB2312"/>
          <w:b/>
          <w:bCs/>
          <w:color w:val="auto"/>
          <w:sz w:val="32"/>
          <w:szCs w:val="32"/>
        </w:rPr>
        <w:t>2.资金条件：</w:t>
      </w:r>
      <w:r>
        <w:rPr>
          <w:rFonts w:hint="eastAsia" w:ascii="仿宋_GB2312" w:hAnsi="仿宋_GB2312" w:eastAsia="仿宋_GB2312"/>
          <w:color w:val="auto"/>
          <w:sz w:val="32"/>
          <w:szCs w:val="32"/>
        </w:rPr>
        <w:t>经初步概算，该项目资金投入总额为</w:t>
      </w:r>
      <w:r>
        <w:rPr>
          <w:rFonts w:hint="eastAsia" w:ascii="仿宋_GB2312" w:hAnsi="仿宋_GB2312" w:eastAsia="仿宋_GB2312"/>
          <w:color w:val="auto"/>
          <w:sz w:val="32"/>
          <w:szCs w:val="32"/>
          <w:lang w:val="en-US" w:eastAsia="zh-CN"/>
        </w:rPr>
        <w:t>287.5762万</w:t>
      </w:r>
      <w:r>
        <w:rPr>
          <w:rFonts w:hint="eastAsia" w:ascii="仿宋_GB2312" w:hAnsi="仿宋_GB2312" w:eastAsia="仿宋_GB2312"/>
          <w:color w:val="auto"/>
          <w:sz w:val="32"/>
          <w:szCs w:val="32"/>
        </w:rPr>
        <w:t>元，</w:t>
      </w:r>
      <w:r>
        <w:rPr>
          <w:rFonts w:hint="eastAsia" w:ascii="仿宋_GB2312" w:hAnsi="仿宋_GB2312" w:eastAsia="仿宋_GB2312"/>
          <w:color w:val="auto"/>
          <w:sz w:val="32"/>
          <w:szCs w:val="32"/>
          <w:lang w:eastAsia="zh-CN"/>
        </w:rPr>
        <w:t>建设资金由县财政局落实</w:t>
      </w:r>
      <w:r>
        <w:rPr>
          <w:rFonts w:hint="eastAsia" w:ascii="仿宋_GB2312" w:hAnsi="仿宋_GB2312" w:eastAsia="仿宋_GB2312"/>
          <w:color w:val="auto"/>
          <w:sz w:val="32"/>
          <w:szCs w:val="32"/>
        </w:rPr>
        <w:t>保障。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仿宋_GB2312" w:hAnsi="仿宋_GB2312" w:eastAsia="仿宋_GB2312"/>
          <w:b w:val="0"/>
          <w:bCs w:val="0"/>
          <w:color w:val="auto"/>
          <w:sz w:val="32"/>
          <w:szCs w:val="32"/>
          <w:lang w:eastAsia="zh-CN"/>
        </w:rPr>
      </w:pPr>
      <w:r>
        <w:rPr>
          <w:rFonts w:hint="eastAsia" w:ascii="仿宋_GB2312" w:hAnsi="仿宋_GB2312" w:eastAsia="仿宋_GB2312"/>
          <w:b/>
          <w:bCs/>
          <w:color w:val="auto"/>
          <w:sz w:val="32"/>
          <w:szCs w:val="32"/>
        </w:rPr>
        <w:t>3.基础条件：</w:t>
      </w:r>
      <w:r>
        <w:rPr>
          <w:rFonts w:hint="eastAsia" w:ascii="仿宋_GB2312" w:hAnsi="仿宋_GB2312" w:eastAsia="仿宋_GB2312"/>
          <w:color w:val="auto"/>
          <w:sz w:val="32"/>
          <w:szCs w:val="32"/>
          <w:lang w:val="en-US" w:eastAsia="zh-CN"/>
        </w:rPr>
        <w:t>松阳县裕溪乡2023年“四好农村路”提升工程（新改建工程）-裕溪乡：C103裕溪-潘山</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在原道路的基础上进行路面提升改造，</w:t>
      </w:r>
      <w:r>
        <w:rPr>
          <w:rFonts w:hint="eastAsia" w:ascii="仿宋_GB2312" w:hAnsi="仿宋_GB2312" w:eastAsia="仿宋_GB2312" w:cs="仿宋_GB2312"/>
          <w:color w:val="auto"/>
          <w:sz w:val="32"/>
          <w:szCs w:val="32"/>
          <w:lang w:val="en-US" w:eastAsia="zh-CN"/>
        </w:rPr>
        <w:t>新建水泥混凝土边沟、挡墙，改建11处涵洞并新增15处涵洞，增设错车道等</w:t>
      </w:r>
      <w:r>
        <w:rPr>
          <w:rFonts w:hint="eastAsia" w:ascii="仿宋_GB2312" w:hAnsi="仿宋_GB2312" w:eastAsia="仿宋_GB2312"/>
          <w:color w:val="auto"/>
          <w:sz w:val="32"/>
          <w:szCs w:val="32"/>
          <w:lang w:eastAsia="zh-CN"/>
        </w:rPr>
        <w:t>，不需要进行征地</w:t>
      </w:r>
      <w:r>
        <w:rPr>
          <w:rFonts w:hint="eastAsia" w:ascii="仿宋_GB2312" w:hAnsi="仿宋_GB2312" w:eastAsia="仿宋_GB2312"/>
          <w:b w:val="0"/>
          <w:bCs w:val="0"/>
          <w:color w:val="auto"/>
          <w:sz w:val="32"/>
          <w:szCs w:val="32"/>
          <w:lang w:eastAsia="zh-CN"/>
        </w:rPr>
        <w:t>。</w:t>
      </w:r>
    </w:p>
    <w:p>
      <w:pPr>
        <w:spacing w:line="540" w:lineRule="exact"/>
        <w:ind w:firstLine="643" w:firstLineChars="200"/>
        <w:rPr>
          <w:rFonts w:hint="default"/>
          <w:lang w:val="en-US"/>
        </w:rPr>
      </w:pPr>
      <w:r>
        <w:rPr>
          <w:rFonts w:hint="eastAsia" w:ascii="仿宋_GB2312" w:hAnsi="仿宋_GB2312" w:eastAsia="仿宋_GB2312" w:cs="仿宋_GB2312"/>
          <w:b/>
          <w:bCs/>
          <w:color w:val="auto"/>
          <w:sz w:val="32"/>
          <w:szCs w:val="32"/>
        </w:rPr>
        <w:t>4.其他条件：</w:t>
      </w:r>
      <w:r>
        <w:rPr>
          <w:rFonts w:hint="eastAsia" w:ascii="仿宋_GB2312" w:hAnsi="仿宋_GB2312" w:eastAsia="仿宋_GB2312" w:cs="仿宋_GB2312"/>
          <w:color w:val="auto"/>
          <w:sz w:val="32"/>
          <w:szCs w:val="32"/>
        </w:rPr>
        <w:t>乡党委政府也高度支持该项目的推进，为项目的顺利推进和后期有效运行奠定了基础。</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rPr>
        <w:t>四、进度和计划安排</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仿宋_GB2312" w:hAnsi="仿宋_GB2312" w:eastAsia="仿宋_GB2312"/>
          <w:b/>
          <w:bCs/>
          <w:color w:val="auto"/>
          <w:sz w:val="32"/>
          <w:szCs w:val="32"/>
        </w:rPr>
      </w:pPr>
      <w:r>
        <w:rPr>
          <w:rFonts w:hint="eastAsia" w:ascii="仿宋_GB2312" w:hAnsi="仿宋_GB2312" w:eastAsia="仿宋_GB2312"/>
          <w:b/>
          <w:bCs/>
          <w:color w:val="auto"/>
          <w:sz w:val="32"/>
          <w:szCs w:val="32"/>
        </w:rPr>
        <w:t>1.</w:t>
      </w:r>
      <w:r>
        <w:rPr>
          <w:rFonts w:hint="eastAsia" w:ascii="仿宋_GB2312" w:hAnsi="仿宋_GB2312" w:eastAsia="仿宋_GB2312"/>
          <w:b/>
          <w:bCs/>
          <w:color w:val="auto"/>
          <w:sz w:val="32"/>
          <w:szCs w:val="32"/>
          <w:lang w:eastAsia="zh-CN"/>
        </w:rPr>
        <w:t>工程</w:t>
      </w:r>
      <w:r>
        <w:rPr>
          <w:rFonts w:hint="eastAsia" w:ascii="仿宋_GB2312" w:hAnsi="仿宋_GB2312" w:eastAsia="仿宋_GB2312"/>
          <w:b/>
          <w:bCs/>
          <w:color w:val="auto"/>
          <w:sz w:val="32"/>
          <w:szCs w:val="32"/>
        </w:rPr>
        <w:t>实施进度：</w:t>
      </w:r>
      <w:r>
        <w:rPr>
          <w:rFonts w:hint="eastAsia" w:ascii="仿宋_GB2312" w:hAnsi="仿宋_GB2312" w:eastAsia="仿宋_GB2312"/>
          <w:color w:val="auto"/>
          <w:sz w:val="32"/>
          <w:szCs w:val="32"/>
        </w:rPr>
        <w:t>整个项目分3个阶段，第一阶段为准备阶段，即该项目进行立项，并争取到县财政资金</w:t>
      </w:r>
      <w:r>
        <w:rPr>
          <w:rFonts w:hint="eastAsia" w:ascii="仿宋_GB2312" w:hAnsi="仿宋_GB2312" w:eastAsia="仿宋_GB2312"/>
          <w:color w:val="auto"/>
          <w:sz w:val="32"/>
          <w:szCs w:val="32"/>
          <w:lang w:eastAsia="zh-CN"/>
        </w:rPr>
        <w:t>支持，完成工程设计、预算工作</w:t>
      </w:r>
      <w:r>
        <w:rPr>
          <w:rFonts w:hint="eastAsia" w:ascii="仿宋_GB2312" w:hAnsi="仿宋_GB2312" w:eastAsia="仿宋_GB2312"/>
          <w:color w:val="auto"/>
          <w:sz w:val="32"/>
          <w:szCs w:val="32"/>
        </w:rPr>
        <w:t>；第二阶段为实施阶段，</w:t>
      </w:r>
      <w:r>
        <w:rPr>
          <w:rFonts w:hint="eastAsia" w:ascii="仿宋_GB2312" w:hAnsi="仿宋_GB2312" w:eastAsia="仿宋_GB2312"/>
          <w:color w:val="auto"/>
          <w:sz w:val="32"/>
          <w:szCs w:val="32"/>
          <w:lang w:eastAsia="zh-CN"/>
        </w:rPr>
        <w:t>完成工程招投标工作，及时</w:t>
      </w:r>
      <w:r>
        <w:rPr>
          <w:rFonts w:hint="eastAsia" w:ascii="仿宋_GB2312" w:hAnsi="仿宋_GB2312" w:eastAsia="仿宋_GB2312"/>
          <w:color w:val="auto"/>
          <w:sz w:val="32"/>
          <w:szCs w:val="32"/>
        </w:rPr>
        <w:t>进行主体</w:t>
      </w:r>
      <w:r>
        <w:rPr>
          <w:rFonts w:hint="eastAsia" w:ascii="仿宋_GB2312" w:hAnsi="仿宋_GB2312" w:eastAsia="仿宋_GB2312"/>
          <w:color w:val="auto"/>
          <w:sz w:val="32"/>
          <w:szCs w:val="32"/>
          <w:lang w:eastAsia="zh-CN"/>
        </w:rPr>
        <w:t>工程施工建设阶段</w:t>
      </w:r>
      <w:r>
        <w:rPr>
          <w:rFonts w:hint="eastAsia" w:ascii="仿宋_GB2312" w:hAnsi="仿宋_GB2312" w:eastAsia="仿宋_GB2312"/>
          <w:color w:val="auto"/>
          <w:sz w:val="32"/>
          <w:szCs w:val="32"/>
        </w:rPr>
        <w:t>；第三阶段为</w:t>
      </w:r>
      <w:r>
        <w:rPr>
          <w:rFonts w:hint="eastAsia" w:ascii="仿宋_GB2312" w:hAnsi="仿宋_GB2312" w:eastAsia="仿宋_GB2312"/>
          <w:color w:val="auto"/>
          <w:sz w:val="32"/>
          <w:szCs w:val="32"/>
          <w:lang w:eastAsia="zh-CN"/>
        </w:rPr>
        <w:t>竣工验收</w:t>
      </w:r>
      <w:r>
        <w:rPr>
          <w:rFonts w:hint="eastAsia" w:ascii="仿宋_GB2312" w:hAnsi="仿宋_GB2312" w:eastAsia="仿宋_GB2312"/>
          <w:color w:val="auto"/>
          <w:sz w:val="32"/>
          <w:szCs w:val="32"/>
        </w:rPr>
        <w:t>阶段</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3" w:firstLineChars="200"/>
        <w:textAlignment w:val="auto"/>
        <w:rPr>
          <w:rFonts w:hint="eastAsia" w:ascii="仿宋_GB2312" w:hAnsi="仿宋_GB2312" w:eastAsia="仿宋_GB2312"/>
          <w:b/>
          <w:bCs/>
          <w:color w:val="auto"/>
          <w:sz w:val="32"/>
          <w:szCs w:val="32"/>
        </w:rPr>
      </w:pPr>
      <w:r>
        <w:rPr>
          <w:rFonts w:hint="eastAsia" w:ascii="仿宋_GB2312" w:hAnsi="仿宋_GB2312" w:eastAsia="仿宋_GB2312"/>
          <w:b/>
          <w:bCs/>
          <w:color w:val="auto"/>
          <w:sz w:val="32"/>
          <w:szCs w:val="32"/>
        </w:rPr>
        <w:t>2.计划安排：</w:t>
      </w:r>
      <w:r>
        <w:rPr>
          <w:rFonts w:hint="eastAsia" w:ascii="仿宋_GB2312" w:hAnsi="仿宋_GB2312" w:eastAsia="仿宋_GB2312"/>
          <w:color w:val="auto"/>
          <w:sz w:val="32"/>
          <w:szCs w:val="32"/>
          <w:lang w:eastAsia="zh-CN"/>
        </w:rPr>
        <w:t>计划</w:t>
      </w:r>
      <w:r>
        <w:rPr>
          <w:rFonts w:hint="eastAsia" w:ascii="仿宋_GB2312" w:hAnsi="仿宋_GB2312" w:eastAsia="仿宋_GB2312"/>
          <w:color w:val="auto"/>
          <w:sz w:val="32"/>
          <w:szCs w:val="32"/>
        </w:rPr>
        <w:t>于202</w:t>
      </w:r>
      <w:r>
        <w:rPr>
          <w:rFonts w:hint="eastAsia" w:ascii="仿宋_GB2312" w:hAnsi="仿宋_GB2312" w:eastAsia="仿宋_GB2312"/>
          <w:color w:val="auto"/>
          <w:sz w:val="32"/>
          <w:szCs w:val="32"/>
          <w:lang w:val="en-US" w:eastAsia="zh-CN"/>
        </w:rPr>
        <w:t>3</w:t>
      </w:r>
      <w:r>
        <w:rPr>
          <w:rFonts w:hint="eastAsia" w:ascii="仿宋_GB2312" w:hAnsi="仿宋_GB2312" w:eastAsia="仿宋_GB2312"/>
          <w:color w:val="auto"/>
          <w:sz w:val="32"/>
          <w:szCs w:val="32"/>
        </w:rPr>
        <w:t>年</w:t>
      </w:r>
      <w:r>
        <w:rPr>
          <w:rFonts w:hint="eastAsia" w:ascii="仿宋_GB2312" w:hAnsi="仿宋_GB2312" w:eastAsia="仿宋_GB2312"/>
          <w:color w:val="auto"/>
          <w:sz w:val="32"/>
          <w:szCs w:val="32"/>
          <w:lang w:val="en-US" w:eastAsia="zh-CN"/>
        </w:rPr>
        <w:t>3</w:t>
      </w:r>
      <w:r>
        <w:rPr>
          <w:rFonts w:hint="eastAsia" w:ascii="仿宋_GB2312" w:hAnsi="仿宋_GB2312" w:eastAsia="仿宋_GB2312"/>
          <w:color w:val="auto"/>
          <w:sz w:val="32"/>
          <w:szCs w:val="32"/>
        </w:rPr>
        <w:t>月完成</w:t>
      </w:r>
      <w:r>
        <w:rPr>
          <w:rFonts w:hint="eastAsia" w:ascii="仿宋_GB2312" w:hAnsi="仿宋_GB2312" w:eastAsia="仿宋_GB2312"/>
          <w:color w:val="auto"/>
          <w:sz w:val="32"/>
          <w:szCs w:val="32"/>
          <w:lang w:eastAsia="zh-CN"/>
        </w:rPr>
        <w:t>工程招投标、签订施工合同</w:t>
      </w:r>
      <w:r>
        <w:rPr>
          <w:rFonts w:hint="eastAsia" w:ascii="仿宋_GB2312" w:hAnsi="仿宋_GB2312" w:eastAsia="仿宋_GB2312"/>
          <w:color w:val="auto"/>
          <w:sz w:val="32"/>
          <w:szCs w:val="32"/>
        </w:rPr>
        <w:t>工作</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2023年4月初正式开始工程施工建设，2023年11月全面完成工程建设任务，2024年年初完成工程验收等工作。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五、主要结论</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1.该项目的建设符合国家经济社会发展规划和行业规划，有利于促进我县</w:t>
      </w:r>
      <w:r>
        <w:rPr>
          <w:rFonts w:hint="eastAsia" w:ascii="仿宋_GB2312" w:hAnsi="仿宋_GB2312" w:eastAsia="仿宋_GB2312" w:cs="仿宋_GB2312"/>
          <w:color w:val="auto"/>
          <w:sz w:val="32"/>
          <w:szCs w:val="32"/>
          <w:lang w:val="en-US" w:eastAsia="zh-CN"/>
        </w:rPr>
        <w:t>农村公路管理养护长效机制的</w:t>
      </w:r>
      <w:r>
        <w:rPr>
          <w:rFonts w:hint="eastAsia" w:ascii="仿宋_GB2312" w:hAnsi="仿宋_GB2312" w:eastAsia="仿宋_GB2312" w:cs="仿宋_GB2312"/>
          <w:color w:val="auto"/>
          <w:sz w:val="32"/>
          <w:szCs w:val="32"/>
        </w:rPr>
        <w:t>提升，有利于群众的生产生活。</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2.该项目的顺利实施将为松阳县</w:t>
      </w:r>
      <w:r>
        <w:rPr>
          <w:rFonts w:hint="eastAsia" w:ascii="仿宋_GB2312" w:hAnsi="仿宋_GB2312" w:eastAsia="仿宋_GB2312" w:cs="仿宋_GB2312"/>
          <w:color w:val="auto"/>
          <w:sz w:val="32"/>
          <w:szCs w:val="32"/>
          <w:lang w:val="en-US" w:eastAsia="zh-CN"/>
        </w:rPr>
        <w:t>裕溪乡乡域区块联系</w:t>
      </w:r>
      <w:r>
        <w:rPr>
          <w:rFonts w:hint="eastAsia" w:ascii="仿宋_GB2312" w:hAnsi="仿宋_GB2312" w:eastAsia="仿宋_GB2312" w:cs="仿宋_GB2312"/>
          <w:color w:val="auto"/>
          <w:sz w:val="32"/>
          <w:szCs w:val="32"/>
        </w:rPr>
        <w:t>提供坚强的保障，为区域</w:t>
      </w:r>
      <w:r>
        <w:rPr>
          <w:rFonts w:hint="eastAsia" w:ascii="仿宋_GB2312" w:hAnsi="仿宋_GB2312" w:eastAsia="仿宋_GB2312" w:cs="仿宋_GB2312"/>
          <w:color w:val="auto"/>
          <w:sz w:val="32"/>
          <w:szCs w:val="32"/>
          <w:lang w:val="en-US" w:eastAsia="zh-CN"/>
        </w:rPr>
        <w:t>一体化、城镇化、</w:t>
      </w:r>
      <w:r>
        <w:rPr>
          <w:rFonts w:hint="eastAsia" w:ascii="仿宋_GB2312" w:hAnsi="仿宋_GB2312" w:eastAsia="仿宋_GB2312" w:cs="仿宋_GB2312"/>
          <w:color w:val="auto"/>
          <w:sz w:val="32"/>
          <w:szCs w:val="32"/>
        </w:rPr>
        <w:t>现代化提供又一重要支撑，对于</w:t>
      </w:r>
      <w:r>
        <w:rPr>
          <w:rFonts w:hint="eastAsia" w:ascii="仿宋_GB2312" w:hAnsi="仿宋_GB2312" w:eastAsia="仿宋_GB2312" w:cs="仿宋_GB2312"/>
          <w:color w:val="auto"/>
          <w:sz w:val="32"/>
          <w:szCs w:val="32"/>
          <w:lang w:val="en-US" w:eastAsia="zh-CN"/>
        </w:rPr>
        <w:t>裕溪乡</w:t>
      </w:r>
      <w:r>
        <w:rPr>
          <w:rFonts w:hint="eastAsia" w:ascii="仿宋_GB2312" w:hAnsi="仿宋_GB2312" w:eastAsia="仿宋_GB2312" w:cs="仿宋_GB2312"/>
          <w:color w:val="auto"/>
          <w:sz w:val="32"/>
          <w:szCs w:val="32"/>
        </w:rPr>
        <w:t>长远发展具有重要意义。</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3.本项目</w:t>
      </w:r>
      <w:r>
        <w:rPr>
          <w:rFonts w:hint="eastAsia" w:ascii="仿宋_GB2312" w:hAnsi="仿宋_GB2312" w:eastAsia="仿宋_GB2312" w:cs="仿宋_GB2312"/>
          <w:color w:val="auto"/>
          <w:sz w:val="32"/>
          <w:szCs w:val="32"/>
          <w:lang w:val="en-US" w:eastAsia="zh-CN"/>
        </w:rPr>
        <w:t>的建成将进一步完善路网，强化裕溪乡乡域内各村庄的紧密联系，带动整体发展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有效改善潘山村及周边</w:t>
      </w:r>
      <w:r>
        <w:rPr>
          <w:rFonts w:hint="eastAsia" w:ascii="仿宋_GB2312" w:hAnsi="仿宋_GB2312" w:eastAsia="仿宋_GB2312" w:cs="仿宋_GB2312"/>
          <w:color w:val="auto"/>
          <w:sz w:val="32"/>
          <w:szCs w:val="32"/>
        </w:rPr>
        <w:t>百姓</w:t>
      </w:r>
      <w:r>
        <w:rPr>
          <w:rFonts w:hint="eastAsia" w:ascii="仿宋_GB2312" w:hAnsi="仿宋_GB2312" w:eastAsia="仿宋_GB2312" w:cs="仿宋_GB2312"/>
          <w:color w:val="auto"/>
          <w:sz w:val="32"/>
          <w:szCs w:val="32"/>
          <w:lang w:val="en-US" w:eastAsia="zh-CN"/>
        </w:rPr>
        <w:t>的出行条件，并对路两侧的生态环境的改善增益颇多</w:t>
      </w:r>
      <w:r>
        <w:rPr>
          <w:rFonts w:hint="eastAsia" w:ascii="仿宋_GB2312" w:hAnsi="仿宋_GB2312" w:eastAsia="仿宋_GB2312" w:cs="仿宋_GB2312"/>
          <w:color w:val="auto"/>
          <w:sz w:val="32"/>
          <w:szCs w:val="32"/>
        </w:rPr>
        <w:t>。</w:t>
      </w:r>
    </w:p>
    <w:p>
      <w:pPr>
        <w:spacing w:line="5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综上所述，该项目建设具有典型性和实效性，建成后能够极大提升区域</w:t>
      </w:r>
      <w:r>
        <w:rPr>
          <w:rFonts w:hint="eastAsia" w:ascii="仿宋_GB2312" w:hAnsi="仿宋_GB2312" w:eastAsia="仿宋_GB2312" w:cs="仿宋_GB2312"/>
          <w:color w:val="auto"/>
          <w:sz w:val="32"/>
          <w:szCs w:val="32"/>
          <w:lang w:val="en-US" w:eastAsia="zh-CN"/>
        </w:rPr>
        <w:t>交通便捷度</w:t>
      </w:r>
      <w:r>
        <w:rPr>
          <w:rFonts w:hint="eastAsia" w:ascii="仿宋_GB2312" w:hAnsi="仿宋_GB2312" w:eastAsia="仿宋_GB2312" w:cs="仿宋_GB2312"/>
          <w:color w:val="auto"/>
          <w:sz w:val="32"/>
          <w:szCs w:val="32"/>
        </w:rPr>
        <w:t>，具有非常大的社会效益，不仅是可行的，而且是必需的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10240" w:firstLineChars="3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裕溪乡人民政府</w:t>
      </w:r>
    </w:p>
    <w:p>
      <w:pPr>
        <w:keepNext w:val="0"/>
        <w:keepLines w:val="0"/>
        <w:pageBreakBefore w:val="0"/>
        <w:widowControl w:val="0"/>
        <w:kinsoku/>
        <w:wordWrap/>
        <w:overflowPunct/>
        <w:topLinePunct w:val="0"/>
        <w:autoSpaceDE/>
        <w:autoSpaceDN/>
        <w:bidi w:val="0"/>
        <w:adjustRightInd/>
        <w:snapToGrid w:val="0"/>
        <w:spacing w:line="360" w:lineRule="auto"/>
        <w:ind w:firstLine="4806" w:firstLineChars="1502"/>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2023年3月6日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3220B"/>
    <w:multiLevelType w:val="singleLevel"/>
    <w:tmpl w:val="A623220B"/>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MGI4ZTc2NWYwZGUwMzVkYzVhYTNjNzU2ZmRjNjMifQ=="/>
  </w:docVars>
  <w:rsids>
    <w:rsidRoot w:val="60556EBC"/>
    <w:rsid w:val="02162AB6"/>
    <w:rsid w:val="058F4792"/>
    <w:rsid w:val="067F287E"/>
    <w:rsid w:val="0FB22EC9"/>
    <w:rsid w:val="115D5774"/>
    <w:rsid w:val="1CC44F5B"/>
    <w:rsid w:val="276C512B"/>
    <w:rsid w:val="27C0464F"/>
    <w:rsid w:val="36BB7A51"/>
    <w:rsid w:val="383A0589"/>
    <w:rsid w:val="3BB43DBA"/>
    <w:rsid w:val="3E06237C"/>
    <w:rsid w:val="42486F90"/>
    <w:rsid w:val="47297A0F"/>
    <w:rsid w:val="47E45099"/>
    <w:rsid w:val="502564F4"/>
    <w:rsid w:val="534528C9"/>
    <w:rsid w:val="58272CC8"/>
    <w:rsid w:val="5C4761DB"/>
    <w:rsid w:val="5EF57A2C"/>
    <w:rsid w:val="5F006466"/>
    <w:rsid w:val="60556EBC"/>
    <w:rsid w:val="65C33459"/>
    <w:rsid w:val="6A697927"/>
    <w:rsid w:val="6F3E3875"/>
    <w:rsid w:val="703D1CBB"/>
    <w:rsid w:val="76FDE914"/>
    <w:rsid w:val="7D5A44B1"/>
    <w:rsid w:val="7EFA4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ourier New" w:hAnsi="Courier New" w:eastAsia="宋体" w:cs="Courier New"/>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922"/>
    </w:pPr>
    <w:rPr>
      <w:rFonts w:ascii="华文中宋" w:hAnsi="华文中宋" w:eastAsia="华文中宋" w:cs="华文中宋"/>
      <w:sz w:val="28"/>
      <w:szCs w:val="28"/>
      <w:lang w:val="zh-CN" w:eastAsia="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1348</Words>
  <Characters>1413</Characters>
  <Lines>0</Lines>
  <Paragraphs>0</Paragraphs>
  <TotalTime>178</TotalTime>
  <ScaleCrop>false</ScaleCrop>
  <LinksUpToDate>false</LinksUpToDate>
  <CharactersWithSpaces>1419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2022-07-21T18:49:00Z</dcterms:created>
  <dc:creator>zzb</dc:creator>
  <cp:lastModifiedBy>松阳县裕溪乡文书</cp:lastModifiedBy>
  <cp:lastPrinted>2023-12-13T03:47:00Z</cp:lastPrinted>
  <dcterms:modified xsi:type="dcterms:W3CDTF">2023-12-13T06:33:32Z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B92B374CEAB54F63B510D2AE4BA35183</vt:lpwstr>
  </property>
</Properties>
</file>