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outlineLvl w:val="0"/>
        <w:rPr>
          <w:rFonts w:ascii="宋体" w:hAnsi="宋体" w:cs="宋体"/>
          <w:b/>
          <w:bCs/>
          <w:sz w:val="36"/>
          <w:szCs w:val="36"/>
        </w:rPr>
      </w:pPr>
      <w:r>
        <w:rPr>
          <w:rFonts w:hint="eastAsia" w:ascii="宋体" w:hAnsi="宋体" w:cs="宋体"/>
          <w:b/>
          <w:bCs/>
          <w:sz w:val="36"/>
          <w:szCs w:val="36"/>
        </w:rPr>
        <w:t>2</w:t>
      </w:r>
      <w:r>
        <w:rPr>
          <w:rFonts w:ascii="宋体" w:hAnsi="宋体" w:cs="宋体"/>
          <w:b/>
          <w:bCs/>
          <w:sz w:val="36"/>
          <w:szCs w:val="36"/>
        </w:rPr>
        <w:t>022</w:t>
      </w:r>
      <w:r>
        <w:rPr>
          <w:rFonts w:hint="eastAsia" w:ascii="宋体" w:hAnsi="宋体" w:cs="宋体"/>
          <w:b/>
          <w:bCs/>
          <w:sz w:val="36"/>
          <w:szCs w:val="36"/>
        </w:rPr>
        <w:t>年丽水市地方标准</w:t>
      </w:r>
    </w:p>
    <w:p>
      <w:pPr>
        <w:spacing w:line="520" w:lineRule="exact"/>
        <w:jc w:val="center"/>
        <w:outlineLvl w:val="0"/>
        <w:rPr>
          <w:rFonts w:ascii="宋体" w:cs="宋体"/>
          <w:b/>
          <w:bCs/>
          <w:sz w:val="36"/>
          <w:szCs w:val="36"/>
        </w:rPr>
      </w:pPr>
      <w:r>
        <w:rPr>
          <w:rFonts w:hint="eastAsia" w:ascii="宋体" w:hAnsi="宋体" w:cs="宋体"/>
          <w:b/>
          <w:bCs/>
          <w:sz w:val="36"/>
          <w:szCs w:val="36"/>
        </w:rPr>
        <w:t>《</w:t>
      </w:r>
      <w:r>
        <w:rPr>
          <w:rFonts w:hint="eastAsia" w:ascii="宋体" w:hAnsi="宋体" w:cs="宋体"/>
          <w:b/>
          <w:bCs/>
          <w:sz w:val="36"/>
          <w:szCs w:val="36"/>
          <w:lang w:eastAsia="zh-CN"/>
        </w:rPr>
        <w:t>‘</w:t>
      </w:r>
      <w:r>
        <w:rPr>
          <w:rFonts w:hint="eastAsia" w:ascii="宋体" w:hAnsi="宋体" w:cs="宋体"/>
          <w:b/>
          <w:bCs/>
          <w:sz w:val="36"/>
          <w:szCs w:val="36"/>
        </w:rPr>
        <w:t>太平白</w:t>
      </w:r>
      <w:r>
        <w:rPr>
          <w:rFonts w:hint="eastAsia" w:ascii="宋体" w:hAnsi="宋体" w:cs="宋体"/>
          <w:b/>
          <w:bCs/>
          <w:sz w:val="36"/>
          <w:szCs w:val="36"/>
          <w:lang w:eastAsia="zh-CN"/>
        </w:rPr>
        <w:t>’</w:t>
      </w:r>
      <w:r>
        <w:rPr>
          <w:rFonts w:hint="eastAsia" w:ascii="宋体" w:hAnsi="宋体" w:cs="宋体"/>
          <w:b/>
          <w:bCs/>
          <w:sz w:val="36"/>
          <w:szCs w:val="36"/>
        </w:rPr>
        <w:t>枇杷生产技术规程》</w:t>
      </w:r>
      <w:r>
        <w:rPr>
          <w:rFonts w:hint="eastAsia" w:asciiTheme="minorEastAsia" w:hAnsiTheme="minorEastAsia" w:eastAsiaTheme="minorEastAsia" w:cstheme="minorEastAsia"/>
          <w:b/>
          <w:bCs/>
          <w:sz w:val="36"/>
          <w:szCs w:val="36"/>
        </w:rPr>
        <w:t>编制说明</w:t>
      </w:r>
    </w:p>
    <w:p>
      <w:pPr>
        <w:pStyle w:val="23"/>
        <w:numPr>
          <w:ilvl w:val="0"/>
          <w:numId w:val="4"/>
        </w:numPr>
        <w:spacing w:before="312" w:beforeLines="100" w:line="530" w:lineRule="exact"/>
        <w:ind w:firstLineChars="0"/>
        <w:outlineLvl w:val="0"/>
        <w:rPr>
          <w:rFonts w:ascii="黑体" w:hAnsi="黑体" w:eastAsia="黑体" w:cs="黑体"/>
          <w:bCs/>
          <w:sz w:val="28"/>
          <w:szCs w:val="28"/>
        </w:rPr>
      </w:pPr>
      <w:r>
        <w:rPr>
          <w:rFonts w:hint="eastAsia" w:ascii="黑体" w:hAnsi="黑体" w:eastAsia="黑体" w:cs="黑体"/>
          <w:bCs/>
          <w:sz w:val="28"/>
          <w:szCs w:val="28"/>
        </w:rPr>
        <w:t>项目背景</w:t>
      </w:r>
    </w:p>
    <w:p>
      <w:pPr>
        <w:spacing w:line="530" w:lineRule="exact"/>
        <w:jc w:val="left"/>
        <w:outlineLvl w:val="1"/>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（一）基本情况</w:t>
      </w:r>
    </w:p>
    <w:p>
      <w:pPr>
        <w:numPr>
          <w:ilvl w:val="0"/>
          <w:numId w:val="5"/>
        </w:numPr>
        <w:spacing w:line="530" w:lineRule="exact"/>
        <w:ind w:firstLine="562" w:firstLineChars="200"/>
        <w:rPr>
          <w:rFonts w:asciiTheme="minorEastAsia" w:hAnsiTheme="minorEastAsia" w:eastAsiaTheme="minorEastAsia" w:cstheme="minorEastAsia"/>
          <w:b/>
          <w:bCs/>
          <w:color w:val="0000FF"/>
          <w:sz w:val="28"/>
          <w:szCs w:val="28"/>
        </w:rPr>
      </w:pPr>
      <w:r>
        <w:rPr>
          <w:rFonts w:hint="eastAsia" w:asciiTheme="minorEastAsia" w:hAnsiTheme="minorEastAsia" w:eastAsiaTheme="minorEastAsia" w:cstheme="minorEastAsia"/>
          <w:b/>
          <w:bCs/>
          <w:sz w:val="28"/>
          <w:szCs w:val="28"/>
        </w:rPr>
        <w:t xml:space="preserve">现状 </w:t>
      </w:r>
    </w:p>
    <w:p>
      <w:pPr>
        <w:spacing w:line="53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丽水是浙江省枇杷栽培优势特色产业区，拥有全省枇杷种质资源保存树龄最长、数量最多的地方资源圃，建有全国第一个枇杷智能大棚，“丽水枇杷”为国家农产品地理标志登记产品。</w:t>
      </w:r>
      <w:r>
        <w:rPr>
          <w:rFonts w:hint="eastAsia" w:asciiTheme="minorEastAsia" w:hAnsiTheme="minorEastAsia" w:eastAsiaTheme="minorEastAsia" w:cstheme="minorEastAsia"/>
          <w:sz w:val="28"/>
          <w:szCs w:val="28"/>
          <w:lang w:val="en-US" w:eastAsia="zh-CN"/>
        </w:rPr>
        <w:t>在品种和技术贮备基础上，</w:t>
      </w:r>
      <w:r>
        <w:rPr>
          <w:rFonts w:hint="eastAsia" w:asciiTheme="minorEastAsia" w:hAnsiTheme="minorEastAsia" w:eastAsiaTheme="minorEastAsia" w:cstheme="minorEastAsia"/>
          <w:sz w:val="28"/>
          <w:szCs w:val="28"/>
        </w:rPr>
        <w:t>2</w:t>
      </w:r>
      <w:r>
        <w:rPr>
          <w:rFonts w:asciiTheme="minorEastAsia" w:hAnsiTheme="minorEastAsia" w:eastAsiaTheme="minorEastAsia" w:cstheme="minorEastAsia"/>
          <w:sz w:val="28"/>
          <w:szCs w:val="28"/>
        </w:rPr>
        <w:t>01</w:t>
      </w:r>
      <w:r>
        <w:rPr>
          <w:rFonts w:hint="eastAsia" w:asciiTheme="minorEastAsia" w:hAnsiTheme="minorEastAsia" w:eastAsiaTheme="minorEastAsia" w:cstheme="minorEastAsia"/>
          <w:sz w:val="28"/>
          <w:szCs w:val="28"/>
        </w:rPr>
        <w:t>1年</w:t>
      </w:r>
      <w:r>
        <w:rPr>
          <w:rFonts w:hint="eastAsia" w:asciiTheme="minorEastAsia" w:hAnsiTheme="minorEastAsia" w:eastAsiaTheme="minorEastAsia" w:cstheme="minorEastAsia"/>
          <w:sz w:val="28"/>
          <w:szCs w:val="28"/>
          <w:lang w:val="en-US" w:eastAsia="zh-CN"/>
        </w:rPr>
        <w:t>开始</w:t>
      </w:r>
      <w:r>
        <w:rPr>
          <w:rFonts w:hint="eastAsia" w:asciiTheme="minorEastAsia" w:hAnsiTheme="minorEastAsia" w:eastAsiaTheme="minorEastAsia" w:cstheme="minorEastAsia"/>
          <w:sz w:val="28"/>
          <w:szCs w:val="28"/>
        </w:rPr>
        <w:t>，通过区域规划，品种结构调整，推广先进适用技术，推进适度规模经营，发展设施栽培，建设精品果园，培育专业合作组织，打造区域品牌，拓宽销售市场，延伸产业链等措施，丽水市枇杷产业迅速发展。至2021年，全市枇杷发展到1.3万亩，产量3800吨 ，产值5600万元，面积较2011年增加8200亩、增幅达170%，已形成以莲都区为核心的区域发展格局，成为丽水乡村振兴的重要产业。</w:t>
      </w:r>
    </w:p>
    <w:p>
      <w:pPr>
        <w:spacing w:line="53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本标准中的</w:t>
      </w:r>
      <w:r>
        <w:rPr>
          <w:rFonts w:hint="eastAsia" w:asciiTheme="minorEastAsia" w:hAnsiTheme="minorEastAsia" w:eastAsiaTheme="minorEastAsia" w:cstheme="minorEastAsia"/>
          <w:sz w:val="28"/>
          <w:szCs w:val="28"/>
        </w:rPr>
        <w:t>‘太平白’</w:t>
      </w:r>
      <w:r>
        <w:rPr>
          <w:rFonts w:hint="eastAsia" w:asciiTheme="minorEastAsia" w:hAnsiTheme="minorEastAsia" w:eastAsiaTheme="minorEastAsia" w:cstheme="minorEastAsia"/>
          <w:sz w:val="28"/>
          <w:szCs w:val="28"/>
          <w:lang w:val="en-US" w:eastAsia="zh-CN"/>
        </w:rPr>
        <w:t>品种</w:t>
      </w:r>
      <w:r>
        <w:rPr>
          <w:rFonts w:hint="eastAsia" w:asciiTheme="minorEastAsia" w:hAnsiTheme="minorEastAsia" w:eastAsiaTheme="minorEastAsia" w:cstheme="minorEastAsia"/>
          <w:sz w:val="28"/>
          <w:szCs w:val="28"/>
        </w:rPr>
        <w:t>为实生树后代，产于丽水市莲都区太平乡下岙村，母树源于清末年间该村商人从上海经商带回的枇杷种子播种后长成的枇杷实生树。</w:t>
      </w:r>
      <w:r>
        <w:rPr>
          <w:rFonts w:hint="eastAsia" w:asciiTheme="minorEastAsia" w:hAnsiTheme="minorEastAsia" w:eastAsiaTheme="minorEastAsia" w:cstheme="minorEastAsia"/>
          <w:sz w:val="28"/>
          <w:szCs w:val="28"/>
          <w:lang w:val="en-US" w:eastAsia="zh-CN"/>
        </w:rPr>
        <w:t>上</w:t>
      </w:r>
      <w:r>
        <w:rPr>
          <w:rFonts w:hint="eastAsia" w:asciiTheme="minorEastAsia" w:hAnsiTheme="minorEastAsia" w:eastAsiaTheme="minorEastAsia" w:cstheme="minorEastAsia"/>
          <w:sz w:val="28"/>
          <w:szCs w:val="28"/>
        </w:rPr>
        <w:t>世纪80年代，</w:t>
      </w:r>
      <w:r>
        <w:rPr>
          <w:rFonts w:hint="default" w:asciiTheme="minorEastAsia" w:hAnsiTheme="minorEastAsia" w:eastAsiaTheme="minorEastAsia" w:cstheme="minorEastAsia"/>
          <w:sz w:val="28"/>
          <w:szCs w:val="28"/>
        </w:rPr>
        <w:t>原</w:t>
      </w:r>
      <w:r>
        <w:rPr>
          <w:rFonts w:hint="eastAsia" w:asciiTheme="minorEastAsia" w:hAnsiTheme="minorEastAsia" w:eastAsiaTheme="minorEastAsia" w:cstheme="minorEastAsia"/>
          <w:sz w:val="28"/>
          <w:szCs w:val="28"/>
        </w:rPr>
        <w:t>丽水地区农业局开展优株种苗繁育，‘太平白’</w:t>
      </w:r>
      <w:r>
        <w:rPr>
          <w:rFonts w:hint="default" w:asciiTheme="minorEastAsia" w:hAnsiTheme="minorEastAsia" w:eastAsiaTheme="minorEastAsia" w:cstheme="minorEastAsia"/>
          <w:sz w:val="28"/>
          <w:szCs w:val="28"/>
        </w:rPr>
        <w:t>优株</w:t>
      </w:r>
      <w:r>
        <w:rPr>
          <w:rFonts w:hint="eastAsia" w:asciiTheme="minorEastAsia" w:hAnsiTheme="minorEastAsia" w:eastAsiaTheme="minorEastAsia" w:cstheme="minorEastAsia"/>
          <w:sz w:val="28"/>
          <w:szCs w:val="28"/>
        </w:rPr>
        <w:t>部分种植于下岙村的集体果园</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在</w:t>
      </w:r>
      <w:r>
        <w:rPr>
          <w:rFonts w:hint="eastAsia" w:asciiTheme="minorEastAsia" w:hAnsiTheme="minorEastAsia" w:eastAsiaTheme="minorEastAsia" w:cstheme="minorEastAsia"/>
          <w:sz w:val="28"/>
          <w:szCs w:val="28"/>
        </w:rPr>
        <w:t>浙江省农业厅</w:t>
      </w:r>
      <w:r>
        <w:rPr>
          <w:rFonts w:hint="eastAsia" w:asciiTheme="minorEastAsia" w:hAnsiTheme="minorEastAsia" w:eastAsiaTheme="minorEastAsia" w:cstheme="minorEastAsia"/>
          <w:sz w:val="28"/>
          <w:szCs w:val="28"/>
          <w:lang w:val="en-US" w:eastAsia="zh-CN"/>
        </w:rPr>
        <w:t>开展的</w:t>
      </w:r>
      <w:r>
        <w:rPr>
          <w:rFonts w:hint="eastAsia" w:asciiTheme="minorEastAsia" w:hAnsiTheme="minorEastAsia" w:eastAsiaTheme="minorEastAsia" w:cstheme="minorEastAsia"/>
          <w:sz w:val="28"/>
          <w:szCs w:val="28"/>
        </w:rPr>
        <w:t>全省枇杷优良单株评选</w:t>
      </w:r>
      <w:r>
        <w:rPr>
          <w:rFonts w:hint="eastAsia" w:asciiTheme="minorEastAsia" w:hAnsiTheme="minorEastAsia" w:eastAsiaTheme="minorEastAsia" w:cstheme="minorEastAsia"/>
          <w:sz w:val="28"/>
          <w:szCs w:val="28"/>
          <w:lang w:val="en-US" w:eastAsia="zh-CN"/>
        </w:rPr>
        <w:t>中</w:t>
      </w:r>
      <w:r>
        <w:rPr>
          <w:rFonts w:hint="eastAsia" w:asciiTheme="minorEastAsia" w:hAnsiTheme="minorEastAsia" w:eastAsiaTheme="minorEastAsia" w:cstheme="minorEastAsia"/>
          <w:sz w:val="28"/>
          <w:szCs w:val="28"/>
        </w:rPr>
        <w:t>获全省二等奖。1996年</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‘太平白’被列入《中国果树志.龙眼枇杷卷》中，卷中评价其果实“细嫩多汁，含可溶性固形物14.2%，味浓甜少酸，品质上等”。2009年获得“全国十大优质枇杷”称号。2011年开始，</w:t>
      </w:r>
      <w:r>
        <w:rPr>
          <w:rFonts w:hint="eastAsia" w:asciiTheme="minorEastAsia" w:hAnsiTheme="minorEastAsia" w:eastAsiaTheme="minorEastAsia" w:cstheme="minorEastAsia"/>
          <w:sz w:val="28"/>
          <w:szCs w:val="28"/>
          <w:lang w:val="en-US" w:eastAsia="zh-CN"/>
        </w:rPr>
        <w:t>丽水</w:t>
      </w:r>
      <w:r>
        <w:rPr>
          <w:rFonts w:hint="eastAsia" w:asciiTheme="minorEastAsia" w:hAnsiTheme="minorEastAsia" w:eastAsiaTheme="minorEastAsia" w:cstheme="minorEastAsia"/>
          <w:sz w:val="28"/>
          <w:szCs w:val="28"/>
        </w:rPr>
        <w:t>莲都区</w:t>
      </w:r>
      <w:r>
        <w:rPr>
          <w:rFonts w:hint="eastAsia" w:asciiTheme="minorEastAsia" w:hAnsiTheme="minorEastAsia" w:eastAsiaTheme="minorEastAsia" w:cstheme="minorEastAsia"/>
          <w:sz w:val="28"/>
          <w:szCs w:val="28"/>
          <w:lang w:val="en-US" w:eastAsia="zh-CN"/>
        </w:rPr>
        <w:t>等县（市、区）</w:t>
      </w:r>
      <w:r>
        <w:rPr>
          <w:rFonts w:hint="eastAsia" w:asciiTheme="minorEastAsia" w:hAnsiTheme="minorEastAsia" w:eastAsiaTheme="minorEastAsia" w:cstheme="minorEastAsia"/>
          <w:sz w:val="28"/>
          <w:szCs w:val="28"/>
        </w:rPr>
        <w:t>出台枇杷产业发展扶持政策，‘太平白’作为主推品种快速发展。2013年，在周晓音研究员主持</w:t>
      </w:r>
      <w:r>
        <w:rPr>
          <w:rFonts w:hint="eastAsia" w:asciiTheme="minorEastAsia" w:hAnsiTheme="minorEastAsia" w:eastAsiaTheme="minorEastAsia" w:cstheme="minorEastAsia"/>
          <w:sz w:val="28"/>
          <w:szCs w:val="28"/>
          <w:lang w:val="en-US" w:eastAsia="zh-CN"/>
        </w:rPr>
        <w:t>的</w:t>
      </w:r>
      <w:r>
        <w:rPr>
          <w:rFonts w:hint="eastAsia" w:asciiTheme="minorEastAsia" w:hAnsiTheme="minorEastAsia" w:eastAsiaTheme="minorEastAsia" w:cstheme="minorEastAsia"/>
          <w:sz w:val="28"/>
          <w:szCs w:val="28"/>
        </w:rPr>
        <w:t>枇杷研究团队二十多年努力下，‘太平白’通过浙江省林木品种审定委员会审定（品种编号为“浙S-SV-EJ-001-2013”），成为具有自主知识产权的地方枇杷品种。2014年，‘太平白’成为丽水市农业产业推介的水果主导品种，同时在</w:t>
      </w:r>
      <w:r>
        <w:rPr>
          <w:rFonts w:hint="eastAsia" w:asciiTheme="minorEastAsia" w:hAnsiTheme="minorEastAsia" w:eastAsiaTheme="minorEastAsia" w:cstheme="minorEastAsia"/>
          <w:sz w:val="28"/>
          <w:szCs w:val="28"/>
          <w:lang w:val="en-US" w:eastAsia="zh-CN"/>
        </w:rPr>
        <w:t>丽水市</w:t>
      </w:r>
      <w:r>
        <w:rPr>
          <w:rFonts w:hint="eastAsia" w:asciiTheme="minorEastAsia" w:hAnsiTheme="minorEastAsia" w:eastAsiaTheme="minorEastAsia" w:cstheme="minorEastAsia"/>
          <w:sz w:val="28"/>
          <w:szCs w:val="28"/>
        </w:rPr>
        <w:t>莲都区太平乡、紫金街道</w:t>
      </w:r>
      <w:r>
        <w:rPr>
          <w:rFonts w:hint="eastAsia" w:asciiTheme="minorEastAsia" w:hAnsiTheme="minorEastAsia" w:eastAsiaTheme="minorEastAsia" w:cstheme="minorEastAsia"/>
          <w:sz w:val="28"/>
          <w:szCs w:val="28"/>
          <w:lang w:val="en-US" w:eastAsia="zh-CN"/>
        </w:rPr>
        <w:t>和</w:t>
      </w:r>
      <w:r>
        <w:rPr>
          <w:rFonts w:hint="eastAsia" w:asciiTheme="minorEastAsia" w:hAnsiTheme="minorEastAsia" w:eastAsiaTheme="minorEastAsia" w:cstheme="minorEastAsia"/>
          <w:sz w:val="28"/>
          <w:szCs w:val="28"/>
        </w:rPr>
        <w:t>遂昌县妙高街道等枇杷基地开展标准化、规范化种植示范，进一步加快了在全市范围的推广应用。</w:t>
      </w:r>
    </w:p>
    <w:p>
      <w:pPr>
        <w:spacing w:line="530" w:lineRule="exact"/>
        <w:ind w:firstLine="560" w:firstLineChars="20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‘太平白’枇杷</w:t>
      </w:r>
      <w:r>
        <w:rPr>
          <w:rFonts w:hint="eastAsia" w:asciiTheme="minorEastAsia" w:hAnsiTheme="minorEastAsia" w:eastAsiaTheme="minorEastAsia" w:cstheme="minorEastAsia"/>
          <w:sz w:val="28"/>
          <w:szCs w:val="28"/>
          <w:lang w:val="en-US" w:eastAsia="zh-CN"/>
        </w:rPr>
        <w:t>是</w:t>
      </w:r>
      <w:r>
        <w:rPr>
          <w:rFonts w:hint="eastAsia" w:asciiTheme="minorEastAsia" w:hAnsiTheme="minorEastAsia" w:eastAsiaTheme="minorEastAsia" w:cstheme="minorEastAsia"/>
          <w:sz w:val="28"/>
          <w:szCs w:val="28"/>
        </w:rPr>
        <w:t>丽水山区实生枇杷资源中筛选、选育</w:t>
      </w:r>
      <w:r>
        <w:rPr>
          <w:rFonts w:hint="eastAsia" w:asciiTheme="minorEastAsia" w:hAnsiTheme="minorEastAsia" w:eastAsiaTheme="minorEastAsia" w:cstheme="minorEastAsia"/>
          <w:sz w:val="28"/>
          <w:szCs w:val="28"/>
          <w:lang w:val="en-US" w:eastAsia="zh-CN"/>
        </w:rPr>
        <w:t>的</w:t>
      </w:r>
      <w:r>
        <w:rPr>
          <w:rFonts w:hint="eastAsia" w:asciiTheme="minorEastAsia" w:hAnsiTheme="minorEastAsia" w:eastAsiaTheme="minorEastAsia" w:cstheme="minorEastAsia"/>
          <w:sz w:val="28"/>
          <w:szCs w:val="28"/>
        </w:rPr>
        <w:t>品种，抗性强，标准化生产管理</w:t>
      </w:r>
      <w:r>
        <w:rPr>
          <w:rFonts w:hint="eastAsia" w:asciiTheme="minorEastAsia" w:hAnsiTheme="minorEastAsia" w:eastAsiaTheme="minorEastAsia" w:cstheme="minorEastAsia"/>
          <w:sz w:val="28"/>
          <w:szCs w:val="28"/>
          <w:lang w:val="en-US" w:eastAsia="zh-CN"/>
        </w:rPr>
        <w:t>示范</w:t>
      </w:r>
      <w:r>
        <w:rPr>
          <w:rFonts w:hint="eastAsia" w:asciiTheme="minorEastAsia" w:hAnsiTheme="minorEastAsia" w:eastAsiaTheme="minorEastAsia" w:cstheme="minorEastAsia"/>
          <w:sz w:val="28"/>
          <w:szCs w:val="28"/>
        </w:rPr>
        <w:t>基地的盛产树，露地栽培亩产量约500-600kg，亩产值1.5-2万元以上，设施栽培亩产量750-1000kg/亩，亩产值达4-6万元，产量、效益稳定，发展良好</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‘太平白’成为</w:t>
      </w:r>
      <w:r>
        <w:rPr>
          <w:rFonts w:hint="eastAsia" w:ascii="宋体" w:hAnsi="宋体"/>
          <w:sz w:val="28"/>
          <w:szCs w:val="28"/>
        </w:rPr>
        <w:t>丽水枇杷</w:t>
      </w:r>
      <w:r>
        <w:rPr>
          <w:rFonts w:hint="eastAsia" w:asciiTheme="minorEastAsia" w:hAnsiTheme="minorEastAsia" w:eastAsiaTheme="minorEastAsia" w:cstheme="minorEastAsia"/>
          <w:sz w:val="28"/>
          <w:szCs w:val="28"/>
        </w:rPr>
        <w:t>最主要的栽培品种之一，也是浙江省山地、露地栽培中推荐的枇杷品种</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2021年浙江省地方标准《枇杷绿色生产技术规程》</w:t>
      </w:r>
      <w:r>
        <w:rPr>
          <w:rFonts w:hint="eastAsia" w:asciiTheme="minorEastAsia" w:hAnsiTheme="minorEastAsia" w:eastAsiaTheme="minorEastAsia" w:cstheme="minorEastAsia"/>
          <w:sz w:val="28"/>
          <w:szCs w:val="28"/>
          <w:lang w:val="en-US" w:eastAsia="zh-CN"/>
        </w:rPr>
        <w:t>也</w:t>
      </w:r>
      <w:r>
        <w:rPr>
          <w:rFonts w:hint="eastAsia" w:asciiTheme="minorEastAsia" w:hAnsiTheme="minorEastAsia" w:eastAsiaTheme="minorEastAsia" w:cstheme="minorEastAsia"/>
          <w:sz w:val="28"/>
          <w:szCs w:val="28"/>
        </w:rPr>
        <w:t>将‘太平白’列为栽培推荐品种。</w:t>
      </w:r>
      <w:r>
        <w:rPr>
          <w:rFonts w:hint="eastAsia" w:asciiTheme="minorEastAsia" w:hAnsiTheme="minorEastAsia" w:eastAsiaTheme="minorEastAsia" w:cstheme="minorEastAsia"/>
          <w:sz w:val="28"/>
          <w:szCs w:val="28"/>
          <w:lang w:val="en-US" w:eastAsia="zh-CN"/>
        </w:rPr>
        <w:t>目</w:t>
      </w:r>
      <w:r>
        <w:rPr>
          <w:rFonts w:hint="eastAsia" w:asciiTheme="minorEastAsia" w:hAnsiTheme="minorEastAsia" w:eastAsiaTheme="minorEastAsia" w:cstheme="minorEastAsia"/>
          <w:sz w:val="28"/>
          <w:szCs w:val="28"/>
        </w:rPr>
        <w:t>前，丽水市</w:t>
      </w:r>
      <w:r>
        <w:rPr>
          <w:rFonts w:hint="eastAsia" w:asciiTheme="minorEastAsia" w:hAnsiTheme="minorEastAsia" w:eastAsiaTheme="minorEastAsia" w:cstheme="minorEastAsia"/>
          <w:sz w:val="28"/>
          <w:szCs w:val="28"/>
          <w:lang w:val="en-US" w:eastAsia="zh-CN"/>
        </w:rPr>
        <w:t>内</w:t>
      </w:r>
      <w:r>
        <w:rPr>
          <w:rFonts w:hint="eastAsia" w:asciiTheme="minorEastAsia" w:hAnsiTheme="minorEastAsia" w:eastAsiaTheme="minorEastAsia" w:cstheme="minorEastAsia"/>
          <w:sz w:val="28"/>
          <w:szCs w:val="28"/>
        </w:rPr>
        <w:t>‘太平白’栽培面积2</w:t>
      </w:r>
      <w:r>
        <w:rPr>
          <w:rFonts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t>00</w:t>
      </w:r>
      <w:r>
        <w:rPr>
          <w:rFonts w:hint="eastAsia" w:asciiTheme="minorEastAsia" w:hAnsiTheme="minorEastAsia" w:eastAsiaTheme="minorEastAsia" w:cstheme="minorEastAsia"/>
          <w:sz w:val="28"/>
          <w:szCs w:val="28"/>
          <w:lang w:val="en-US" w:eastAsia="zh-CN"/>
        </w:rPr>
        <w:t>多</w:t>
      </w:r>
      <w:r>
        <w:rPr>
          <w:rFonts w:hint="eastAsia" w:asciiTheme="minorEastAsia" w:hAnsiTheme="minorEastAsia" w:eastAsiaTheme="minorEastAsia" w:cstheme="minorEastAsia"/>
          <w:sz w:val="28"/>
          <w:szCs w:val="28"/>
        </w:rPr>
        <w:t>亩，产量900多吨，产值1400多万元，分别占全市枇杷20%、24%、25%，主要分布在莲都区，面积</w:t>
      </w:r>
      <w:r>
        <w:rPr>
          <w:rFonts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t>100亩，青田、缙云、遂昌、松阳等县有</w:t>
      </w:r>
      <w:r>
        <w:rPr>
          <w:rFonts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t>00亩以上的种植面积</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省内宁波、金华、衢州、温州以及省外湖北通州、重庆等地也有少量种植，面积</w:t>
      </w:r>
      <w:r>
        <w:rPr>
          <w:rFonts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t>00亩左右。‘太平白’枇杷产业成为丽水山区精准扶贫的特色产业。</w:t>
      </w:r>
    </w:p>
    <w:p>
      <w:pPr>
        <w:numPr>
          <w:ilvl w:val="0"/>
          <w:numId w:val="5"/>
        </w:numPr>
        <w:spacing w:line="530" w:lineRule="exact"/>
        <w:ind w:firstLine="562" w:firstLineChars="20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适用范围及主要技术内容</w:t>
      </w:r>
    </w:p>
    <w:p>
      <w:pPr>
        <w:spacing w:line="530" w:lineRule="exact"/>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本标准适用于丽水市‘太平白’枇杷生产，为全市广大枇杷生产者提供规范化生产技术标准，也为省内外生产区域提供种植参考。标准的主要技术内容包括园地选择、苗木定植、土肥水管理、整形修剪、花果管理、病虫害防治、采收、生产记录等方面。</w:t>
      </w:r>
    </w:p>
    <w:p>
      <w:pPr>
        <w:spacing w:before="156" w:beforeLines="50" w:line="530" w:lineRule="exact"/>
        <w:ind w:firstLine="562" w:firstLineChars="200"/>
        <w:outlineLvl w:val="1"/>
        <w:rPr>
          <w:rFonts w:asciiTheme="minorEastAsia" w:hAnsiTheme="minorEastAsia" w:eastAsiaTheme="minorEastAsia" w:cstheme="minorEastAsia"/>
          <w:b/>
          <w:color w:val="0000FF"/>
          <w:sz w:val="28"/>
          <w:szCs w:val="28"/>
        </w:rPr>
      </w:pPr>
      <w:r>
        <w:rPr>
          <w:rFonts w:hint="eastAsia" w:asciiTheme="minorEastAsia" w:hAnsiTheme="minorEastAsia" w:eastAsiaTheme="minorEastAsia" w:cstheme="minorEastAsia"/>
          <w:b/>
          <w:sz w:val="28"/>
          <w:szCs w:val="28"/>
        </w:rPr>
        <w:t>（二）国内外现行相关法律、法规和标准</w:t>
      </w:r>
    </w:p>
    <w:p>
      <w:pPr>
        <w:spacing w:line="530" w:lineRule="exact"/>
        <w:ind w:firstLine="560" w:firstLineChars="200"/>
        <w:outlineLvl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枇杷原产于中国，暂未查到相关国际及国外标准。目前，全国现行的枇杷标准有101个，其中生产技术标准49个，苗木、采后、贮藏、枇杷膏、叶、罐头、种质资源等标准52个。四川、重庆、贵州、云南等10个省份均制定了相关技术</w:t>
      </w:r>
      <w:r>
        <w:rPr>
          <w:rFonts w:ascii="Times New Roman" w:hAnsi="Times New Roman"/>
          <w:sz w:val="28"/>
          <w:szCs w:val="28"/>
        </w:rPr>
        <w:t>标准</w:t>
      </w:r>
      <w:r>
        <w:rPr>
          <w:rFonts w:hint="eastAsia" w:ascii="Times New Roman" w:hAnsi="Times New Roman"/>
          <w:sz w:val="28"/>
          <w:szCs w:val="28"/>
        </w:rPr>
        <w:t>，总体上，标准</w:t>
      </w:r>
      <w:r>
        <w:rPr>
          <w:rFonts w:ascii="Times New Roman" w:hAnsi="Times New Roman"/>
          <w:sz w:val="28"/>
          <w:szCs w:val="28"/>
        </w:rPr>
        <w:t>内容</w:t>
      </w:r>
      <w:r>
        <w:rPr>
          <w:rFonts w:hint="eastAsia" w:ascii="Times New Roman" w:hAnsi="Times New Roman"/>
          <w:sz w:val="28"/>
          <w:szCs w:val="28"/>
        </w:rPr>
        <w:t>较</w:t>
      </w:r>
      <w:r>
        <w:rPr>
          <w:rFonts w:ascii="Times New Roman" w:hAnsi="Times New Roman"/>
          <w:sz w:val="28"/>
          <w:szCs w:val="28"/>
        </w:rPr>
        <w:t>分散不系统</w:t>
      </w:r>
      <w:r>
        <w:rPr>
          <w:rFonts w:hint="eastAsia" w:ascii="Times New Roman" w:hAnsi="Times New Roman"/>
          <w:sz w:val="28"/>
          <w:szCs w:val="28"/>
        </w:rPr>
        <w:t>，包括了红肉、白肉各类枇杷品种。</w:t>
      </w:r>
      <w:r>
        <w:rPr>
          <w:rFonts w:hint="eastAsia" w:asciiTheme="minorEastAsia" w:hAnsiTheme="minorEastAsia" w:eastAsiaTheme="minorEastAsia" w:cstheme="minorEastAsia"/>
          <w:sz w:val="28"/>
          <w:szCs w:val="28"/>
        </w:rPr>
        <w:t>丽水地区与其它省份在环境、气候、土壤等及品种上都存在较大差异，相关标准不适合作为丽水枇杷生产的技术指导。此外，国家农业行业标准《枇杷生产技术规程》（NY/T 3847-2021）和浙江省地方标准《枇杷绿色生产技术规程》（DB33/T 468.3-2021）是综合全国、全省生产情况制定的标准，有一定参考价值，但对指导本地‘太平白’的生产种植，还是存在标准内容太宽泛，涵盖范围过广的问题，2个标准包括了不同纬度、不同海拔、不同地形和不同栽培方式，对指导具有自身生产栽培特点的丽水区域的‘太平白’枇杷种植，实用性、针对性、可操作性不强，因此需要制定针对性的‘太平白’生产技术规程。</w:t>
      </w:r>
    </w:p>
    <w:p>
      <w:pPr>
        <w:spacing w:before="156" w:beforeLines="50" w:line="530" w:lineRule="exact"/>
        <w:ind w:left="420" w:leftChars="200"/>
        <w:outlineLvl w:val="1"/>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（三）必要性及目的意义</w:t>
      </w:r>
    </w:p>
    <w:p>
      <w:pPr>
        <w:spacing w:line="53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主要有三方面：</w:t>
      </w:r>
    </w:p>
    <w:p>
      <w:pPr>
        <w:spacing w:line="530" w:lineRule="exact"/>
        <w:ind w:firstLine="562" w:firstLineChars="20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1、‘太平白’枇杷抗性强，品质优</w:t>
      </w:r>
    </w:p>
    <w:p>
      <w:pPr>
        <w:spacing w:line="53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枇杷品种中，白肉系列较红肉、黄肉系列品质优，种植白枇杷是产业发展的趋势。浙江省最主要的白枇杷品种为‘宁海白’，但‘宁海白’抗性较弱，露地栽培冻害、裂果、日灼严重，极难栽培管理，经济效益低，生产上需保护地栽培。丽水为山区，‘宁海白’不适合在丽水山地露地种植，生产上出现多个建园到初投产3-4年后失管的基地，损失非常严重，影响了产业持续健康发展。丽水枇杷白肉系列品种占72%左右，白肉中以‘宁海白’、‘太平白’为主，分别占52%和33%，‘宁海白’基地需改造提升。‘太平白’枇杷是丽水山区实生枇杷资源中筛选、选育品种，对丽水气候环境有天然适应性，适栽区域广，可在山地、露地、保护地栽培。该品种易形成花芽，幼树成花，结果树龄早，且开花迟，成熟期比‘宁海白’早5-7天，受冻概率低，裂果、日灼率低，抗逆性强，可食率高，是当前丽水发展最好的白枇杷品种。2020年12月至2021年1月的极端低温天气，丽水露地‘宁海白’枇杷基本绝收，是‘太平白’撑起了2021年丽水白枇杷的产量，充分体现出品种优势。因此，制定‘太平白’标准对当地有重要意义。</w:t>
      </w:r>
    </w:p>
    <w:p>
      <w:pPr>
        <w:numPr>
          <w:ilvl w:val="0"/>
          <w:numId w:val="0"/>
        </w:numPr>
        <w:spacing w:line="530" w:lineRule="exact"/>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2、</w:t>
      </w:r>
      <w:r>
        <w:rPr>
          <w:rFonts w:hint="eastAsia" w:asciiTheme="minorEastAsia" w:hAnsiTheme="minorEastAsia" w:eastAsiaTheme="minorEastAsia" w:cstheme="minorEastAsia"/>
          <w:b/>
          <w:bCs/>
          <w:sz w:val="28"/>
          <w:szCs w:val="28"/>
        </w:rPr>
        <w:t>标准化生产技术应用到位率不高</w:t>
      </w:r>
    </w:p>
    <w:p>
      <w:pPr>
        <w:numPr>
          <w:ilvl w:val="0"/>
          <w:numId w:val="0"/>
        </w:numPr>
        <w:spacing w:line="53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‘太平白’的生产管理与‘宁海白’等品种有较大区别</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生产上，‘太平白’种植基地未充分体现出优质品种的优势效益，各基地的标准化技术覆盖面还有待提高。</w:t>
      </w:r>
    </w:p>
    <w:p>
      <w:pPr>
        <w:numPr>
          <w:ilvl w:val="0"/>
          <w:numId w:val="5"/>
        </w:numPr>
        <w:spacing w:line="530" w:lineRule="exact"/>
        <w:ind w:left="0" w:leftChars="0"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其它标准的指导作用不强</w:t>
      </w:r>
    </w:p>
    <w:p>
      <w:pPr>
        <w:numPr>
          <w:ilvl w:val="0"/>
          <w:numId w:val="0"/>
        </w:numPr>
        <w:spacing w:line="53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枇杷生产中，每一单项技术措施都会影响最终的产量、品质和效益，需各项技术环环相扣。‘太平白’产业相关技术还不系统、不全面、不规范，而省内外相关枇杷标准的种植核心技术或关键技术不同，针对性不强。</w:t>
      </w:r>
    </w:p>
    <w:p>
      <w:pPr>
        <w:spacing w:line="53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因此，生产上亟需制定一个针对品种、针对丽水区域的可操作性强的技术规程，用标准的形式规范产业生产技术，指导从业者实行标准化生产，提升丽水枇杷产业专业化程度，也为省内外类似地区提供参考。同时，本标准是在‘太平白’枇杷的品种选育地制定的地方标准，也是丽水市地方标准中第一个丽水本土特色水果标准，标准的制定实施对推进丽水区域特色品种的标准化和规范化具有指导意义。</w:t>
      </w:r>
    </w:p>
    <w:p>
      <w:pPr>
        <w:pStyle w:val="23"/>
        <w:numPr>
          <w:ilvl w:val="0"/>
          <w:numId w:val="4"/>
        </w:numPr>
        <w:spacing w:before="156" w:beforeLines="50" w:line="530" w:lineRule="exact"/>
        <w:ind w:firstLineChars="0"/>
        <w:outlineLvl w:val="0"/>
        <w:rPr>
          <w:rFonts w:ascii="黑体" w:hAnsi="黑体" w:eastAsia="黑体" w:cs="黑体"/>
          <w:bCs/>
          <w:sz w:val="28"/>
          <w:szCs w:val="28"/>
        </w:rPr>
      </w:pPr>
      <w:r>
        <w:rPr>
          <w:rFonts w:hint="eastAsia" w:ascii="黑体" w:hAnsi="黑体" w:eastAsia="黑体" w:cs="黑体"/>
          <w:bCs/>
          <w:sz w:val="28"/>
          <w:szCs w:val="28"/>
        </w:rPr>
        <w:t>工作保障</w:t>
      </w:r>
    </w:p>
    <w:p>
      <w:pPr>
        <w:numPr>
          <w:ilvl w:val="0"/>
          <w:numId w:val="6"/>
        </w:numPr>
        <w:spacing w:line="530" w:lineRule="exact"/>
        <w:ind w:firstLine="562" w:firstLineChars="200"/>
        <w:outlineLvl w:val="1"/>
        <w:rPr>
          <w:rFonts w:asciiTheme="minorEastAsia" w:hAnsiTheme="minorEastAsia" w:eastAsiaTheme="minorEastAsia" w:cstheme="minorEastAsia"/>
          <w:b/>
          <w:color w:val="0000FF"/>
          <w:sz w:val="28"/>
          <w:szCs w:val="28"/>
        </w:rPr>
      </w:pPr>
      <w:r>
        <w:rPr>
          <w:rFonts w:hint="eastAsia" w:asciiTheme="minorEastAsia" w:hAnsiTheme="minorEastAsia" w:eastAsiaTheme="minorEastAsia" w:cstheme="minorEastAsia"/>
          <w:b/>
          <w:sz w:val="28"/>
          <w:szCs w:val="28"/>
        </w:rPr>
        <w:t>技术力量</w:t>
      </w:r>
    </w:p>
    <w:p>
      <w:pPr>
        <w:spacing w:line="530" w:lineRule="exact"/>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本标准第一起草单位为丽水市水果产业协会，参与起草的有丽水市经济作物总站、丽水市莲都区农业特色产业发展中心、遂昌县经济作物技术推广中心、丽水市气象服务中心等单位，其中丽水市经济作物总站（原丽水市农作物站）为‘太平白’枇杷的选育单位。标准的起草团队有果树、植保、气象等专业技术人员和枇杷种植乡土人才，成员共10人，其中推广研究员1人，副高职称4人。第一起草人吴宝玉，为农业推广硕士，先后多次主持省、市、区枇杷等水果技术项目，多次获部、省、市级丰收奖项，是丽水市“乡土精英”（E类人才）；第二起草人周晓音推广研究员为‘太平白’枇杷选育主持人，对枇杷有30多年深入研究，具有非常系统的枇杷专业知识和非常丰富的实践经验；团队组织实施的《</w:t>
      </w:r>
      <w:r>
        <w:rPr>
          <w:rFonts w:hint="eastAsia"/>
          <w:sz w:val="28"/>
          <w:szCs w:val="28"/>
        </w:rPr>
        <w:t>枇杷提质增效栽培生产技术应用与推广</w:t>
      </w:r>
      <w:r>
        <w:rPr>
          <w:rFonts w:hint="eastAsia" w:asciiTheme="minorEastAsia" w:hAnsiTheme="minorEastAsia" w:eastAsiaTheme="minorEastAsia" w:cstheme="minorEastAsia"/>
          <w:sz w:val="28"/>
          <w:szCs w:val="28"/>
        </w:rPr>
        <w:t>》项目曾获丽水市农业丰收一等奖。团队具有丰富的枇杷栽培技术经验、科研水平和标准编制经验，技术力量强，完全有能力承担本标准的制定工作。</w:t>
      </w:r>
    </w:p>
    <w:p>
      <w:pPr>
        <w:numPr>
          <w:ilvl w:val="0"/>
          <w:numId w:val="6"/>
        </w:numPr>
        <w:spacing w:before="156" w:beforeLines="50" w:line="530" w:lineRule="exact"/>
        <w:ind w:firstLine="562" w:firstLineChars="200"/>
        <w:outlineLvl w:val="1"/>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工作计划</w:t>
      </w:r>
    </w:p>
    <w:p>
      <w:pPr>
        <w:pStyle w:val="2"/>
        <w:spacing w:line="530" w:lineRule="exact"/>
        <w:ind w:firstLine="562"/>
        <w:rPr>
          <w:rFonts w:asciiTheme="majorEastAsia" w:hAnsiTheme="majorEastAsia" w:eastAsiaTheme="majorEastAsia" w:cstheme="majorEastAsia"/>
          <w:bCs/>
          <w:color w:val="000000" w:themeColor="text1"/>
          <w:sz w:val="28"/>
          <w:szCs w:val="28"/>
          <w14:textFill>
            <w14:solidFill>
              <w14:schemeClr w14:val="tx1"/>
            </w14:solidFill>
          </w14:textFill>
        </w:rPr>
      </w:pPr>
      <w:r>
        <w:rPr>
          <w:rFonts w:hint="eastAsia" w:asciiTheme="majorEastAsia" w:hAnsiTheme="majorEastAsia" w:eastAsiaTheme="majorEastAsia" w:cstheme="majorEastAsia"/>
          <w:bCs/>
          <w:color w:val="000000" w:themeColor="text1"/>
          <w:sz w:val="28"/>
          <w:szCs w:val="28"/>
          <w14:textFill>
            <w14:solidFill>
              <w14:schemeClr w14:val="tx1"/>
            </w14:solidFill>
          </w14:textFill>
        </w:rPr>
        <w:t>第一阶段：2022年1月～4月</w:t>
      </w:r>
    </w:p>
    <w:p>
      <w:pPr>
        <w:spacing w:line="530" w:lineRule="exact"/>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（1）充分调研项目背景情况、制定标准的必要性、可行性以及标准实施后的影响等；</w:t>
      </w:r>
    </w:p>
    <w:p>
      <w:pPr>
        <w:spacing w:line="530" w:lineRule="exact"/>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（2）组建</w:t>
      </w:r>
      <w:r>
        <w:rPr>
          <w:rFonts w:hint="eastAsia" w:asciiTheme="minorEastAsia" w:hAnsiTheme="minorEastAsia" w:eastAsiaTheme="minorEastAsia" w:cstheme="minorEastAsia"/>
          <w:sz w:val="28"/>
          <w:szCs w:val="28"/>
        </w:rPr>
        <w:t>标准制定团队成员</w:t>
      </w:r>
      <w:r>
        <w:rPr>
          <w:rFonts w:asciiTheme="minorEastAsia" w:hAnsiTheme="minorEastAsia" w:eastAsiaTheme="minorEastAsia" w:cstheme="minorEastAsia"/>
          <w:sz w:val="28"/>
          <w:szCs w:val="28"/>
        </w:rPr>
        <w:t>；</w:t>
      </w:r>
    </w:p>
    <w:p>
      <w:pPr>
        <w:spacing w:line="530" w:lineRule="exact"/>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（3）确定第一起草单位与参与起草单位；</w:t>
      </w:r>
    </w:p>
    <w:p>
      <w:pPr>
        <w:spacing w:line="530" w:lineRule="exact"/>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（4）收集国内外相关文献、标准等资料</w:t>
      </w:r>
      <w:r>
        <w:rPr>
          <w:rFonts w:hint="eastAsia" w:asciiTheme="minorEastAsia" w:hAnsiTheme="minorEastAsia" w:eastAsiaTheme="minorEastAsia" w:cstheme="minorEastAsia"/>
          <w:sz w:val="28"/>
          <w:szCs w:val="28"/>
        </w:rPr>
        <w:t>，</w:t>
      </w:r>
      <w:r>
        <w:rPr>
          <w:rFonts w:asciiTheme="minorEastAsia" w:hAnsiTheme="minorEastAsia" w:eastAsiaTheme="minorEastAsia" w:cstheme="minorEastAsia"/>
          <w:sz w:val="28"/>
          <w:szCs w:val="28"/>
        </w:rPr>
        <w:t>完成标准草案、项目建议书，申报标准立项。</w:t>
      </w:r>
    </w:p>
    <w:p>
      <w:pPr>
        <w:spacing w:line="530" w:lineRule="exact"/>
        <w:ind w:firstLine="641" w:firstLineChars="228"/>
        <w:jc w:val="left"/>
        <w:rPr>
          <w:rFonts w:asciiTheme="majorEastAsia" w:hAnsiTheme="majorEastAsia" w:eastAsiaTheme="majorEastAsia" w:cstheme="majorEastAsia"/>
          <w:b/>
          <w:bCs/>
          <w:color w:val="000000" w:themeColor="text1"/>
          <w:sz w:val="28"/>
          <w:szCs w:val="28"/>
          <w14:textFill>
            <w14:solidFill>
              <w14:schemeClr w14:val="tx1"/>
            </w14:solidFill>
          </w14:textFill>
        </w:rPr>
      </w:pPr>
      <w:r>
        <w:rPr>
          <w:rFonts w:asciiTheme="majorEastAsia" w:hAnsiTheme="majorEastAsia" w:eastAsiaTheme="majorEastAsia" w:cstheme="majorEastAsia"/>
          <w:b/>
          <w:bCs/>
          <w:color w:val="000000" w:themeColor="text1"/>
          <w:sz w:val="28"/>
          <w:szCs w:val="28"/>
          <w14:textFill>
            <w14:solidFill>
              <w14:schemeClr w14:val="tx1"/>
            </w14:solidFill>
          </w14:textFill>
        </w:rPr>
        <w:t>第二阶段：2022年</w:t>
      </w:r>
      <w:r>
        <w:rPr>
          <w:rFonts w:hint="eastAsia" w:asciiTheme="majorEastAsia" w:hAnsiTheme="majorEastAsia" w:eastAsiaTheme="majorEastAsia" w:cstheme="majorEastAsia"/>
          <w:b/>
          <w:bCs/>
          <w:color w:val="000000" w:themeColor="text1"/>
          <w:sz w:val="28"/>
          <w:szCs w:val="28"/>
          <w14:textFill>
            <w14:solidFill>
              <w14:schemeClr w14:val="tx1"/>
            </w14:solidFill>
          </w14:textFill>
        </w:rPr>
        <w:t>4</w:t>
      </w:r>
      <w:r>
        <w:rPr>
          <w:rFonts w:asciiTheme="majorEastAsia" w:hAnsiTheme="majorEastAsia" w:eastAsiaTheme="majorEastAsia" w:cstheme="majorEastAsia"/>
          <w:b/>
          <w:bCs/>
          <w:color w:val="000000" w:themeColor="text1"/>
          <w:sz w:val="28"/>
          <w:szCs w:val="28"/>
          <w14:textFill>
            <w14:solidFill>
              <w14:schemeClr w14:val="tx1"/>
            </w14:solidFill>
          </w14:textFill>
        </w:rPr>
        <w:t>月～</w:t>
      </w:r>
      <w:r>
        <w:rPr>
          <w:rFonts w:hint="eastAsia" w:asciiTheme="majorEastAsia" w:hAnsiTheme="majorEastAsia" w:eastAsiaTheme="majorEastAsia" w:cstheme="majorEastAsia"/>
          <w:b/>
          <w:bCs/>
          <w:color w:val="000000" w:themeColor="text1"/>
          <w:sz w:val="28"/>
          <w:szCs w:val="28"/>
          <w14:textFill>
            <w14:solidFill>
              <w14:schemeClr w14:val="tx1"/>
            </w14:solidFill>
          </w14:textFill>
        </w:rPr>
        <w:t>2023年1</w:t>
      </w:r>
      <w:r>
        <w:rPr>
          <w:rFonts w:asciiTheme="majorEastAsia" w:hAnsiTheme="majorEastAsia" w:eastAsiaTheme="majorEastAsia" w:cstheme="majorEastAsia"/>
          <w:b/>
          <w:bCs/>
          <w:color w:val="000000" w:themeColor="text1"/>
          <w:sz w:val="28"/>
          <w:szCs w:val="28"/>
          <w14:textFill>
            <w14:solidFill>
              <w14:schemeClr w14:val="tx1"/>
            </w14:solidFill>
          </w14:textFill>
        </w:rPr>
        <w:t>月</w:t>
      </w:r>
    </w:p>
    <w:p>
      <w:pPr>
        <w:spacing w:line="530" w:lineRule="exact"/>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（1）落实相关经费；</w:t>
      </w:r>
    </w:p>
    <w:p>
      <w:pPr>
        <w:spacing w:line="530" w:lineRule="exact"/>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（2）确定标准构架，明确各个部分的要素；</w:t>
      </w:r>
    </w:p>
    <w:p>
      <w:pPr>
        <w:spacing w:line="530" w:lineRule="exact"/>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（3）明确各</w:t>
      </w:r>
      <w:r>
        <w:rPr>
          <w:rFonts w:hint="eastAsia" w:asciiTheme="minorEastAsia" w:hAnsiTheme="minorEastAsia" w:eastAsiaTheme="minorEastAsia" w:cstheme="minorEastAsia"/>
          <w:sz w:val="28"/>
          <w:szCs w:val="28"/>
        </w:rPr>
        <w:t>起草</w:t>
      </w:r>
      <w:r>
        <w:rPr>
          <w:rFonts w:asciiTheme="minorEastAsia" w:hAnsiTheme="minorEastAsia" w:eastAsiaTheme="minorEastAsia" w:cstheme="minorEastAsia"/>
          <w:sz w:val="28"/>
          <w:szCs w:val="28"/>
        </w:rPr>
        <w:t>单位在标准制定过程中的分工</w:t>
      </w:r>
      <w:r>
        <w:rPr>
          <w:rFonts w:hint="eastAsia" w:asciiTheme="minorEastAsia" w:hAnsiTheme="minorEastAsia" w:eastAsiaTheme="minorEastAsia" w:cstheme="minorEastAsia"/>
          <w:sz w:val="28"/>
          <w:szCs w:val="28"/>
        </w:rPr>
        <w:t>及</w:t>
      </w:r>
      <w:r>
        <w:rPr>
          <w:rFonts w:asciiTheme="minorEastAsia" w:hAnsiTheme="minorEastAsia" w:eastAsiaTheme="minorEastAsia" w:cstheme="minorEastAsia"/>
          <w:sz w:val="28"/>
          <w:szCs w:val="28"/>
        </w:rPr>
        <w:t>工作；</w:t>
      </w:r>
    </w:p>
    <w:p>
      <w:pPr>
        <w:spacing w:line="530" w:lineRule="exact"/>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t>继续实地调研，逐条研究标准条款，</w:t>
      </w:r>
      <w:r>
        <w:rPr>
          <w:rFonts w:asciiTheme="minorEastAsia" w:hAnsiTheme="minorEastAsia" w:eastAsiaTheme="minorEastAsia" w:cstheme="minorEastAsia"/>
          <w:sz w:val="28"/>
          <w:szCs w:val="28"/>
        </w:rPr>
        <w:t>修改完善标准草案</w:t>
      </w:r>
      <w:r>
        <w:rPr>
          <w:rFonts w:hint="eastAsia" w:asciiTheme="minorEastAsia" w:hAnsiTheme="minorEastAsia" w:eastAsiaTheme="minorEastAsia" w:cstheme="minorEastAsia"/>
          <w:sz w:val="28"/>
          <w:szCs w:val="28"/>
        </w:rPr>
        <w:t>，形成标准编制说明</w:t>
      </w:r>
      <w:r>
        <w:rPr>
          <w:rFonts w:asciiTheme="minorEastAsia" w:hAnsiTheme="minorEastAsia" w:eastAsiaTheme="minorEastAsia" w:cstheme="minorEastAsia"/>
          <w:sz w:val="28"/>
          <w:szCs w:val="28"/>
        </w:rPr>
        <w:t>；</w:t>
      </w:r>
    </w:p>
    <w:p>
      <w:pPr>
        <w:spacing w:line="530" w:lineRule="exact"/>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（5）召开</w:t>
      </w:r>
      <w:r>
        <w:rPr>
          <w:rFonts w:hint="eastAsia" w:asciiTheme="minorEastAsia" w:hAnsiTheme="minorEastAsia" w:eastAsiaTheme="minorEastAsia" w:cstheme="minorEastAsia"/>
          <w:sz w:val="28"/>
          <w:szCs w:val="28"/>
        </w:rPr>
        <w:t>专家</w:t>
      </w:r>
      <w:r>
        <w:rPr>
          <w:rFonts w:asciiTheme="minorEastAsia" w:hAnsiTheme="minorEastAsia" w:eastAsiaTheme="minorEastAsia" w:cstheme="minorEastAsia"/>
          <w:sz w:val="28"/>
          <w:szCs w:val="28"/>
        </w:rPr>
        <w:t>研讨会议，</w:t>
      </w:r>
      <w:r>
        <w:rPr>
          <w:rFonts w:hint="eastAsia" w:asciiTheme="minorEastAsia" w:hAnsiTheme="minorEastAsia" w:eastAsiaTheme="minorEastAsia" w:cstheme="minorEastAsia"/>
          <w:sz w:val="28"/>
          <w:szCs w:val="28"/>
        </w:rPr>
        <w:t>重点从逻辑性、规程性的角度明确标准框架，梳理标准内容。</w:t>
      </w:r>
    </w:p>
    <w:p>
      <w:pPr>
        <w:spacing w:line="530" w:lineRule="exact"/>
        <w:ind w:firstLine="641" w:firstLineChars="228"/>
        <w:jc w:val="left"/>
        <w:rPr>
          <w:rFonts w:asciiTheme="majorEastAsia" w:hAnsiTheme="majorEastAsia" w:eastAsiaTheme="majorEastAsia" w:cstheme="majorEastAsia"/>
          <w:b/>
          <w:bCs/>
          <w:color w:val="000000" w:themeColor="text1"/>
          <w:sz w:val="28"/>
          <w:szCs w:val="28"/>
          <w14:textFill>
            <w14:solidFill>
              <w14:schemeClr w14:val="tx1"/>
            </w14:solidFill>
          </w14:textFill>
        </w:rPr>
      </w:pPr>
      <w:r>
        <w:rPr>
          <w:rFonts w:asciiTheme="majorEastAsia" w:hAnsiTheme="majorEastAsia" w:eastAsiaTheme="majorEastAsia" w:cstheme="majorEastAsia"/>
          <w:b/>
          <w:bCs/>
          <w:color w:val="000000" w:themeColor="text1"/>
          <w:sz w:val="28"/>
          <w:szCs w:val="28"/>
          <w14:textFill>
            <w14:solidFill>
              <w14:schemeClr w14:val="tx1"/>
            </w14:solidFill>
          </w14:textFill>
        </w:rPr>
        <w:t>第三阶段：</w:t>
      </w:r>
      <w:r>
        <w:rPr>
          <w:rFonts w:hint="eastAsia" w:asciiTheme="majorEastAsia" w:hAnsiTheme="majorEastAsia" w:eastAsiaTheme="majorEastAsia" w:cstheme="majorEastAsia"/>
          <w:b/>
          <w:bCs/>
          <w:color w:val="000000" w:themeColor="text1"/>
          <w:sz w:val="28"/>
          <w:szCs w:val="28"/>
          <w14:textFill>
            <w14:solidFill>
              <w14:schemeClr w14:val="tx1"/>
            </w14:solidFill>
          </w14:textFill>
        </w:rPr>
        <w:t>2023年1月</w:t>
      </w:r>
      <w:r>
        <w:rPr>
          <w:rFonts w:asciiTheme="majorEastAsia" w:hAnsiTheme="majorEastAsia" w:eastAsiaTheme="majorEastAsia" w:cstheme="majorEastAsia"/>
          <w:b/>
          <w:bCs/>
          <w:color w:val="000000" w:themeColor="text1"/>
          <w:sz w:val="28"/>
          <w:szCs w:val="28"/>
          <w14:textFill>
            <w14:solidFill>
              <w14:schemeClr w14:val="tx1"/>
            </w14:solidFill>
          </w14:textFill>
        </w:rPr>
        <w:t>～</w:t>
      </w:r>
      <w:r>
        <w:rPr>
          <w:rFonts w:hint="eastAsia" w:asciiTheme="majorEastAsia" w:hAnsiTheme="majorEastAsia" w:eastAsiaTheme="majorEastAsia" w:cstheme="majorEastAsia"/>
          <w:b/>
          <w:bCs/>
          <w:color w:val="000000" w:themeColor="text1"/>
          <w:sz w:val="28"/>
          <w:szCs w:val="28"/>
          <w14:textFill>
            <w14:solidFill>
              <w14:schemeClr w14:val="tx1"/>
            </w14:solidFill>
          </w14:textFill>
        </w:rPr>
        <w:t>2月</w:t>
      </w:r>
    </w:p>
    <w:p>
      <w:pPr>
        <w:spacing w:line="530" w:lineRule="exact"/>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（1）多渠道公开征求科研院所、</w:t>
      </w:r>
      <w:r>
        <w:rPr>
          <w:rFonts w:hint="eastAsia" w:asciiTheme="minorEastAsia" w:hAnsiTheme="minorEastAsia" w:eastAsiaTheme="minorEastAsia" w:cstheme="minorEastAsia"/>
          <w:sz w:val="28"/>
          <w:szCs w:val="28"/>
        </w:rPr>
        <w:t>技术推广</w:t>
      </w:r>
      <w:r>
        <w:rPr>
          <w:rFonts w:asciiTheme="minorEastAsia" w:hAnsiTheme="minorEastAsia" w:eastAsiaTheme="minorEastAsia" w:cstheme="minorEastAsia"/>
          <w:sz w:val="28"/>
          <w:szCs w:val="28"/>
        </w:rPr>
        <w:t>、种植企业等</w:t>
      </w:r>
      <w:r>
        <w:rPr>
          <w:rFonts w:hint="eastAsia" w:asciiTheme="minorEastAsia" w:hAnsiTheme="minorEastAsia" w:eastAsiaTheme="minorEastAsia" w:cstheme="minorEastAsia"/>
          <w:sz w:val="28"/>
          <w:szCs w:val="28"/>
        </w:rPr>
        <w:t>业内人士</w:t>
      </w:r>
      <w:r>
        <w:rPr>
          <w:rFonts w:asciiTheme="minorEastAsia" w:hAnsiTheme="minorEastAsia" w:eastAsiaTheme="minorEastAsia" w:cstheme="minorEastAsia"/>
          <w:sz w:val="28"/>
          <w:szCs w:val="28"/>
        </w:rPr>
        <w:t>意见</w:t>
      </w:r>
      <w:r>
        <w:rPr>
          <w:rFonts w:hint="eastAsia" w:asciiTheme="minorEastAsia" w:hAnsiTheme="minorEastAsia" w:eastAsiaTheme="minorEastAsia" w:cstheme="minorEastAsia"/>
          <w:sz w:val="28"/>
          <w:szCs w:val="28"/>
        </w:rPr>
        <w:t>，并</w:t>
      </w:r>
      <w:r>
        <w:rPr>
          <w:rFonts w:asciiTheme="minorEastAsia" w:hAnsiTheme="minorEastAsia" w:eastAsiaTheme="minorEastAsia" w:cstheme="minorEastAsia"/>
          <w:sz w:val="28"/>
          <w:szCs w:val="28"/>
        </w:rPr>
        <w:t>汇总分析</w:t>
      </w:r>
      <w:r>
        <w:rPr>
          <w:rFonts w:hint="eastAsia" w:asciiTheme="minorEastAsia" w:hAnsiTheme="minorEastAsia" w:eastAsiaTheme="minorEastAsia" w:cstheme="minorEastAsia"/>
          <w:sz w:val="28"/>
          <w:szCs w:val="28"/>
        </w:rPr>
        <w:t>和</w:t>
      </w:r>
      <w:r>
        <w:rPr>
          <w:rFonts w:asciiTheme="minorEastAsia" w:hAnsiTheme="minorEastAsia" w:eastAsiaTheme="minorEastAsia" w:cstheme="minorEastAsia"/>
          <w:sz w:val="28"/>
          <w:szCs w:val="28"/>
        </w:rPr>
        <w:t>讨论</w:t>
      </w:r>
      <w:r>
        <w:rPr>
          <w:rFonts w:hint="eastAsia" w:asciiTheme="minorEastAsia" w:hAnsiTheme="minorEastAsia" w:eastAsiaTheme="minorEastAsia" w:cstheme="minorEastAsia"/>
          <w:sz w:val="28"/>
          <w:szCs w:val="28"/>
        </w:rPr>
        <w:t>采纳情况</w:t>
      </w:r>
      <w:r>
        <w:rPr>
          <w:rFonts w:asciiTheme="minorEastAsia" w:hAnsiTheme="minorEastAsia" w:eastAsiaTheme="minorEastAsia" w:cstheme="minorEastAsia"/>
          <w:sz w:val="28"/>
          <w:szCs w:val="28"/>
        </w:rPr>
        <w:t>；</w:t>
      </w:r>
    </w:p>
    <w:p>
      <w:pPr>
        <w:spacing w:line="530" w:lineRule="exact"/>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t>进一步完善</w:t>
      </w:r>
      <w:r>
        <w:rPr>
          <w:rFonts w:asciiTheme="minorEastAsia" w:hAnsiTheme="minorEastAsia" w:eastAsiaTheme="minorEastAsia" w:cstheme="minorEastAsia"/>
          <w:sz w:val="28"/>
          <w:szCs w:val="28"/>
        </w:rPr>
        <w:t>标准草案</w:t>
      </w:r>
      <w:r>
        <w:rPr>
          <w:rFonts w:hint="eastAsia" w:asciiTheme="minorEastAsia" w:hAnsiTheme="minorEastAsia" w:eastAsiaTheme="minorEastAsia" w:cstheme="minorEastAsia"/>
          <w:sz w:val="28"/>
          <w:szCs w:val="28"/>
        </w:rPr>
        <w:t>和编制说明</w:t>
      </w:r>
      <w:r>
        <w:rPr>
          <w:rFonts w:asciiTheme="minorEastAsia" w:hAnsiTheme="minorEastAsia" w:eastAsiaTheme="minorEastAsia" w:cstheme="minorEastAsia"/>
          <w:sz w:val="28"/>
          <w:szCs w:val="28"/>
        </w:rPr>
        <w:t>，形成</w:t>
      </w:r>
      <w:r>
        <w:rPr>
          <w:rFonts w:hint="eastAsia" w:asciiTheme="minorEastAsia" w:hAnsiTheme="minorEastAsia" w:eastAsiaTheme="minorEastAsia" w:cstheme="minorEastAsia"/>
          <w:sz w:val="28"/>
          <w:szCs w:val="28"/>
        </w:rPr>
        <w:t>标准</w:t>
      </w:r>
      <w:r>
        <w:rPr>
          <w:rFonts w:asciiTheme="minorEastAsia" w:hAnsiTheme="minorEastAsia" w:eastAsiaTheme="minorEastAsia" w:cstheme="minorEastAsia"/>
          <w:sz w:val="28"/>
          <w:szCs w:val="28"/>
        </w:rPr>
        <w:t>评审修改稿。</w:t>
      </w:r>
    </w:p>
    <w:p>
      <w:pPr>
        <w:spacing w:line="530" w:lineRule="exact"/>
        <w:ind w:firstLine="641" w:firstLineChars="228"/>
        <w:jc w:val="left"/>
        <w:rPr>
          <w:rFonts w:asciiTheme="majorEastAsia" w:hAnsiTheme="majorEastAsia" w:eastAsiaTheme="majorEastAsia" w:cstheme="majorEastAsia"/>
          <w:b/>
          <w:bCs/>
          <w:color w:val="000000" w:themeColor="text1"/>
          <w:sz w:val="28"/>
          <w:szCs w:val="28"/>
          <w14:textFill>
            <w14:solidFill>
              <w14:schemeClr w14:val="tx1"/>
            </w14:solidFill>
          </w14:textFill>
        </w:rPr>
      </w:pPr>
      <w:r>
        <w:rPr>
          <w:rFonts w:asciiTheme="majorEastAsia" w:hAnsiTheme="majorEastAsia" w:eastAsiaTheme="majorEastAsia" w:cstheme="majorEastAsia"/>
          <w:b/>
          <w:bCs/>
          <w:color w:val="000000" w:themeColor="text1"/>
          <w:sz w:val="28"/>
          <w:szCs w:val="28"/>
          <w14:textFill>
            <w14:solidFill>
              <w14:schemeClr w14:val="tx1"/>
            </w14:solidFill>
          </w14:textFill>
        </w:rPr>
        <w:t>第四阶段：202</w:t>
      </w:r>
      <w:r>
        <w:rPr>
          <w:rFonts w:hint="eastAsia" w:asciiTheme="majorEastAsia" w:hAnsiTheme="majorEastAsia" w:eastAsiaTheme="majorEastAsia" w:cstheme="majorEastAsia"/>
          <w:b/>
          <w:bCs/>
          <w:color w:val="000000" w:themeColor="text1"/>
          <w:sz w:val="28"/>
          <w:szCs w:val="28"/>
          <w14:textFill>
            <w14:solidFill>
              <w14:schemeClr w14:val="tx1"/>
            </w14:solidFill>
          </w14:textFill>
        </w:rPr>
        <w:t>3</w:t>
      </w:r>
      <w:r>
        <w:rPr>
          <w:rFonts w:asciiTheme="majorEastAsia" w:hAnsiTheme="majorEastAsia" w:eastAsiaTheme="majorEastAsia" w:cstheme="majorEastAsia"/>
          <w:b/>
          <w:bCs/>
          <w:color w:val="000000" w:themeColor="text1"/>
          <w:sz w:val="28"/>
          <w:szCs w:val="28"/>
          <w14:textFill>
            <w14:solidFill>
              <w14:schemeClr w14:val="tx1"/>
            </w14:solidFill>
          </w14:textFill>
        </w:rPr>
        <w:t>年</w:t>
      </w:r>
      <w:r>
        <w:rPr>
          <w:rFonts w:hint="eastAsia" w:asciiTheme="majorEastAsia" w:hAnsiTheme="majorEastAsia" w:eastAsiaTheme="majorEastAsia" w:cstheme="majorEastAsia"/>
          <w:b/>
          <w:bCs/>
          <w:color w:val="000000" w:themeColor="text1"/>
          <w:sz w:val="28"/>
          <w:szCs w:val="28"/>
          <w14:textFill>
            <w14:solidFill>
              <w14:schemeClr w14:val="tx1"/>
            </w14:solidFill>
          </w14:textFill>
        </w:rPr>
        <w:t>3</w:t>
      </w:r>
      <w:r>
        <w:rPr>
          <w:rFonts w:asciiTheme="majorEastAsia" w:hAnsiTheme="majorEastAsia" w:eastAsiaTheme="majorEastAsia" w:cstheme="majorEastAsia"/>
          <w:b/>
          <w:bCs/>
          <w:color w:val="000000" w:themeColor="text1"/>
          <w:sz w:val="28"/>
          <w:szCs w:val="28"/>
          <w14:textFill>
            <w14:solidFill>
              <w14:schemeClr w14:val="tx1"/>
            </w14:solidFill>
          </w14:textFill>
        </w:rPr>
        <w:t>月</w:t>
      </w:r>
    </w:p>
    <w:p>
      <w:pPr>
        <w:spacing w:line="530" w:lineRule="exact"/>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（1）对标准进行最后的修改、定稿工作，形成标准送审稿；</w:t>
      </w:r>
    </w:p>
    <w:p>
      <w:pPr>
        <w:spacing w:line="530" w:lineRule="exact"/>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（2）报送市市场监督管理局。</w:t>
      </w:r>
    </w:p>
    <w:p>
      <w:pPr>
        <w:spacing w:line="530" w:lineRule="exact"/>
        <w:ind w:firstLine="641" w:firstLineChars="228"/>
        <w:jc w:val="left"/>
        <w:rPr>
          <w:rFonts w:asciiTheme="majorEastAsia" w:hAnsiTheme="majorEastAsia" w:eastAsiaTheme="majorEastAsia" w:cstheme="majorEastAsia"/>
          <w:b/>
          <w:bCs/>
          <w:color w:val="000000" w:themeColor="text1"/>
          <w:sz w:val="28"/>
          <w:szCs w:val="28"/>
          <w14:textFill>
            <w14:solidFill>
              <w14:schemeClr w14:val="tx1"/>
            </w14:solidFill>
          </w14:textFill>
        </w:rPr>
      </w:pPr>
      <w:r>
        <w:rPr>
          <w:rFonts w:asciiTheme="majorEastAsia" w:hAnsiTheme="majorEastAsia" w:eastAsiaTheme="majorEastAsia" w:cstheme="majorEastAsia"/>
          <w:b/>
          <w:bCs/>
          <w:color w:val="000000" w:themeColor="text1"/>
          <w:sz w:val="28"/>
          <w:szCs w:val="28"/>
          <w14:textFill>
            <w14:solidFill>
              <w14:schemeClr w14:val="tx1"/>
            </w14:solidFill>
          </w14:textFill>
        </w:rPr>
        <w:t>第五阶段：202</w:t>
      </w:r>
      <w:r>
        <w:rPr>
          <w:rFonts w:hint="eastAsia" w:asciiTheme="majorEastAsia" w:hAnsiTheme="majorEastAsia" w:eastAsiaTheme="majorEastAsia" w:cstheme="majorEastAsia"/>
          <w:b/>
          <w:bCs/>
          <w:color w:val="000000" w:themeColor="text1"/>
          <w:sz w:val="28"/>
          <w:szCs w:val="28"/>
          <w14:textFill>
            <w14:solidFill>
              <w14:schemeClr w14:val="tx1"/>
            </w14:solidFill>
          </w14:textFill>
        </w:rPr>
        <w:t>3</w:t>
      </w:r>
      <w:r>
        <w:rPr>
          <w:rFonts w:asciiTheme="majorEastAsia" w:hAnsiTheme="majorEastAsia" w:eastAsiaTheme="majorEastAsia" w:cstheme="majorEastAsia"/>
          <w:b/>
          <w:bCs/>
          <w:color w:val="000000" w:themeColor="text1"/>
          <w:sz w:val="28"/>
          <w:szCs w:val="28"/>
          <w14:textFill>
            <w14:solidFill>
              <w14:schemeClr w14:val="tx1"/>
            </w14:solidFill>
          </w14:textFill>
        </w:rPr>
        <w:t>年</w:t>
      </w:r>
      <w:r>
        <w:rPr>
          <w:rFonts w:hint="eastAsia" w:asciiTheme="majorEastAsia" w:hAnsiTheme="majorEastAsia" w:eastAsiaTheme="majorEastAsia" w:cstheme="majorEastAsia"/>
          <w:b/>
          <w:bCs/>
          <w:color w:val="000000" w:themeColor="text1"/>
          <w:sz w:val="28"/>
          <w:szCs w:val="28"/>
          <w14:textFill>
            <w14:solidFill>
              <w14:schemeClr w14:val="tx1"/>
            </w14:solidFill>
          </w14:textFill>
        </w:rPr>
        <w:t>4月</w:t>
      </w:r>
      <w:r>
        <w:rPr>
          <w:rFonts w:asciiTheme="majorEastAsia" w:hAnsiTheme="majorEastAsia" w:eastAsiaTheme="majorEastAsia" w:cstheme="majorEastAsia"/>
          <w:b/>
          <w:bCs/>
          <w:color w:val="000000" w:themeColor="text1"/>
          <w:sz w:val="28"/>
          <w:szCs w:val="28"/>
          <w14:textFill>
            <w14:solidFill>
              <w14:schemeClr w14:val="tx1"/>
            </w14:solidFill>
          </w14:textFill>
        </w:rPr>
        <w:t>～</w:t>
      </w:r>
      <w:r>
        <w:rPr>
          <w:rFonts w:hint="eastAsia" w:asciiTheme="majorEastAsia" w:hAnsiTheme="majorEastAsia" w:eastAsiaTheme="majorEastAsia" w:cstheme="majorEastAsia"/>
          <w:b/>
          <w:bCs/>
          <w:color w:val="000000" w:themeColor="text1"/>
          <w:sz w:val="28"/>
          <w:szCs w:val="28"/>
          <w14:textFill>
            <w14:solidFill>
              <w14:schemeClr w14:val="tx1"/>
            </w14:solidFill>
          </w14:textFill>
        </w:rPr>
        <w:t>5月</w:t>
      </w:r>
    </w:p>
    <w:p>
      <w:pPr>
        <w:spacing w:line="530" w:lineRule="exact"/>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（1）开展标准送审稿审评，审评会议时形成会议纪要；</w:t>
      </w:r>
    </w:p>
    <w:p>
      <w:pPr>
        <w:spacing w:line="530" w:lineRule="exact"/>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（2）根据专家审评意见对标准进行修改，形成标准报批稿。</w:t>
      </w:r>
    </w:p>
    <w:p>
      <w:pPr>
        <w:numPr>
          <w:ilvl w:val="0"/>
          <w:numId w:val="6"/>
        </w:numPr>
        <w:spacing w:before="156" w:beforeLines="50" w:line="530" w:lineRule="exact"/>
        <w:ind w:firstLine="562" w:firstLineChars="200"/>
        <w:outlineLvl w:val="1"/>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经费保障</w:t>
      </w:r>
    </w:p>
    <w:p>
      <w:pPr>
        <w:spacing w:line="530" w:lineRule="exact"/>
        <w:ind w:firstLine="560"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本标准制订由第一起草单位丽水市水果产业协会提供资金保障，标准起草前后所需的所有开支均由协会统一支付。</w:t>
      </w:r>
    </w:p>
    <w:p>
      <w:pPr>
        <w:numPr>
          <w:ilvl w:val="0"/>
          <w:numId w:val="6"/>
        </w:numPr>
        <w:spacing w:before="156" w:beforeLines="50" w:line="530" w:lineRule="exact"/>
        <w:ind w:firstLine="562" w:firstLineChars="200"/>
        <w:outlineLvl w:val="1"/>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第一起草单位及人员分工</w:t>
      </w:r>
    </w:p>
    <w:p>
      <w:pPr>
        <w:spacing w:line="530" w:lineRule="exact"/>
        <w:ind w:firstLine="840" w:firstLineChars="3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标准主要起草人：吴宝玉、周晓音、陈超、付兵、武文俊、张敬斐、傅陈波、鲍金平、姜燕敏</w:t>
      </w:r>
    </w:p>
    <w:p>
      <w:pPr>
        <w:spacing w:line="530" w:lineRule="exact"/>
        <w:ind w:firstLine="560" w:firstLineChars="200"/>
        <w:outlineLvl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具体分工如下：</w:t>
      </w:r>
    </w:p>
    <w:p>
      <w:pPr>
        <w:spacing w:line="530" w:lineRule="exact"/>
        <w:ind w:firstLine="560" w:firstLineChars="200"/>
        <w:outlineLvl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吴宝玉：主持起草，全面负责有关部门的协调及各项工作；</w:t>
      </w:r>
    </w:p>
    <w:p>
      <w:pPr>
        <w:spacing w:line="530" w:lineRule="exact"/>
        <w:ind w:firstLine="560" w:firstLineChars="200"/>
        <w:outlineLvl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周晓音：负责标准起草全程指导与修改工作；</w:t>
      </w:r>
    </w:p>
    <w:p>
      <w:pPr>
        <w:spacing w:line="530" w:lineRule="exact"/>
        <w:ind w:firstLine="560" w:firstLineChars="200"/>
        <w:outlineLvl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付兵、武文俊、鲍金平、陈超</w:t>
      </w:r>
      <w:r>
        <w:rPr>
          <w:rFonts w:hint="eastAsia" w:ascii="宋体" w:hAnsi="宋体" w:cs="宋体"/>
          <w:sz w:val="28"/>
          <w:szCs w:val="28"/>
        </w:rPr>
        <w:t>：</w:t>
      </w:r>
      <w:r>
        <w:rPr>
          <w:rFonts w:hint="eastAsia" w:asciiTheme="minorEastAsia" w:hAnsiTheme="minorEastAsia" w:eastAsiaTheme="minorEastAsia" w:cstheme="minorEastAsia"/>
          <w:sz w:val="28"/>
          <w:szCs w:val="28"/>
        </w:rPr>
        <w:t>负责实地调研与资料收集整理；</w:t>
      </w:r>
    </w:p>
    <w:p>
      <w:pPr>
        <w:spacing w:line="530" w:lineRule="exact"/>
        <w:ind w:firstLine="560" w:firstLineChars="200"/>
        <w:outlineLvl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陈超、付兵：负责标准资料收集、整理，技术性意见征求及标准修正核对工作；</w:t>
      </w:r>
    </w:p>
    <w:p>
      <w:pPr>
        <w:spacing w:line="530" w:lineRule="exact"/>
        <w:ind w:firstLine="560" w:firstLineChars="200"/>
        <w:outlineLvl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姜燕敏：负责气象调研及相关数据收集、整理；</w:t>
      </w:r>
    </w:p>
    <w:p>
      <w:pPr>
        <w:spacing w:line="530" w:lineRule="exact"/>
        <w:ind w:firstLine="560" w:firstLineChars="200"/>
        <w:outlineLvl w:val="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傅陈波：负责‘太平白’枇杷栽培示范基地的建设及管理。</w:t>
      </w:r>
    </w:p>
    <w:p>
      <w:pPr>
        <w:numPr>
          <w:ilvl w:val="0"/>
          <w:numId w:val="6"/>
        </w:numPr>
        <w:spacing w:before="156" w:beforeLines="50" w:line="530" w:lineRule="exact"/>
        <w:ind w:firstLine="562" w:firstLineChars="200"/>
        <w:outlineLvl w:val="1"/>
        <w:rPr>
          <w:rFonts w:asciiTheme="minorEastAsia" w:hAnsiTheme="minorEastAsia" w:eastAsiaTheme="minorEastAsia" w:cstheme="minorEastAsia"/>
          <w:b/>
          <w:color w:val="0000FF"/>
          <w:sz w:val="28"/>
          <w:szCs w:val="28"/>
        </w:rPr>
      </w:pPr>
      <w:r>
        <w:rPr>
          <w:rFonts w:hint="eastAsia" w:asciiTheme="minorEastAsia" w:hAnsiTheme="minorEastAsia" w:eastAsiaTheme="minorEastAsia" w:cstheme="minorEastAsia"/>
          <w:b/>
          <w:sz w:val="28"/>
          <w:szCs w:val="28"/>
        </w:rPr>
        <w:t>参与起草单位及协调情况</w:t>
      </w:r>
    </w:p>
    <w:p>
      <w:pPr>
        <w:spacing w:line="530" w:lineRule="exact"/>
        <w:ind w:firstLine="560" w:firstLineChars="200"/>
        <w:outlineLvl w:val="0"/>
        <w:rPr>
          <w:sz w:val="28"/>
          <w:szCs w:val="28"/>
        </w:rPr>
      </w:pPr>
      <w:r>
        <w:rPr>
          <w:rFonts w:hint="eastAsia" w:asciiTheme="minorEastAsia" w:hAnsiTheme="minorEastAsia" w:eastAsiaTheme="minorEastAsia" w:cstheme="minorEastAsia"/>
          <w:sz w:val="28"/>
          <w:szCs w:val="28"/>
        </w:rPr>
        <w:t>本标准由丽水市水果产业协会、丽水市经济作物总站、丽水市莲都区农业特色产业发展中心、遂昌县经济作物技术推广中心、丽水市气象服务中心等单位共同起草，并聘请行业相关单位科技人员一起参加起草。本标准内容与农业部门进行了相关的协调和交流，农业行业主管部门对本标准的制定无意见，同意开展该标准的立项和研制工作。</w:t>
      </w:r>
    </w:p>
    <w:p>
      <w:pPr>
        <w:numPr>
          <w:ilvl w:val="0"/>
          <w:numId w:val="6"/>
        </w:numPr>
        <w:spacing w:before="156" w:beforeLines="50" w:line="530" w:lineRule="exact"/>
        <w:ind w:firstLine="562" w:firstLineChars="200"/>
        <w:outlineLvl w:val="1"/>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有关研究基础和前期研究成果介绍</w:t>
      </w:r>
    </w:p>
    <w:p>
      <w:pPr>
        <w:spacing w:line="530" w:lineRule="exact"/>
        <w:ind w:firstLine="560" w:firstLineChars="200"/>
        <w:outlineLvl w:val="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丽水从上世纪80年代就开始进行‘太平白’品种的研究，经过30多年努力，‘太平白’通过了品种审定，产品及相关技术项目获国家及省市奖项，取得显著成果。几十年来，科研人员先后开展了全市枇杷优株海选、‘太平白’优株区域试验、苗木繁育、矮化栽培、土壤管理、花果管理、抗逆技术、病虫害综合防治等品种选育及优质高效生产技术的系统性科研和示范推广，掌握了</w:t>
      </w:r>
      <w:r>
        <w:rPr>
          <w:rFonts w:ascii="??_GB2312" w:hAnsi="仿宋" w:eastAsia="Times New Roman"/>
          <w:sz w:val="28"/>
          <w:szCs w:val="28"/>
        </w:rPr>
        <w:t>品种</w:t>
      </w:r>
      <w:r>
        <w:rPr>
          <w:rFonts w:hint="eastAsia" w:ascii="??_GB2312" w:hAnsi="仿宋"/>
          <w:sz w:val="28"/>
          <w:szCs w:val="28"/>
        </w:rPr>
        <w:t>的</w:t>
      </w:r>
      <w:r>
        <w:rPr>
          <w:rFonts w:ascii="??_GB2312" w:hAnsi="仿宋" w:eastAsia="Times New Roman"/>
          <w:sz w:val="28"/>
          <w:szCs w:val="28"/>
        </w:rPr>
        <w:t>生物学特性、经济性状、适应性及适用技术</w:t>
      </w:r>
      <w:r>
        <w:rPr>
          <w:rFonts w:hint="eastAsia" w:ascii="??_GB2312" w:hAnsi="仿宋"/>
          <w:sz w:val="28"/>
          <w:szCs w:val="28"/>
        </w:rPr>
        <w:t>，</w:t>
      </w:r>
      <w:r>
        <w:rPr>
          <w:rFonts w:hint="eastAsia" w:asciiTheme="minorEastAsia" w:hAnsiTheme="minorEastAsia" w:eastAsiaTheme="minorEastAsia" w:cstheme="minorEastAsia"/>
          <w:sz w:val="28"/>
          <w:szCs w:val="28"/>
        </w:rPr>
        <w:t>已集成一套丽水‘太平白’枇杷生产技术，为本技术规程的制定奠定了坚实基础。</w:t>
      </w:r>
    </w:p>
    <w:p>
      <w:pPr>
        <w:numPr>
          <w:ilvl w:val="0"/>
          <w:numId w:val="6"/>
        </w:numPr>
        <w:spacing w:line="530" w:lineRule="exact"/>
        <w:ind w:firstLine="562" w:firstLineChars="200"/>
        <w:outlineLvl w:val="1"/>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保障措施</w:t>
      </w:r>
    </w:p>
    <w:p>
      <w:pPr>
        <w:spacing w:line="530" w:lineRule="exact"/>
        <w:ind w:firstLine="560" w:firstLineChars="200"/>
        <w:rPr>
          <w:rFonts w:asciiTheme="minorEastAsia" w:hAnsiTheme="minorEastAsia" w:eastAsiaTheme="minorEastAsia" w:cstheme="minorEastAsia"/>
          <w:b/>
          <w:sz w:val="28"/>
          <w:szCs w:val="28"/>
        </w:rPr>
      </w:pPr>
      <w:bookmarkStart w:id="0" w:name="OLE_LINK2"/>
      <w:bookmarkStart w:id="1" w:name="OLE_LINK1"/>
      <w:r>
        <w:rPr>
          <w:rFonts w:hint="eastAsia" w:asciiTheme="minorEastAsia" w:hAnsiTheme="minorEastAsia" w:eastAsiaTheme="minorEastAsia" w:cstheme="minorEastAsia"/>
          <w:sz w:val="28"/>
          <w:szCs w:val="28"/>
        </w:rPr>
        <w:t>本标准</w:t>
      </w:r>
      <w:bookmarkEnd w:id="0"/>
      <w:bookmarkEnd w:id="1"/>
      <w:r>
        <w:rPr>
          <w:rFonts w:hint="eastAsia" w:asciiTheme="minorEastAsia" w:hAnsiTheme="minorEastAsia" w:eastAsiaTheme="minorEastAsia" w:cstheme="minorEastAsia"/>
          <w:sz w:val="28"/>
          <w:szCs w:val="28"/>
        </w:rPr>
        <w:t>由丽水市水果产业协会为总牵头，联合丽水市经济作物总站、丽水市莲都区农业特色产业发展中心等4家单位成立了标准制定起草工作组，并聘请枇杷生产相关技术人员参加。起草组成员分工明确，懂技术，肯钻研，负责任，具有很强的工作能力和技术力量，有丰富的项目承担能力和标准制定经验，完全能担当起本标准的制定工作。起草单位有相关经费用于标准的编制，都为本标准的制定提供了强有力的保障。</w:t>
      </w:r>
    </w:p>
    <w:p>
      <w:pPr>
        <w:pStyle w:val="23"/>
        <w:numPr>
          <w:ilvl w:val="0"/>
          <w:numId w:val="4"/>
        </w:numPr>
        <w:spacing w:line="530" w:lineRule="exact"/>
        <w:ind w:firstLineChars="0"/>
        <w:outlineLvl w:val="0"/>
        <w:rPr>
          <w:rFonts w:ascii="黑体" w:hAnsi="黑体" w:eastAsia="黑体" w:cs="黑体"/>
          <w:bCs/>
          <w:sz w:val="28"/>
          <w:szCs w:val="28"/>
        </w:rPr>
      </w:pPr>
      <w:r>
        <w:rPr>
          <w:rFonts w:hint="eastAsia" w:ascii="黑体" w:hAnsi="黑体" w:eastAsia="黑体" w:cs="黑体"/>
          <w:bCs/>
          <w:sz w:val="28"/>
          <w:szCs w:val="28"/>
        </w:rPr>
        <w:t>编制过程及说明</w:t>
      </w:r>
    </w:p>
    <w:p>
      <w:pPr>
        <w:spacing w:line="530" w:lineRule="exact"/>
        <w:outlineLvl w:val="1"/>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（一）任务来源</w:t>
      </w:r>
    </w:p>
    <w:p>
      <w:pPr>
        <w:spacing w:line="530" w:lineRule="exact"/>
        <w:outlineLvl w:val="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1.任务来源</w:t>
      </w:r>
    </w:p>
    <w:p>
      <w:pPr>
        <w:spacing w:line="530" w:lineRule="exact"/>
        <w:ind w:firstLine="560" w:firstLineChars="200"/>
        <w:outlineLvl w:val="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2022年5月10日，丽水市市场监督管理局下达《关于下达2022年第一批丽水市地方标准制定计划项目的通知》（丽市监〔2022〕18 号）</w:t>
      </w:r>
      <w:r>
        <w:rPr>
          <w:rFonts w:hint="eastAsia" w:asciiTheme="minorEastAsia" w:hAnsiTheme="minorEastAsia" w:eastAsiaTheme="minorEastAsia" w:cstheme="minorEastAsia"/>
          <w:sz w:val="28"/>
          <w:szCs w:val="28"/>
        </w:rPr>
        <w:t>项目立项文件，本项目名称：太平白枇杷生产技术规程，承担单位：丽水市水果产业协会，完成期限：2023年5月底前。</w:t>
      </w:r>
    </w:p>
    <w:p>
      <w:pPr>
        <w:spacing w:line="530" w:lineRule="exact"/>
        <w:outlineLvl w:val="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2.编写单位</w:t>
      </w:r>
    </w:p>
    <w:p>
      <w:pPr>
        <w:spacing w:line="530" w:lineRule="exact"/>
        <w:ind w:firstLine="560" w:firstLineChars="200"/>
        <w:outlineLvl w:val="1"/>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主要起草单位：丽水市水果产业协会</w:t>
      </w:r>
    </w:p>
    <w:p>
      <w:pPr>
        <w:spacing w:line="530" w:lineRule="exact"/>
        <w:ind w:firstLine="560" w:firstLineChars="200"/>
        <w:outlineLvl w:val="1"/>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协助起草单位：丽水市经济作物总站、丽水市莲都区农业特色产业发展中心、遂昌县经济作物技术推广中心、丽水市气象服务中心</w:t>
      </w:r>
    </w:p>
    <w:p>
      <w:pPr>
        <w:spacing w:line="530" w:lineRule="exact"/>
        <w:outlineLvl w:val="1"/>
        <w:rPr>
          <w:rFonts w:asciiTheme="minorEastAsia" w:hAnsiTheme="minorEastAsia" w:eastAsiaTheme="minorEastAsia" w:cstheme="minorEastAsia"/>
          <w:b/>
          <w:color w:val="0000FF"/>
          <w:sz w:val="28"/>
          <w:szCs w:val="28"/>
        </w:rPr>
      </w:pPr>
      <w:r>
        <w:rPr>
          <w:rFonts w:hint="eastAsia" w:asciiTheme="minorEastAsia" w:hAnsiTheme="minorEastAsia" w:eastAsiaTheme="minorEastAsia" w:cstheme="minorEastAsia"/>
          <w:b/>
          <w:sz w:val="28"/>
          <w:szCs w:val="28"/>
        </w:rPr>
        <w:t>（二）主要工作过程</w:t>
      </w:r>
    </w:p>
    <w:p>
      <w:pPr>
        <w:spacing w:line="530" w:lineRule="exact"/>
        <w:ind w:firstLine="560" w:firstLineChars="200"/>
        <w:outlineLvl w:val="1"/>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2022年3月2</w:t>
      </w:r>
      <w:r>
        <w:rPr>
          <w:rFonts w:hint="eastAsia" w:asciiTheme="minorEastAsia" w:hAnsiTheme="minorEastAsia" w:eastAsiaTheme="minorEastAsia" w:cstheme="minorEastAsia"/>
          <w:sz w:val="28"/>
          <w:szCs w:val="28"/>
        </w:rPr>
        <w:t>5</w:t>
      </w:r>
      <w:r>
        <w:rPr>
          <w:rFonts w:asciiTheme="minorEastAsia" w:hAnsiTheme="minorEastAsia" w:eastAsiaTheme="minorEastAsia" w:cstheme="minorEastAsia"/>
          <w:sz w:val="28"/>
          <w:szCs w:val="28"/>
        </w:rPr>
        <w:t>日，向市级行业主管部门丽水市农业农村局提交《</w:t>
      </w:r>
      <w:r>
        <w:rPr>
          <w:rFonts w:hint="eastAsia" w:asciiTheme="minorEastAsia" w:hAnsiTheme="minorEastAsia" w:eastAsiaTheme="minorEastAsia" w:cstheme="minorEastAsia"/>
          <w:sz w:val="28"/>
          <w:szCs w:val="28"/>
        </w:rPr>
        <w:t>太平白枇杷生产技术规程</w:t>
      </w:r>
      <w:r>
        <w:rPr>
          <w:rFonts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项目建议书、立项申请表和立项分析报告，并</w:t>
      </w:r>
      <w:r>
        <w:rPr>
          <w:rFonts w:asciiTheme="minorEastAsia" w:hAnsiTheme="minorEastAsia" w:eastAsiaTheme="minorEastAsia" w:cstheme="minorEastAsia"/>
          <w:sz w:val="28"/>
          <w:szCs w:val="28"/>
        </w:rPr>
        <w:t>得到初审推荐。</w:t>
      </w:r>
    </w:p>
    <w:p>
      <w:pPr>
        <w:spacing w:line="530" w:lineRule="exact"/>
        <w:ind w:firstLine="560" w:firstLineChars="200"/>
        <w:outlineLvl w:val="1"/>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2022年4月27日，根据</w:t>
      </w:r>
      <w:r>
        <w:rPr>
          <w:rFonts w:hint="eastAsia" w:asciiTheme="minorEastAsia" w:hAnsiTheme="minorEastAsia" w:eastAsiaTheme="minorEastAsia" w:cstheme="minorEastAsia"/>
          <w:sz w:val="28"/>
          <w:szCs w:val="28"/>
        </w:rPr>
        <w:t>丽水市市场监督管理局</w:t>
      </w:r>
      <w:r>
        <w:rPr>
          <w:rFonts w:asciiTheme="minorEastAsia" w:hAnsiTheme="minorEastAsia" w:eastAsiaTheme="minorEastAsia" w:cstheme="minorEastAsia"/>
          <w:sz w:val="28"/>
          <w:szCs w:val="28"/>
        </w:rPr>
        <w:t>《关于召开农业领域市地方标准立项评估会的通知》文件精神，参</w:t>
      </w:r>
      <w:r>
        <w:rPr>
          <w:rFonts w:hint="eastAsia" w:asciiTheme="minorEastAsia" w:hAnsiTheme="minorEastAsia" w:eastAsiaTheme="minorEastAsia" w:cstheme="minorEastAsia"/>
          <w:sz w:val="28"/>
          <w:szCs w:val="28"/>
        </w:rPr>
        <w:t>加标准立项评估会，</w:t>
      </w:r>
      <w:r>
        <w:rPr>
          <w:rFonts w:asciiTheme="minorEastAsia" w:hAnsiTheme="minorEastAsia" w:eastAsiaTheme="minorEastAsia" w:cstheme="minorEastAsia"/>
          <w:sz w:val="28"/>
          <w:szCs w:val="28"/>
        </w:rPr>
        <w:t>向与会领导</w:t>
      </w:r>
      <w:r>
        <w:rPr>
          <w:rFonts w:hint="eastAsia" w:asciiTheme="minorEastAsia" w:hAnsiTheme="minorEastAsia" w:eastAsiaTheme="minorEastAsia" w:cstheme="minorEastAsia"/>
          <w:sz w:val="28"/>
          <w:szCs w:val="28"/>
        </w:rPr>
        <w:t>、</w:t>
      </w:r>
      <w:r>
        <w:rPr>
          <w:rFonts w:asciiTheme="minorEastAsia" w:hAnsiTheme="minorEastAsia" w:eastAsiaTheme="minorEastAsia" w:cstheme="minorEastAsia"/>
          <w:sz w:val="28"/>
          <w:szCs w:val="28"/>
        </w:rPr>
        <w:t>专家汇报</w:t>
      </w:r>
      <w:r>
        <w:rPr>
          <w:rFonts w:hint="eastAsia" w:asciiTheme="minorEastAsia" w:hAnsiTheme="minorEastAsia" w:eastAsiaTheme="minorEastAsia" w:cstheme="minorEastAsia"/>
          <w:sz w:val="28"/>
          <w:szCs w:val="28"/>
        </w:rPr>
        <w:t>本标准立项的</w:t>
      </w:r>
      <w:r>
        <w:rPr>
          <w:rFonts w:asciiTheme="minorEastAsia" w:hAnsiTheme="minorEastAsia" w:eastAsiaTheme="minorEastAsia" w:cstheme="minorEastAsia"/>
          <w:sz w:val="28"/>
          <w:szCs w:val="28"/>
        </w:rPr>
        <w:t>必要性、可行性、主要（技术）内容、预期目标、社会效益及保障措施等情况，接受</w:t>
      </w:r>
      <w:r>
        <w:rPr>
          <w:rFonts w:hint="eastAsia" w:asciiTheme="minorEastAsia" w:hAnsiTheme="minorEastAsia" w:eastAsiaTheme="minorEastAsia" w:cstheme="minorEastAsia"/>
          <w:sz w:val="28"/>
          <w:szCs w:val="28"/>
        </w:rPr>
        <w:t>提问、</w:t>
      </w:r>
      <w:r>
        <w:rPr>
          <w:rFonts w:asciiTheme="minorEastAsia" w:hAnsiTheme="minorEastAsia" w:eastAsiaTheme="minorEastAsia" w:cstheme="minorEastAsia"/>
          <w:sz w:val="28"/>
          <w:szCs w:val="28"/>
        </w:rPr>
        <w:t>质询。</w:t>
      </w:r>
    </w:p>
    <w:p>
      <w:pPr>
        <w:spacing w:line="530" w:lineRule="exact"/>
        <w:ind w:firstLine="560" w:firstLineChars="200"/>
        <w:outlineLvl w:val="1"/>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2022年5月10日，</w:t>
      </w:r>
      <w:r>
        <w:rPr>
          <w:rFonts w:hint="eastAsia" w:asciiTheme="minorEastAsia" w:hAnsiTheme="minorEastAsia" w:eastAsiaTheme="minorEastAsia" w:cstheme="minorEastAsia"/>
          <w:sz w:val="28"/>
          <w:szCs w:val="28"/>
        </w:rPr>
        <w:t>标准通过项目立项，</w:t>
      </w:r>
      <w:r>
        <w:rPr>
          <w:rFonts w:asciiTheme="minorEastAsia" w:hAnsiTheme="minorEastAsia" w:eastAsiaTheme="minorEastAsia" w:cstheme="minorEastAsia"/>
          <w:sz w:val="28"/>
          <w:szCs w:val="28"/>
        </w:rPr>
        <w:t>丽水市市场监督管理局下发《关于下达2022年第一批丽水市地方标准制定计划项目的通知》（丽市监〔2022〕18 号）</w:t>
      </w:r>
      <w:r>
        <w:rPr>
          <w:rFonts w:hint="eastAsia" w:asciiTheme="minorEastAsia" w:hAnsiTheme="minorEastAsia" w:eastAsiaTheme="minorEastAsia" w:cstheme="minorEastAsia"/>
          <w:sz w:val="28"/>
          <w:szCs w:val="28"/>
        </w:rPr>
        <w:t>立项</w:t>
      </w:r>
      <w:r>
        <w:rPr>
          <w:rFonts w:asciiTheme="minorEastAsia" w:hAnsiTheme="minorEastAsia" w:eastAsiaTheme="minorEastAsia" w:cstheme="minorEastAsia"/>
          <w:sz w:val="28"/>
          <w:szCs w:val="28"/>
        </w:rPr>
        <w:t>文件。</w:t>
      </w:r>
    </w:p>
    <w:p>
      <w:pPr>
        <w:spacing w:line="530" w:lineRule="exact"/>
        <w:ind w:firstLine="560" w:firstLineChars="200"/>
        <w:outlineLvl w:val="1"/>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2022年5月～</w:t>
      </w:r>
      <w:r>
        <w:rPr>
          <w:rFonts w:hint="eastAsia" w:asciiTheme="minorEastAsia" w:hAnsiTheme="minorEastAsia" w:eastAsiaTheme="minorEastAsia" w:cstheme="minorEastAsia"/>
          <w:sz w:val="28"/>
          <w:szCs w:val="28"/>
        </w:rPr>
        <w:t>6</w:t>
      </w:r>
      <w:r>
        <w:rPr>
          <w:rFonts w:asciiTheme="minorEastAsia" w:hAnsiTheme="minorEastAsia" w:eastAsiaTheme="minorEastAsia" w:cstheme="minorEastAsia"/>
          <w:sz w:val="28"/>
          <w:szCs w:val="28"/>
        </w:rPr>
        <w:t>月，成立《</w:t>
      </w:r>
      <w:r>
        <w:rPr>
          <w:rFonts w:hint="eastAsia" w:asciiTheme="minorEastAsia" w:hAnsiTheme="minorEastAsia" w:eastAsiaTheme="minorEastAsia" w:cstheme="minorEastAsia"/>
          <w:sz w:val="28"/>
          <w:szCs w:val="28"/>
        </w:rPr>
        <w:t>太平白枇杷生产技术规程</w:t>
      </w:r>
      <w:r>
        <w:rPr>
          <w:rFonts w:asciiTheme="minorEastAsia" w:hAnsiTheme="minorEastAsia" w:eastAsiaTheme="minorEastAsia" w:cstheme="minorEastAsia"/>
          <w:sz w:val="28"/>
          <w:szCs w:val="28"/>
        </w:rPr>
        <w:t>》标准编制起草工作组</w:t>
      </w:r>
      <w:r>
        <w:rPr>
          <w:rFonts w:hint="eastAsia" w:asciiTheme="minorEastAsia" w:hAnsiTheme="minorEastAsia" w:eastAsiaTheme="minorEastAsia" w:cstheme="minorEastAsia"/>
          <w:sz w:val="28"/>
          <w:szCs w:val="28"/>
        </w:rPr>
        <w:t>。在已有技术资料的基础上，进一步查阅、收集枇杷尤其是白沙枇杷栽培的园地选择、定植、土肥水管理、整形修剪、花果管理、病虫害防治、果实防逆、采收贮运等技术内容，</w:t>
      </w:r>
      <w:r>
        <w:rPr>
          <w:rFonts w:asciiTheme="minorEastAsia" w:hAnsiTheme="minorEastAsia" w:eastAsiaTheme="minorEastAsia" w:cstheme="minorEastAsia"/>
          <w:sz w:val="28"/>
          <w:szCs w:val="28"/>
        </w:rPr>
        <w:t>确定了标准的具体编制任务，形成编制提纲。</w:t>
      </w:r>
    </w:p>
    <w:p>
      <w:pPr>
        <w:spacing w:line="530" w:lineRule="exact"/>
        <w:ind w:firstLine="560" w:firstLineChars="200"/>
        <w:outlineLvl w:val="1"/>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2022年6月～</w:t>
      </w:r>
      <w:r>
        <w:rPr>
          <w:rFonts w:hint="eastAsia" w:asciiTheme="minorEastAsia" w:hAnsiTheme="minorEastAsia" w:eastAsiaTheme="minorEastAsia" w:cstheme="minorEastAsia"/>
          <w:sz w:val="28"/>
          <w:szCs w:val="28"/>
        </w:rPr>
        <w:t>12</w:t>
      </w:r>
      <w:r>
        <w:rPr>
          <w:rFonts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rPr>
        <w:t>继续实地调研示范基地，召集枇杷主体开展现场技术交流，对科学施肥、病虫害防控、防冻防裂果等管理技术进行深入探讨，结合研究成果和资料，</w:t>
      </w:r>
      <w:r>
        <w:rPr>
          <w:rFonts w:asciiTheme="minorEastAsia" w:hAnsiTheme="minorEastAsia" w:eastAsiaTheme="minorEastAsia" w:cstheme="minorEastAsia"/>
          <w:sz w:val="28"/>
          <w:szCs w:val="28"/>
        </w:rPr>
        <w:t>编写标准，形成标准草案。</w:t>
      </w:r>
    </w:p>
    <w:p>
      <w:pPr>
        <w:spacing w:line="530" w:lineRule="exact"/>
        <w:ind w:firstLine="560" w:firstLineChars="200"/>
        <w:outlineLvl w:val="1"/>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rPr>
        <w:t>3</w:t>
      </w:r>
      <w:r>
        <w:rPr>
          <w:rFonts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rPr>
        <w:t>1</w:t>
      </w:r>
      <w:r>
        <w:rPr>
          <w:rFonts w:asciiTheme="minorEastAsia" w:hAnsiTheme="minorEastAsia" w:eastAsiaTheme="minorEastAsia" w:cstheme="minorEastAsia"/>
          <w:sz w:val="28"/>
          <w:szCs w:val="28"/>
        </w:rPr>
        <w:t>月17日，</w:t>
      </w:r>
      <w:r>
        <w:rPr>
          <w:rFonts w:hint="eastAsia" w:asciiTheme="minorEastAsia" w:hAnsiTheme="minorEastAsia" w:eastAsiaTheme="minorEastAsia" w:cstheme="minorEastAsia"/>
          <w:sz w:val="28"/>
          <w:szCs w:val="28"/>
        </w:rPr>
        <w:t>邀请丽水市标准管理、果树、植保、土肥等方面的权威专家，</w:t>
      </w:r>
      <w:r>
        <w:rPr>
          <w:rFonts w:asciiTheme="minorEastAsia" w:hAnsiTheme="minorEastAsia" w:eastAsiaTheme="minorEastAsia" w:cstheme="minorEastAsia"/>
          <w:sz w:val="28"/>
          <w:szCs w:val="28"/>
        </w:rPr>
        <w:t>在丽水市农业农村局召开标准研讨会</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项目组汇报了产业现状、立项必要性及目的意义、国内外现行相关标准及区别、前期研究和工作基础、保障措施及主要技术内容确定依据等内容，专家对草案逐条进行了分析，修改、合并、完善了部分内容。</w:t>
      </w:r>
      <w:r>
        <w:rPr>
          <w:rFonts w:hint="eastAsia" w:asciiTheme="minorEastAsia" w:hAnsiTheme="minorEastAsia" w:eastAsiaTheme="minorEastAsia" w:cstheme="minorEastAsia"/>
          <w:sz w:val="28"/>
          <w:szCs w:val="28"/>
        </w:rPr>
        <w:t>根据专家意见，</w:t>
      </w:r>
      <w:r>
        <w:rPr>
          <w:rFonts w:hint="eastAsia" w:asciiTheme="minorEastAsia" w:hAnsiTheme="minorEastAsia" w:eastAsiaTheme="minorEastAsia" w:cstheme="minorEastAsia"/>
          <w:sz w:val="28"/>
          <w:szCs w:val="28"/>
          <w:lang w:val="en-US" w:eastAsia="zh-CN"/>
        </w:rPr>
        <w:t>形成会议纪要</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根据研讨会意见，对内容进行</w:t>
      </w:r>
      <w:r>
        <w:rPr>
          <w:rFonts w:hint="eastAsia" w:asciiTheme="minorEastAsia" w:hAnsiTheme="minorEastAsia" w:eastAsiaTheme="minorEastAsia" w:cstheme="minorEastAsia"/>
          <w:sz w:val="28"/>
          <w:szCs w:val="28"/>
        </w:rPr>
        <w:t>修改</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形成</w:t>
      </w:r>
      <w:r>
        <w:rPr>
          <w:rFonts w:asciiTheme="minorEastAsia" w:hAnsiTheme="minorEastAsia" w:eastAsiaTheme="minorEastAsia" w:cstheme="minorEastAsia"/>
          <w:sz w:val="28"/>
          <w:szCs w:val="28"/>
        </w:rPr>
        <w:t>征求意见稿</w:t>
      </w:r>
      <w:r>
        <w:rPr>
          <w:rFonts w:hint="eastAsia" w:asciiTheme="minorEastAsia" w:hAnsiTheme="minorEastAsia" w:eastAsiaTheme="minorEastAsia" w:cstheme="minorEastAsia"/>
          <w:sz w:val="28"/>
          <w:szCs w:val="28"/>
        </w:rPr>
        <w:t>。</w:t>
      </w:r>
    </w:p>
    <w:p>
      <w:pPr>
        <w:spacing w:line="530" w:lineRule="exact"/>
        <w:ind w:firstLine="560" w:firstLineChars="200"/>
        <w:outlineLvl w:val="1"/>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rPr>
        <w:t>3</w:t>
      </w:r>
      <w:r>
        <w:rPr>
          <w:rFonts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rPr>
        <w:t>1</w:t>
      </w:r>
      <w:r>
        <w:rPr>
          <w:rFonts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rPr>
        <w:t>*</w:t>
      </w:r>
      <w:r>
        <w:rPr>
          <w:rFonts w:asciiTheme="minorEastAsia" w:hAnsiTheme="minorEastAsia" w:eastAsiaTheme="minorEastAsia" w:cstheme="minorEastAsia"/>
          <w:sz w:val="28"/>
          <w:szCs w:val="28"/>
        </w:rPr>
        <w:t>日～</w:t>
      </w:r>
      <w:r>
        <w:rPr>
          <w:rFonts w:hint="eastAsia" w:asciiTheme="minorEastAsia" w:hAnsiTheme="minorEastAsia" w:eastAsiaTheme="minorEastAsia" w:cstheme="minorEastAsia"/>
          <w:sz w:val="28"/>
          <w:szCs w:val="28"/>
        </w:rPr>
        <w:t>*</w:t>
      </w:r>
      <w:r>
        <w:rPr>
          <w:rFonts w:asciiTheme="minorEastAsia" w:hAnsiTheme="minorEastAsia" w:eastAsiaTheme="minorEastAsia" w:cstheme="minorEastAsia"/>
          <w:sz w:val="28"/>
          <w:szCs w:val="28"/>
        </w:rPr>
        <w:t>日，由丽水市农业农村局在丽水市人民政府网站</w:t>
      </w:r>
      <w:r>
        <w:rPr>
          <w:rFonts w:hint="eastAsia" w:asciiTheme="minorEastAsia" w:hAnsiTheme="minorEastAsia" w:eastAsiaTheme="minorEastAsia" w:cstheme="minorEastAsia"/>
          <w:sz w:val="28"/>
          <w:szCs w:val="28"/>
        </w:rPr>
        <w:t>“</w:t>
      </w:r>
      <w:r>
        <w:rPr>
          <w:rFonts w:asciiTheme="minorEastAsia" w:hAnsiTheme="minorEastAsia" w:eastAsiaTheme="minorEastAsia" w:cstheme="minorEastAsia"/>
          <w:sz w:val="28"/>
          <w:szCs w:val="28"/>
        </w:rPr>
        <w:t>公示公告</w:t>
      </w:r>
      <w:r>
        <w:rPr>
          <w:rFonts w:hint="eastAsia" w:asciiTheme="minorEastAsia" w:hAnsiTheme="minorEastAsia" w:eastAsiaTheme="minorEastAsia" w:cstheme="minorEastAsia"/>
          <w:sz w:val="28"/>
          <w:szCs w:val="28"/>
        </w:rPr>
        <w:t>”</w:t>
      </w:r>
      <w:r>
        <w:rPr>
          <w:rFonts w:asciiTheme="minorEastAsia" w:hAnsiTheme="minorEastAsia" w:eastAsiaTheme="minorEastAsia" w:cstheme="minorEastAsia"/>
          <w:sz w:val="28"/>
          <w:szCs w:val="28"/>
        </w:rPr>
        <w:t>栏目发布</w:t>
      </w:r>
      <w:r>
        <w:rPr>
          <w:rFonts w:hint="eastAsia" w:asciiTheme="minorEastAsia" w:hAnsiTheme="minorEastAsia" w:eastAsiaTheme="minorEastAsia" w:cstheme="minorEastAsia"/>
          <w:sz w:val="28"/>
          <w:szCs w:val="28"/>
        </w:rPr>
        <w:t>“</w:t>
      </w:r>
      <w:r>
        <w:rPr>
          <w:rFonts w:asciiTheme="minorEastAsia" w:hAnsiTheme="minorEastAsia" w:eastAsiaTheme="minorEastAsia" w:cstheme="minorEastAsia"/>
          <w:sz w:val="28"/>
          <w:szCs w:val="28"/>
        </w:rPr>
        <w:t>关于公开征求市级地方标准《</w:t>
      </w:r>
      <w:r>
        <w:rPr>
          <w:rFonts w:hint="eastAsia" w:asciiTheme="minorEastAsia" w:hAnsiTheme="minorEastAsia" w:eastAsiaTheme="minorEastAsia" w:cstheme="minorEastAsia"/>
          <w:sz w:val="28"/>
          <w:szCs w:val="28"/>
        </w:rPr>
        <w:t>太平白枇杷生产技术规程</w:t>
      </w:r>
      <w:r>
        <w:rPr>
          <w:rFonts w:asciiTheme="minorEastAsia" w:hAnsiTheme="minorEastAsia" w:eastAsiaTheme="minorEastAsia" w:cstheme="minorEastAsia"/>
          <w:sz w:val="28"/>
          <w:szCs w:val="28"/>
        </w:rPr>
        <w:t>》（征求意见稿）意见的通知</w:t>
      </w:r>
      <w:r>
        <w:rPr>
          <w:rFonts w:hint="eastAsia" w:asciiTheme="minorEastAsia" w:hAnsiTheme="minorEastAsia" w:eastAsiaTheme="minorEastAsia" w:cstheme="minorEastAsia"/>
          <w:sz w:val="28"/>
          <w:szCs w:val="28"/>
        </w:rPr>
        <w:t>”</w:t>
      </w:r>
      <w:r>
        <w:rPr>
          <w:rFonts w:asciiTheme="minorEastAsia" w:hAnsiTheme="minorEastAsia" w:eastAsiaTheme="minorEastAsia" w:cstheme="minorEastAsia"/>
          <w:sz w:val="28"/>
          <w:szCs w:val="28"/>
        </w:rPr>
        <w:t>，面向社会公开征求意见。</w:t>
      </w:r>
    </w:p>
    <w:p>
      <w:pPr>
        <w:spacing w:line="530" w:lineRule="exact"/>
        <w:ind w:firstLine="560" w:firstLineChars="200"/>
        <w:outlineLvl w:val="1"/>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rPr>
        <w:t>3</w:t>
      </w:r>
      <w:r>
        <w:rPr>
          <w:rFonts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rPr>
        <w:t>*</w:t>
      </w:r>
      <w:r>
        <w:rPr>
          <w:rFonts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rPr>
        <w:t>*</w:t>
      </w:r>
      <w:r>
        <w:rPr>
          <w:rFonts w:asciiTheme="minorEastAsia" w:hAnsiTheme="minorEastAsia" w:eastAsiaTheme="minorEastAsia" w:cstheme="minorEastAsia"/>
          <w:sz w:val="28"/>
          <w:szCs w:val="28"/>
        </w:rPr>
        <w:t>日～</w:t>
      </w:r>
      <w:r>
        <w:rPr>
          <w:rFonts w:hint="eastAsia" w:asciiTheme="minorEastAsia" w:hAnsiTheme="minorEastAsia" w:eastAsiaTheme="minorEastAsia" w:cstheme="minorEastAsia"/>
          <w:sz w:val="28"/>
          <w:szCs w:val="28"/>
        </w:rPr>
        <w:t>*</w:t>
      </w:r>
      <w:r>
        <w:rPr>
          <w:rFonts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rPr>
        <w:t>*</w:t>
      </w:r>
      <w:r>
        <w:rPr>
          <w:rFonts w:asciiTheme="minorEastAsia" w:hAnsiTheme="minorEastAsia" w:eastAsiaTheme="minorEastAsia" w:cstheme="minorEastAsia"/>
          <w:sz w:val="28"/>
          <w:szCs w:val="28"/>
        </w:rPr>
        <w:t>日</w:t>
      </w:r>
      <w:r>
        <w:rPr>
          <w:rFonts w:hint="eastAsia" w:asciiTheme="minorEastAsia" w:hAnsiTheme="minorEastAsia" w:eastAsiaTheme="minorEastAsia" w:cstheme="minorEastAsia"/>
          <w:sz w:val="28"/>
          <w:szCs w:val="28"/>
        </w:rPr>
        <w:t>，</w:t>
      </w:r>
      <w:r>
        <w:rPr>
          <w:rFonts w:asciiTheme="minorEastAsia" w:hAnsiTheme="minorEastAsia" w:eastAsiaTheme="minorEastAsia" w:cstheme="minorEastAsia"/>
          <w:sz w:val="28"/>
          <w:szCs w:val="28"/>
        </w:rPr>
        <w:t>通过浙政钉、微信等方式向</w:t>
      </w:r>
      <w:r>
        <w:rPr>
          <w:rFonts w:hint="eastAsia" w:asciiTheme="minorEastAsia" w:hAnsiTheme="minorEastAsia" w:eastAsiaTheme="minorEastAsia" w:cstheme="minorEastAsia"/>
          <w:sz w:val="28"/>
          <w:szCs w:val="28"/>
        </w:rPr>
        <w:t>浙江省农业科学院</w:t>
      </w:r>
      <w:r>
        <w:rPr>
          <w:rFonts w:asciiTheme="minorEastAsia" w:hAnsiTheme="minorEastAsia" w:eastAsiaTheme="minorEastAsia" w:cstheme="minorEastAsia"/>
          <w:sz w:val="28"/>
          <w:szCs w:val="28"/>
        </w:rPr>
        <w:t>、浙江省农</w:t>
      </w:r>
      <w:r>
        <w:rPr>
          <w:rFonts w:hint="eastAsia" w:asciiTheme="minorEastAsia" w:hAnsiTheme="minorEastAsia" w:eastAsiaTheme="minorEastAsia" w:cstheme="minorEastAsia"/>
          <w:sz w:val="28"/>
          <w:szCs w:val="28"/>
        </w:rPr>
        <w:t>业</w:t>
      </w:r>
      <w:r>
        <w:rPr>
          <w:rFonts w:asciiTheme="minorEastAsia" w:hAnsiTheme="minorEastAsia" w:eastAsiaTheme="minorEastAsia" w:cstheme="minorEastAsia"/>
          <w:sz w:val="28"/>
          <w:szCs w:val="28"/>
        </w:rPr>
        <w:t>技</w:t>
      </w:r>
      <w:r>
        <w:rPr>
          <w:rFonts w:hint="eastAsia" w:asciiTheme="minorEastAsia" w:hAnsiTheme="minorEastAsia" w:eastAsiaTheme="minorEastAsia" w:cstheme="minorEastAsia"/>
          <w:sz w:val="28"/>
          <w:szCs w:val="28"/>
        </w:rPr>
        <w:t>术</w:t>
      </w:r>
      <w:r>
        <w:rPr>
          <w:rFonts w:asciiTheme="minorEastAsia" w:hAnsiTheme="minorEastAsia" w:eastAsiaTheme="minorEastAsia" w:cstheme="minorEastAsia"/>
          <w:sz w:val="28"/>
          <w:szCs w:val="28"/>
        </w:rPr>
        <w:t>推广中心、</w:t>
      </w:r>
      <w:r>
        <w:rPr>
          <w:rFonts w:hint="eastAsia" w:asciiTheme="minorEastAsia" w:hAnsiTheme="minorEastAsia" w:eastAsiaTheme="minorEastAsia" w:cstheme="minorEastAsia"/>
          <w:sz w:val="28"/>
          <w:szCs w:val="28"/>
        </w:rPr>
        <w:t>**</w:t>
      </w:r>
      <w:r>
        <w:rPr>
          <w:rFonts w:asciiTheme="minorEastAsia" w:hAnsiTheme="minorEastAsia" w:eastAsiaTheme="minorEastAsia" w:cstheme="minorEastAsia"/>
          <w:sz w:val="28"/>
          <w:szCs w:val="28"/>
        </w:rPr>
        <w:t>等省、市、县科研、推广和生产主体广泛征求意见，</w:t>
      </w:r>
      <w:r>
        <w:rPr>
          <w:rFonts w:hint="eastAsia" w:asciiTheme="minorEastAsia" w:hAnsiTheme="minorEastAsia" w:eastAsiaTheme="minorEastAsia" w:cstheme="minorEastAsia"/>
          <w:sz w:val="28"/>
          <w:szCs w:val="28"/>
        </w:rPr>
        <w:t>对收回的修改意见，工作组进行</w:t>
      </w:r>
      <w:r>
        <w:rPr>
          <w:rFonts w:asciiTheme="minorEastAsia" w:hAnsiTheme="minorEastAsia" w:eastAsiaTheme="minorEastAsia" w:cstheme="minorEastAsia"/>
          <w:sz w:val="28"/>
          <w:szCs w:val="28"/>
        </w:rPr>
        <w:t>逐条核对</w:t>
      </w:r>
      <w:r>
        <w:rPr>
          <w:rFonts w:hint="eastAsia" w:asciiTheme="minorEastAsia" w:hAnsiTheme="minorEastAsia" w:eastAsiaTheme="minorEastAsia" w:cstheme="minorEastAsia"/>
          <w:sz w:val="28"/>
          <w:szCs w:val="28"/>
        </w:rPr>
        <w:t>，反复论证是否采纳，进行最终完善</w:t>
      </w:r>
      <w:r>
        <w:rPr>
          <w:rFonts w:asciiTheme="minorEastAsia" w:hAnsiTheme="minorEastAsia" w:eastAsiaTheme="minorEastAsia" w:cstheme="minorEastAsia"/>
          <w:sz w:val="28"/>
          <w:szCs w:val="28"/>
        </w:rPr>
        <w:t>。</w:t>
      </w:r>
    </w:p>
    <w:p>
      <w:pPr>
        <w:spacing w:line="530" w:lineRule="exact"/>
        <w:ind w:firstLine="560" w:firstLineChars="200"/>
        <w:outlineLvl w:val="1"/>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rPr>
        <w:t>3</w:t>
      </w:r>
      <w:r>
        <w:rPr>
          <w:rFonts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rPr>
        <w:t>*</w:t>
      </w:r>
      <w:r>
        <w:rPr>
          <w:rFonts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rPr>
        <w:t>*</w:t>
      </w:r>
      <w:r>
        <w:rPr>
          <w:rFonts w:asciiTheme="minorEastAsia" w:hAnsiTheme="minorEastAsia" w:eastAsiaTheme="minorEastAsia" w:cstheme="minorEastAsia"/>
          <w:sz w:val="28"/>
          <w:szCs w:val="28"/>
        </w:rPr>
        <w:t>日，形成送审稿，提交丽水市市场监督管理局，申请组织专家审评。</w:t>
      </w:r>
    </w:p>
    <w:p>
      <w:pPr>
        <w:spacing w:line="530" w:lineRule="exact"/>
        <w:ind w:firstLine="560" w:firstLineChars="200"/>
        <w:outlineLvl w:val="1"/>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rPr>
        <w:t>3</w:t>
      </w:r>
      <w:r>
        <w:rPr>
          <w:rFonts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rPr>
        <w:t>*</w:t>
      </w:r>
      <w:r>
        <w:rPr>
          <w:rFonts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rPr>
        <w:t>*</w:t>
      </w:r>
      <w:r>
        <w:rPr>
          <w:rFonts w:asciiTheme="minorEastAsia" w:hAnsiTheme="minorEastAsia" w:eastAsiaTheme="minorEastAsia" w:cstheme="minorEastAsia"/>
          <w:sz w:val="28"/>
          <w:szCs w:val="28"/>
        </w:rPr>
        <w:t>日，由丽水市市场监督管理局组织</w:t>
      </w:r>
      <w:r>
        <w:rPr>
          <w:rFonts w:hint="eastAsia" w:asciiTheme="minorEastAsia" w:hAnsiTheme="minorEastAsia" w:eastAsiaTheme="minorEastAsia" w:cstheme="minorEastAsia"/>
          <w:sz w:val="28"/>
          <w:szCs w:val="28"/>
        </w:rPr>
        <w:t>，在**</w:t>
      </w:r>
      <w:r>
        <w:rPr>
          <w:rFonts w:asciiTheme="minorEastAsia" w:hAnsiTheme="minorEastAsia" w:eastAsiaTheme="minorEastAsia" w:cstheme="minorEastAsia"/>
          <w:sz w:val="28"/>
          <w:szCs w:val="28"/>
        </w:rPr>
        <w:t>召开审评会。</w:t>
      </w:r>
    </w:p>
    <w:p>
      <w:pPr>
        <w:spacing w:line="530" w:lineRule="exact"/>
        <w:ind w:firstLine="560" w:firstLineChars="200"/>
        <w:outlineLvl w:val="1"/>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rPr>
        <w:t>3</w:t>
      </w:r>
      <w:r>
        <w:rPr>
          <w:rFonts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rPr>
        <w:t>*</w:t>
      </w:r>
      <w:r>
        <w:rPr>
          <w:rFonts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rPr>
        <w:t>*日</w:t>
      </w:r>
      <w:r>
        <w:rPr>
          <w:rFonts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t>*</w:t>
      </w:r>
      <w:r>
        <w:rPr>
          <w:rFonts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rPr>
        <w:t>*日</w:t>
      </w:r>
      <w:r>
        <w:rPr>
          <w:rFonts w:asciiTheme="minorEastAsia" w:hAnsiTheme="minorEastAsia" w:eastAsiaTheme="minorEastAsia" w:cstheme="minorEastAsia"/>
          <w:sz w:val="28"/>
          <w:szCs w:val="28"/>
        </w:rPr>
        <w:t>，根据审评会专家意见进行修改，经专家组确认无异议后形成报批稿。</w:t>
      </w:r>
    </w:p>
    <w:p>
      <w:pPr>
        <w:spacing w:line="530" w:lineRule="exact"/>
        <w:outlineLvl w:val="1"/>
        <w:rPr>
          <w:rFonts w:asciiTheme="minorEastAsia" w:hAnsiTheme="minorEastAsia" w:eastAsiaTheme="minorEastAsia" w:cstheme="minorEastAsia"/>
          <w:b/>
          <w:color w:val="0000FF"/>
          <w:sz w:val="28"/>
          <w:szCs w:val="28"/>
        </w:rPr>
      </w:pPr>
      <w:r>
        <w:rPr>
          <w:rFonts w:hint="eastAsia" w:asciiTheme="minorEastAsia" w:hAnsiTheme="minorEastAsia" w:eastAsiaTheme="minorEastAsia" w:cstheme="minorEastAsia"/>
          <w:b/>
          <w:sz w:val="28"/>
          <w:szCs w:val="28"/>
        </w:rPr>
        <w:t>（三）征求意见汇总情况</w:t>
      </w:r>
    </w:p>
    <w:p>
      <w:pPr>
        <w:spacing w:line="530" w:lineRule="exact"/>
        <w:ind w:firstLine="562" w:firstLineChars="200"/>
        <w:outlineLvl w:val="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1.研讨会意见</w:t>
      </w:r>
    </w:p>
    <w:p>
      <w:pPr>
        <w:spacing w:line="530" w:lineRule="exact"/>
        <w:ind w:firstLine="560" w:firstLineChars="200"/>
        <w:outlineLvl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2023年1月</w:t>
      </w:r>
      <w:r>
        <w:rPr>
          <w:rFonts w:asciiTheme="minorEastAsia" w:hAnsiTheme="minorEastAsia" w:eastAsiaTheme="minorEastAsia" w:cstheme="minorEastAsia"/>
          <w:sz w:val="28"/>
          <w:szCs w:val="28"/>
        </w:rPr>
        <w:t>17</w:t>
      </w:r>
      <w:r>
        <w:rPr>
          <w:rFonts w:hint="eastAsia" w:asciiTheme="minorEastAsia" w:hAnsiTheme="minorEastAsia" w:eastAsiaTheme="minorEastAsia" w:cstheme="minorEastAsia"/>
          <w:sz w:val="28"/>
          <w:szCs w:val="28"/>
        </w:rPr>
        <w:t>日，标准起草单位邀请丽水市农业农村局、丽水市农林科学研究院、莲都区市场监督管理局、莲都区农业农村局等单位的5位专家</w:t>
      </w:r>
      <w:r>
        <w:rPr>
          <w:rFonts w:hint="eastAsia" w:asciiTheme="minorEastAsia" w:hAnsiTheme="minorEastAsia" w:eastAsiaTheme="minorEastAsia" w:cstheme="minorEastAsia"/>
          <w:sz w:val="28"/>
          <w:szCs w:val="28"/>
          <w:lang w:val="en-US" w:eastAsia="zh-CN"/>
        </w:rPr>
        <w:t>召开</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太平白</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枇杷生产技术规程》研讨会。根据</w:t>
      </w:r>
      <w:r>
        <w:rPr>
          <w:rFonts w:hint="eastAsia" w:asciiTheme="minorEastAsia" w:hAnsiTheme="minorEastAsia" w:eastAsiaTheme="minorEastAsia" w:cstheme="minorEastAsia"/>
          <w:sz w:val="28"/>
          <w:szCs w:val="28"/>
          <w:lang w:val="en-US" w:eastAsia="zh-CN"/>
        </w:rPr>
        <w:t>专家</w:t>
      </w:r>
      <w:r>
        <w:rPr>
          <w:rFonts w:hint="eastAsia" w:asciiTheme="minorEastAsia" w:hAnsiTheme="minorEastAsia" w:eastAsiaTheme="minorEastAsia" w:cstheme="minorEastAsia"/>
          <w:sz w:val="28"/>
          <w:szCs w:val="28"/>
        </w:rPr>
        <w:t>意见</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主要修改意见和建议如下：</w:t>
      </w:r>
    </w:p>
    <w:p>
      <w:pPr>
        <w:spacing w:line="530" w:lineRule="exact"/>
        <w:ind w:firstLine="580" w:firstLineChars="200"/>
        <w:outlineLvl w:val="0"/>
        <w:rPr>
          <w:rFonts w:hint="eastAsia" w:asciiTheme="minorEastAsia" w:hAnsiTheme="minorEastAsia" w:eastAsiaTheme="minorEastAsia" w:cstheme="minorEastAsia"/>
          <w:sz w:val="28"/>
          <w:szCs w:val="28"/>
          <w:lang w:val="en-US" w:eastAsia="zh-CN"/>
        </w:rPr>
      </w:pPr>
      <w:r>
        <w:rPr>
          <w:rFonts w:hint="eastAsia" w:ascii="仿宋_GB2312" w:eastAsia="仿宋_GB2312"/>
          <w:sz w:val="29"/>
          <w:szCs w:val="29"/>
          <w:lang w:val="en-US" w:eastAsia="zh-CN"/>
        </w:rPr>
        <w:t>（</w:t>
      </w:r>
      <w:r>
        <w:rPr>
          <w:rFonts w:hint="eastAsia" w:asciiTheme="minorEastAsia" w:hAnsiTheme="minorEastAsia" w:eastAsiaTheme="minorEastAsia" w:cstheme="minorEastAsia"/>
          <w:sz w:val="28"/>
          <w:szCs w:val="28"/>
          <w:lang w:val="en-US" w:eastAsia="zh-CN"/>
        </w:rPr>
        <w:t>1）补充完善编制说明中主要工作过程和主要技术内容确定依据及说明；</w:t>
      </w:r>
    </w:p>
    <w:p>
      <w:pPr>
        <w:spacing w:line="530" w:lineRule="exact"/>
        <w:ind w:firstLine="560" w:firstLineChars="200"/>
        <w:outlineLvl w:val="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（2）增加“术语和定义”章节，明确</w:t>
      </w:r>
      <w:r>
        <w:rPr>
          <w:rFonts w:hint="eastAsia" w:asciiTheme="minorEastAsia" w:hAnsiTheme="minorEastAsia" w:eastAsiaTheme="minorEastAsia" w:cstheme="minorEastAsia"/>
          <w:sz w:val="28"/>
          <w:szCs w:val="28"/>
          <w:lang w:eastAsia="zh-CN"/>
        </w:rPr>
        <w:t>‘太平白’品种定义；</w:t>
      </w:r>
    </w:p>
    <w:p>
      <w:pPr>
        <w:spacing w:line="530" w:lineRule="exact"/>
        <w:ind w:firstLine="560" w:firstLineChars="200"/>
        <w:outlineLvl w:val="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lang w:eastAsia="zh-CN"/>
        </w:rPr>
        <w:t>）合并“</w:t>
      </w:r>
      <w:r>
        <w:rPr>
          <w:rFonts w:hint="eastAsia" w:asciiTheme="minorEastAsia" w:hAnsiTheme="minorEastAsia" w:eastAsiaTheme="minorEastAsia" w:cstheme="minorEastAsia"/>
          <w:sz w:val="28"/>
          <w:szCs w:val="28"/>
          <w:lang w:val="en-US" w:eastAsia="zh-CN"/>
        </w:rPr>
        <w:t>3.1 产地环境</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3.2气候条件</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“3.3土壤条件”的内容，合并“5.3.1灌水”“5.3.2排水”的内容；</w:t>
      </w:r>
    </w:p>
    <w:p>
      <w:pPr>
        <w:spacing w:line="530" w:lineRule="exact"/>
        <w:ind w:firstLine="560" w:firstLineChars="200"/>
        <w:outlineLvl w:val="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（4）删除“9.3包装”、“9.4储运”的内容；</w:t>
      </w:r>
    </w:p>
    <w:p>
      <w:pPr>
        <w:spacing w:line="530" w:lineRule="exact"/>
        <w:ind w:firstLine="560" w:firstLineChars="200"/>
        <w:outlineLvl w:val="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（5）调整“4苗木定制”章节内容的顺序。</w:t>
      </w:r>
    </w:p>
    <w:p>
      <w:pPr>
        <w:spacing w:line="530" w:lineRule="exact"/>
        <w:ind w:firstLine="562" w:firstLineChars="200"/>
        <w:outlineLvl w:val="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2.面向社会公开征求意见</w:t>
      </w:r>
    </w:p>
    <w:p>
      <w:pPr>
        <w:spacing w:line="530" w:lineRule="exact"/>
        <w:ind w:firstLine="560" w:firstLineChars="200"/>
        <w:outlineLvl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2023年1月</w:t>
      </w:r>
      <w:r>
        <w:rPr>
          <w:rFonts w:hint="eastAsia" w:asciiTheme="minorEastAsia" w:hAnsiTheme="minorEastAsia" w:eastAsiaTheme="minorEastAsia" w:cstheme="minorEastAsia"/>
          <w:sz w:val="28"/>
          <w:szCs w:val="28"/>
          <w:lang w:val="en-US" w:eastAsia="zh-CN"/>
        </w:rPr>
        <w:t>20</w:t>
      </w:r>
      <w:r>
        <w:rPr>
          <w:rFonts w:hint="eastAsia" w:asciiTheme="minorEastAsia" w:hAnsiTheme="minorEastAsia" w:eastAsiaTheme="minorEastAsia" w:cstheme="minorEastAsia"/>
          <w:sz w:val="28"/>
          <w:szCs w:val="28"/>
        </w:rPr>
        <w:t>开始，在市政府网站“公示公告”栏目发布征求意见稿，同时向浙江省农业技术推广中心、浙江省农科院、丽水市农业农村局、丽水市农林科学研究院、**及**专业合作社等科研、推广和生产主体等*家单位的*位专家和生产人员征求意见，共收回反馈意见*份，共*条。编写工作组经逐条核对，反复论证，最终采纳*条，未采纳*条（详见征求意见情况表）。</w:t>
      </w:r>
    </w:p>
    <w:p>
      <w:pPr>
        <w:spacing w:line="530" w:lineRule="exact"/>
        <w:ind w:firstLine="560" w:firstLineChars="200"/>
        <w:outlineLvl w:val="0"/>
        <w:rPr>
          <w:sz w:val="28"/>
          <w:szCs w:val="28"/>
        </w:rPr>
      </w:pPr>
      <w:r>
        <w:rPr>
          <w:rFonts w:hint="eastAsia" w:asciiTheme="minorEastAsia" w:hAnsiTheme="minorEastAsia" w:eastAsiaTheme="minorEastAsia" w:cstheme="minorEastAsia"/>
          <w:sz w:val="28"/>
          <w:szCs w:val="28"/>
        </w:rPr>
        <w:t>另外，起草组主要成员还实地走访了*个不同区域、不同海拔、不同生产条件的‘太平白’枇杷生产基地，向*家生产一线的枇杷种植户进行了广泛的口头研讨交流，如施肥用药种类、次数、浓度等，深入探讨征求并验证各项技术条款、指标、参数在生产上推广应用的适用性与可操作性。征求意见结束后，对有关单位和专家提出的意见进行了认真地查证，查证属实后对标准文本进行了修正。</w:t>
      </w:r>
    </w:p>
    <w:p>
      <w:pPr>
        <w:pStyle w:val="2"/>
        <w:spacing w:line="530" w:lineRule="exact"/>
        <w:ind w:firstLine="56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3.标准审评会意见</w:t>
      </w:r>
    </w:p>
    <w:p>
      <w:pPr>
        <w:spacing w:line="530" w:lineRule="exact"/>
        <w:ind w:firstLine="560" w:firstLineChars="200"/>
        <w:outlineLvl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2023年*月*日，丽水市市场监督管理局和丽水市农业农村局组织标准审评会，审评会委员会由丽水市农业农村局、丽水市农林科学研究院、丽水市标准化研究院、莲都区市场监督管理局等单位的5位专家组成，根据审评会的意见，修改如下：</w:t>
      </w:r>
    </w:p>
    <w:p>
      <w:pPr>
        <w:spacing w:line="530" w:lineRule="exact"/>
        <w:ind w:firstLine="560" w:firstLineChars="200"/>
        <w:outlineLvl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p>
      <w:pPr>
        <w:spacing w:line="530" w:lineRule="exact"/>
        <w:ind w:left="420" w:leftChars="200" w:firstLine="140" w:firstLineChars="50"/>
        <w:outlineLvl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p>
      <w:pPr>
        <w:spacing w:line="530" w:lineRule="exact"/>
        <w:ind w:left="420" w:leftChars="200" w:firstLine="140" w:firstLineChars="50"/>
        <w:outlineLvl w:val="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（3）...。</w:t>
      </w:r>
    </w:p>
    <w:p>
      <w:pPr>
        <w:pStyle w:val="23"/>
        <w:numPr>
          <w:ilvl w:val="0"/>
          <w:numId w:val="4"/>
        </w:numPr>
        <w:spacing w:line="530" w:lineRule="exact"/>
        <w:ind w:firstLineChars="0"/>
        <w:jc w:val="left"/>
        <w:outlineLvl w:val="0"/>
        <w:rPr>
          <w:rFonts w:ascii="黑体" w:hAnsi="黑体" w:eastAsia="黑体" w:cs="黑体"/>
          <w:bCs/>
          <w:sz w:val="28"/>
          <w:szCs w:val="28"/>
        </w:rPr>
      </w:pPr>
      <w:r>
        <w:rPr>
          <w:rFonts w:hint="eastAsia" w:ascii="黑体" w:hAnsi="黑体" w:eastAsia="黑体" w:cs="黑体"/>
          <w:bCs/>
          <w:sz w:val="28"/>
          <w:szCs w:val="28"/>
        </w:rPr>
        <w:t>与有关法律法规和国家、行业、省/市地方标准的关系</w:t>
      </w:r>
    </w:p>
    <w:p>
      <w:pPr>
        <w:spacing w:line="530" w:lineRule="exact"/>
        <w:ind w:firstLine="560" w:firstLineChars="200"/>
        <w:outlineLvl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本标准是参考国家行业标准</w:t>
      </w:r>
      <w:r>
        <w:rPr>
          <w:rFonts w:hint="eastAsia" w:asciiTheme="minorEastAsia" w:hAnsiTheme="minorEastAsia" w:eastAsiaTheme="minorEastAsia" w:cstheme="minorEastAsia"/>
          <w:bCs/>
          <w:sz w:val="28"/>
          <w:szCs w:val="28"/>
        </w:rPr>
        <w:t>《枇杷生产技术规程》（NY/T 3847-2021）及省标《枇杷绿色生产技术规程》（DB33/T 468.3-2021）等相关标准，</w:t>
      </w:r>
      <w:r>
        <w:rPr>
          <w:rFonts w:hint="eastAsia" w:asciiTheme="minorEastAsia" w:hAnsiTheme="minorEastAsia" w:eastAsiaTheme="minorEastAsia" w:cstheme="minorEastAsia"/>
          <w:sz w:val="28"/>
          <w:szCs w:val="28"/>
        </w:rPr>
        <w:t>结合团队科研成果和生产实践而整理编写而成，同时规范引用了《绿色食品 农药使用准则》（NY/T 393）等国家、行业、地方部分标准的条款内容而成为本标准的条款，符合经济、社会、环境发展方向，标准的制定和推广与现行的法律、法规和强制性标准没有矛盾。</w:t>
      </w:r>
    </w:p>
    <w:p>
      <w:pPr>
        <w:spacing w:line="530" w:lineRule="exact"/>
        <w:ind w:firstLine="560" w:firstLineChars="200"/>
        <w:outlineLvl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本标准与其它标准的区别如下：</w:t>
      </w:r>
    </w:p>
    <w:p>
      <w:pPr>
        <w:spacing w:line="530" w:lineRule="exact"/>
        <w:outlineLvl w:val="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（一）与国标及国家行业标准的区别</w:t>
      </w:r>
    </w:p>
    <w:p>
      <w:pPr>
        <w:pStyle w:val="2"/>
        <w:spacing w:line="530" w:lineRule="exact"/>
        <w:ind w:firstLine="560"/>
        <w:rPr>
          <w:rFonts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与现行国标《鲜枇杷果》（GB/T 13867-1992）和农业行业标准《枇杷生产技术规程》（NY/T 3847-2021）相比较，有如下区别：</w:t>
      </w:r>
    </w:p>
    <w:p>
      <w:pPr>
        <w:spacing w:line="530" w:lineRule="exact"/>
        <w:ind w:firstLine="560" w:firstLineChars="200"/>
        <w:outlineLvl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1、与国标的核心技术不同。国标《鲜枇杷果》适用方向是枇杷的收购和销售，规定了枇杷鲜果的质量规格和检验方法，未涉及生产种植端。而本标准规定的是枇杷的生产种植，两者的关键技术不同。</w:t>
      </w:r>
    </w:p>
    <w:p>
      <w:pPr>
        <w:spacing w:line="530" w:lineRule="exact"/>
        <w:ind w:firstLine="560" w:firstLineChars="200"/>
        <w:outlineLvl w:val="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sz w:val="28"/>
          <w:szCs w:val="28"/>
        </w:rPr>
        <w:t>2、与</w:t>
      </w:r>
      <w:r>
        <w:rPr>
          <w:rFonts w:hint="eastAsia" w:asciiTheme="minorEastAsia" w:hAnsiTheme="minorEastAsia" w:eastAsiaTheme="minorEastAsia" w:cstheme="minorEastAsia"/>
          <w:bCs/>
          <w:sz w:val="28"/>
          <w:szCs w:val="28"/>
        </w:rPr>
        <w:t>国家农业行业标准《枇杷生产技术规程》的关键技术不同。国家行业标准是</w:t>
      </w:r>
      <w:r>
        <w:rPr>
          <w:rFonts w:hint="eastAsia" w:asciiTheme="minorEastAsia" w:hAnsiTheme="minorEastAsia" w:eastAsiaTheme="minorEastAsia" w:cstheme="minorEastAsia"/>
          <w:sz w:val="28"/>
          <w:szCs w:val="28"/>
        </w:rPr>
        <w:t>涵盖全国范围不同枇杷品种、不同省份的综合性技术标准，各地天气环境及生产条件差距大，标准中的枇杷定植时间、栽植密度、树形结构、土肥水管理等关键技术与‘太平白’枇杷种植有</w:t>
      </w:r>
      <w:r>
        <w:rPr>
          <w:rFonts w:hint="eastAsia" w:asciiTheme="minorEastAsia" w:hAnsiTheme="minorEastAsia" w:eastAsiaTheme="minorEastAsia" w:cstheme="minorEastAsia"/>
          <w:sz w:val="28"/>
          <w:szCs w:val="28"/>
          <w:lang w:val="en-US" w:eastAsia="zh-CN"/>
        </w:rPr>
        <w:t>较大</w:t>
      </w:r>
      <w:r>
        <w:rPr>
          <w:rFonts w:hint="eastAsia" w:asciiTheme="minorEastAsia" w:hAnsiTheme="minorEastAsia" w:eastAsiaTheme="minorEastAsia" w:cstheme="minorEastAsia"/>
          <w:sz w:val="28"/>
          <w:szCs w:val="28"/>
        </w:rPr>
        <w:t>的区别</w:t>
      </w:r>
      <w:r>
        <w:rPr>
          <w:rFonts w:hint="eastAsia" w:asciiTheme="minorEastAsia" w:hAnsiTheme="minorEastAsia" w:eastAsiaTheme="minorEastAsia" w:cstheme="minorEastAsia"/>
          <w:bCs/>
          <w:sz w:val="28"/>
          <w:szCs w:val="28"/>
        </w:rPr>
        <w:t>，</w:t>
      </w:r>
      <w:r>
        <w:rPr>
          <w:rFonts w:hint="eastAsia" w:asciiTheme="minorEastAsia" w:hAnsiTheme="minorEastAsia" w:eastAsiaTheme="minorEastAsia" w:cstheme="minorEastAsia"/>
          <w:bCs/>
          <w:sz w:val="28"/>
          <w:szCs w:val="28"/>
          <w:lang w:val="en-US" w:eastAsia="zh-CN"/>
        </w:rPr>
        <w:t>难以作为</w:t>
      </w:r>
      <w:r>
        <w:rPr>
          <w:rFonts w:hint="eastAsia" w:asciiTheme="minorEastAsia" w:hAnsiTheme="minorEastAsia" w:eastAsiaTheme="minorEastAsia" w:cstheme="minorEastAsia"/>
          <w:bCs/>
          <w:sz w:val="28"/>
          <w:szCs w:val="28"/>
        </w:rPr>
        <w:t>本地枇杷种植的参考。</w:t>
      </w:r>
    </w:p>
    <w:p>
      <w:pPr>
        <w:spacing w:line="530" w:lineRule="exact"/>
        <w:outlineLvl w:val="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（二）与省标的区别</w:t>
      </w:r>
    </w:p>
    <w:p>
      <w:pPr>
        <w:pStyle w:val="2"/>
        <w:spacing w:line="530" w:lineRule="exact"/>
        <w:ind w:firstLine="560"/>
        <w:rPr>
          <w:sz w:val="28"/>
          <w:szCs w:val="28"/>
        </w:rPr>
      </w:pPr>
      <w:r>
        <w:rPr>
          <w:rFonts w:hint="eastAsia" w:asciiTheme="minorEastAsia" w:hAnsiTheme="minorEastAsia" w:eastAsiaTheme="minorEastAsia" w:cstheme="minorEastAsia"/>
          <w:b w:val="0"/>
          <w:bCs/>
          <w:sz w:val="28"/>
          <w:szCs w:val="28"/>
        </w:rPr>
        <w:t>现行浙江省地方标准《枇杷绿色生产技术规程》（DB33/T 468.3-2021）</w:t>
      </w:r>
      <w:r>
        <w:rPr>
          <w:rFonts w:hint="eastAsia" w:asciiTheme="majorEastAsia" w:hAnsiTheme="majorEastAsia" w:eastAsiaTheme="majorEastAsia" w:cstheme="majorEastAsia"/>
          <w:b w:val="0"/>
          <w:bCs/>
          <w:sz w:val="28"/>
          <w:szCs w:val="28"/>
        </w:rPr>
        <w:t>内容宽泛，对‘太平白’种植的针对性不强，</w:t>
      </w:r>
      <w:r>
        <w:rPr>
          <w:rFonts w:hint="eastAsia" w:asciiTheme="minorEastAsia" w:hAnsiTheme="minorEastAsia" w:eastAsiaTheme="minorEastAsia" w:cstheme="minorEastAsia"/>
          <w:b w:val="0"/>
          <w:bCs/>
          <w:sz w:val="28"/>
          <w:szCs w:val="28"/>
        </w:rPr>
        <w:t>相比较的</w:t>
      </w:r>
      <w:r>
        <w:rPr>
          <w:rFonts w:hint="eastAsia" w:asciiTheme="majorEastAsia" w:hAnsiTheme="majorEastAsia" w:eastAsiaTheme="majorEastAsia" w:cstheme="majorEastAsia"/>
          <w:b w:val="0"/>
          <w:bCs/>
          <w:sz w:val="28"/>
          <w:szCs w:val="28"/>
        </w:rPr>
        <w:t>主要区别有：</w:t>
      </w:r>
    </w:p>
    <w:p>
      <w:pPr>
        <w:spacing w:line="530" w:lineRule="exact"/>
        <w:ind w:firstLine="560" w:firstLineChars="200"/>
        <w:outlineLvl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1.枇杷生产中，冻害、裂果、日灼是三大瓶颈，制订标准应对防冻、防裂果和防日灼技术措施进行阐述</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列为</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8.5防冻”“8.6防裂果”“8.7防日灼”，</w:t>
      </w:r>
      <w:r>
        <w:rPr>
          <w:rFonts w:hint="eastAsia" w:asciiTheme="minorEastAsia" w:hAnsiTheme="minorEastAsia" w:eastAsiaTheme="minorEastAsia" w:cstheme="minorEastAsia"/>
          <w:sz w:val="28"/>
          <w:szCs w:val="28"/>
        </w:rPr>
        <w:t>而省标未规定相关内容；</w:t>
      </w:r>
    </w:p>
    <w:p>
      <w:pPr>
        <w:spacing w:line="530" w:lineRule="exact"/>
        <w:ind w:firstLine="560" w:firstLineChars="200"/>
        <w:outlineLvl w:val="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sz w:val="28"/>
          <w:szCs w:val="28"/>
        </w:rPr>
        <w:t>2.适栽</w:t>
      </w:r>
      <w:r>
        <w:rPr>
          <w:rFonts w:hint="eastAsia" w:asciiTheme="minorEastAsia" w:hAnsiTheme="minorEastAsia" w:eastAsiaTheme="minorEastAsia" w:cstheme="minorEastAsia"/>
          <w:color w:val="auto"/>
          <w:sz w:val="28"/>
          <w:szCs w:val="28"/>
        </w:rPr>
        <w:t>区域上，‘太平白’枇杷适栽区域更广，且丽水有小气候环境，大水体区域的海拔可至350米左右，</w:t>
      </w:r>
      <w:r>
        <w:rPr>
          <w:rFonts w:hint="eastAsia" w:asciiTheme="minorEastAsia" w:hAnsiTheme="minorEastAsia" w:eastAsiaTheme="minorEastAsia" w:cstheme="minorEastAsia"/>
          <w:color w:val="auto"/>
          <w:sz w:val="28"/>
          <w:szCs w:val="28"/>
          <w:lang w:val="en-US" w:eastAsia="zh-CN"/>
        </w:rPr>
        <w:t>列为“4.2地势地形”。</w:t>
      </w:r>
      <w:r>
        <w:rPr>
          <w:rFonts w:hint="eastAsia" w:asciiTheme="minorEastAsia" w:hAnsiTheme="minorEastAsia" w:eastAsiaTheme="minorEastAsia" w:cstheme="minorEastAsia"/>
          <w:color w:val="auto"/>
          <w:sz w:val="28"/>
          <w:szCs w:val="28"/>
        </w:rPr>
        <w:t>而省标“4.2园地规划”中规定种植海拔为100-200米，限制了生产范围；</w:t>
      </w:r>
    </w:p>
    <w:p>
      <w:pPr>
        <w:spacing w:line="530" w:lineRule="exact"/>
        <w:ind w:firstLine="560" w:firstLineChars="200"/>
        <w:outlineLvl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3.枇杷幼果极易发生冻害，冻害地区以疏果为宜，而省标在“8花果管理”中未强调说明，生产上可能造成大量疏穗疏蕾而影响产量。</w:t>
      </w:r>
    </w:p>
    <w:p>
      <w:pPr>
        <w:spacing w:line="530" w:lineRule="exact"/>
        <w:ind w:firstLine="560" w:firstLineChars="200"/>
        <w:outlineLvl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4.整形修剪上，幼树整形是构建树体合理枝干骨架和树体丰产的基础，整形步骤应细化，且幼龄树、结果树等不同树龄的修剪方式不同，应分开阐述</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列为“7.2.2幼</w:t>
      </w:r>
      <w:r>
        <w:rPr>
          <w:rFonts w:hint="eastAsia" w:asciiTheme="minorEastAsia" w:hAnsiTheme="minorEastAsia" w:eastAsiaTheme="minorEastAsia" w:cstheme="minorEastAsia"/>
          <w:sz w:val="28"/>
          <w:szCs w:val="28"/>
        </w:rPr>
        <w:t>龄树修剪</w:t>
      </w:r>
      <w:r>
        <w:rPr>
          <w:rFonts w:hint="eastAsia" w:asciiTheme="minorEastAsia" w:hAnsiTheme="minorEastAsia" w:eastAsiaTheme="minorEastAsia" w:cstheme="minorEastAsia"/>
          <w:sz w:val="28"/>
          <w:szCs w:val="28"/>
          <w:lang w:val="en-US" w:eastAsia="zh-CN"/>
        </w:rPr>
        <w:t>”“7.2.3结果树修剪”</w:t>
      </w:r>
      <w:r>
        <w:rPr>
          <w:rFonts w:hint="eastAsia" w:asciiTheme="minorEastAsia" w:hAnsiTheme="minorEastAsia" w:eastAsiaTheme="minorEastAsia" w:cstheme="minorEastAsia"/>
          <w:sz w:val="28"/>
          <w:szCs w:val="28"/>
        </w:rPr>
        <w:t>。而省标“7.1整形”和“7.2修剪”将整形和修剪进行综合说明，不利于农户生产上操作。</w:t>
      </w:r>
    </w:p>
    <w:p>
      <w:pPr>
        <w:keepNext w:val="0"/>
        <w:keepLines w:val="0"/>
        <w:pageBreakBefore w:val="0"/>
        <w:kinsoku/>
        <w:wordWrap/>
        <w:overflowPunct/>
        <w:topLinePunct w:val="0"/>
        <w:autoSpaceDE/>
        <w:autoSpaceDN/>
        <w:bidi w:val="0"/>
        <w:adjustRightInd/>
        <w:snapToGrid/>
        <w:spacing w:line="530" w:lineRule="exact"/>
        <w:ind w:firstLine="560" w:firstLineChars="200"/>
        <w:textAlignment w:val="auto"/>
        <w:outlineLvl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5.施肥上，省标“6.2.2.2结果树施肥”中春、夏、秋肥施肥量仅用占比来规定，但作为技术标准在生产上推广应用，宜增加量化指标</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本标准列为“6.2.3.1”、“6.2.3.2”、“6.2.3.3”</w:t>
      </w:r>
      <w:r>
        <w:rPr>
          <w:rFonts w:hint="eastAsia" w:asciiTheme="minorEastAsia" w:hAnsiTheme="minorEastAsia" w:eastAsiaTheme="minorEastAsia" w:cstheme="minorEastAsia"/>
          <w:sz w:val="28"/>
          <w:szCs w:val="28"/>
        </w:rPr>
        <w:t>。</w:t>
      </w:r>
    </w:p>
    <w:p>
      <w:pPr>
        <w:keepNext w:val="0"/>
        <w:keepLines w:val="0"/>
        <w:pageBreakBefore w:val="0"/>
        <w:kinsoku/>
        <w:wordWrap/>
        <w:overflowPunct/>
        <w:topLinePunct w:val="0"/>
        <w:autoSpaceDE/>
        <w:autoSpaceDN/>
        <w:bidi w:val="0"/>
        <w:adjustRightInd/>
        <w:snapToGrid/>
        <w:spacing w:line="530" w:lineRule="exact"/>
        <w:ind w:firstLine="560" w:firstLineChars="200"/>
        <w:textAlignment w:val="auto"/>
        <w:outlineLvl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6.果实套袋与不套袋的疏蕾方式不同，应分开阐述，</w:t>
      </w:r>
      <w:r>
        <w:rPr>
          <w:rFonts w:hint="eastAsia" w:asciiTheme="minorEastAsia" w:hAnsiTheme="minorEastAsia" w:eastAsiaTheme="minorEastAsia" w:cstheme="minorEastAsia"/>
          <w:sz w:val="28"/>
          <w:szCs w:val="28"/>
          <w:lang w:val="en-US" w:eastAsia="zh-CN"/>
        </w:rPr>
        <w:t>在“8.2</w:t>
      </w:r>
      <w:r>
        <w:rPr>
          <w:rFonts w:hint="eastAsia" w:asciiTheme="minorEastAsia" w:hAnsiTheme="minorEastAsia" w:eastAsiaTheme="minorEastAsia" w:cstheme="minorEastAsia"/>
          <w:sz w:val="28"/>
          <w:szCs w:val="28"/>
        </w:rPr>
        <w:t>疏蕾</w:t>
      </w:r>
      <w:r>
        <w:rPr>
          <w:rFonts w:hint="eastAsia" w:asciiTheme="minorEastAsia" w:hAnsiTheme="minorEastAsia" w:eastAsiaTheme="minorEastAsia" w:cstheme="minorEastAsia"/>
          <w:sz w:val="28"/>
          <w:szCs w:val="28"/>
          <w:lang w:val="en-US" w:eastAsia="zh-CN"/>
        </w:rPr>
        <w:t>”中明确，</w:t>
      </w:r>
      <w:r>
        <w:rPr>
          <w:rFonts w:hint="eastAsia" w:asciiTheme="minorEastAsia" w:hAnsiTheme="minorEastAsia" w:eastAsiaTheme="minorEastAsia" w:cstheme="minorEastAsia"/>
          <w:sz w:val="28"/>
          <w:szCs w:val="28"/>
        </w:rPr>
        <w:t>而省标“8.2疏蕾”中未说明。</w:t>
      </w:r>
    </w:p>
    <w:p>
      <w:pPr>
        <w:keepNext w:val="0"/>
        <w:keepLines w:val="0"/>
        <w:pageBreakBefore w:val="0"/>
        <w:kinsoku/>
        <w:wordWrap/>
        <w:overflowPunct/>
        <w:topLinePunct w:val="0"/>
        <w:autoSpaceDE/>
        <w:autoSpaceDN/>
        <w:bidi w:val="0"/>
        <w:adjustRightInd/>
        <w:snapToGrid/>
        <w:spacing w:line="530" w:lineRule="exact"/>
        <w:ind w:firstLine="560" w:firstLineChars="200"/>
        <w:textAlignment w:val="auto"/>
        <w:outlineLvl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7.树干涂白为物理防治行之有效的技术，且可防日灼、防冻害，</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列为“9.3.3涂白”，</w:t>
      </w:r>
      <w:r>
        <w:rPr>
          <w:rFonts w:hint="eastAsia" w:asciiTheme="minorEastAsia" w:hAnsiTheme="minorEastAsia" w:eastAsiaTheme="minorEastAsia" w:cstheme="minorEastAsia"/>
          <w:sz w:val="28"/>
          <w:szCs w:val="28"/>
        </w:rPr>
        <w:t>而省标未列明。</w:t>
      </w:r>
    </w:p>
    <w:p>
      <w:pPr>
        <w:pStyle w:val="49"/>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leftChars="0" w:firstLine="560" w:firstLineChars="200"/>
        <w:textAlignment w:val="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8.此外，在栽植株行距</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kern w:val="2"/>
          <w:sz w:val="28"/>
          <w:szCs w:val="28"/>
          <w:lang w:val="en-US" w:eastAsia="zh-CN" w:bidi="ar-SA"/>
        </w:rPr>
        <w:t>5.4栽植密度“等技术上也有</w:t>
      </w:r>
      <w:r>
        <w:rPr>
          <w:rFonts w:hint="eastAsia" w:asciiTheme="minorEastAsia" w:hAnsiTheme="minorEastAsia" w:eastAsiaTheme="minorEastAsia" w:cstheme="minorEastAsia"/>
          <w:sz w:val="28"/>
          <w:szCs w:val="28"/>
        </w:rPr>
        <w:t>区别。</w:t>
      </w:r>
    </w:p>
    <w:p>
      <w:pPr>
        <w:pStyle w:val="23"/>
        <w:numPr>
          <w:ilvl w:val="0"/>
          <w:numId w:val="4"/>
        </w:numPr>
        <w:spacing w:before="156" w:beforeLines="50" w:line="530" w:lineRule="exact"/>
        <w:ind w:firstLineChars="0"/>
        <w:outlineLvl w:val="0"/>
        <w:rPr>
          <w:rFonts w:ascii="黑体" w:hAnsi="黑体" w:eastAsia="黑体" w:cs="黑体"/>
          <w:bCs/>
          <w:sz w:val="28"/>
          <w:szCs w:val="28"/>
        </w:rPr>
      </w:pPr>
      <w:r>
        <w:rPr>
          <w:rFonts w:hint="eastAsia" w:ascii="黑体" w:hAnsi="黑体" w:eastAsia="黑体" w:cs="黑体"/>
          <w:bCs/>
          <w:sz w:val="28"/>
          <w:szCs w:val="28"/>
        </w:rPr>
        <w:t>标准文本介绍及变更说明</w:t>
      </w:r>
    </w:p>
    <w:p>
      <w:pPr>
        <w:spacing w:line="530" w:lineRule="exact"/>
        <w:ind w:firstLine="560" w:firstLineChars="200"/>
        <w:outlineLvl w:val="1"/>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（一）标准编制原则</w:t>
      </w:r>
    </w:p>
    <w:p>
      <w:pPr>
        <w:spacing w:line="530" w:lineRule="exact"/>
        <w:ind w:firstLine="560" w:firstLineChars="200"/>
        <w:outlineLvl w:val="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t>以规程性、科学性、实用性为原则，依据GB/T 1.1—2020《标准化工作导则  第1部分：标准化文件的结构和起草规则》和《丽水市地方标准管理实施细则（试行）》的规定要求起草。根据前期研究的实践成果为主要依据，吸收生产实践中创新性、可操作性的实践经验和方法，利于农技人员、生产种植户的推广使用。</w:t>
      </w:r>
    </w:p>
    <w:p>
      <w:pPr>
        <w:spacing w:line="530" w:lineRule="exact"/>
        <w:ind w:firstLine="562" w:firstLineChars="200"/>
        <w:outlineLvl w:val="1"/>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（二）主要参考文献</w:t>
      </w:r>
    </w:p>
    <w:p>
      <w:pPr>
        <w:spacing w:line="530" w:lineRule="exact"/>
        <w:ind w:firstLine="560" w:firstLineChars="200"/>
        <w:outlineLvl w:val="1"/>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1、国家标准：《鲜枇杷果》（GB/T 13867-1992）</w:t>
      </w:r>
    </w:p>
    <w:p>
      <w:pPr>
        <w:pStyle w:val="17"/>
        <w:spacing w:line="530" w:lineRule="exact"/>
        <w:ind w:firstLine="560"/>
        <w:rPr>
          <w:rFonts w:ascii="Times New Roman" w:hAnsi="Times New Roman"/>
          <w:b/>
          <w:bCs/>
          <w:sz w:val="28"/>
          <w:szCs w:val="28"/>
        </w:rPr>
      </w:pPr>
      <w:r>
        <w:rPr>
          <w:rFonts w:hint="eastAsia" w:asciiTheme="minorEastAsia" w:hAnsiTheme="minorEastAsia" w:eastAsiaTheme="minorEastAsia" w:cstheme="minorEastAsia"/>
          <w:sz w:val="28"/>
          <w:szCs w:val="28"/>
        </w:rPr>
        <w:t>2、中华人民共和</w:t>
      </w:r>
      <w:r>
        <w:rPr>
          <w:rFonts w:hint="eastAsia" w:asciiTheme="minorEastAsia" w:hAnsiTheme="minorEastAsia" w:eastAsiaTheme="minorEastAsia" w:cstheme="minorEastAsia"/>
          <w:kern w:val="2"/>
          <w:sz w:val="28"/>
          <w:szCs w:val="28"/>
        </w:rPr>
        <w:t>国</w:t>
      </w:r>
      <w:r>
        <w:rPr>
          <w:rFonts w:asciiTheme="minorEastAsia" w:hAnsiTheme="minorEastAsia" w:eastAsiaTheme="minorEastAsia" w:cstheme="minorEastAsia"/>
          <w:kern w:val="2"/>
          <w:sz w:val="28"/>
          <w:szCs w:val="28"/>
        </w:rPr>
        <w:t>农业行业标准</w:t>
      </w:r>
      <w:r>
        <w:rPr>
          <w:rFonts w:hint="eastAsia" w:asciiTheme="minorEastAsia" w:hAnsiTheme="minorEastAsia" w:eastAsiaTheme="minorEastAsia" w:cstheme="minorEastAsia"/>
          <w:kern w:val="2"/>
          <w:sz w:val="28"/>
          <w:szCs w:val="28"/>
        </w:rPr>
        <w:t>：</w:t>
      </w:r>
      <w:r>
        <w:rPr>
          <w:rFonts w:asciiTheme="minorEastAsia" w:hAnsiTheme="minorEastAsia" w:eastAsiaTheme="minorEastAsia" w:cstheme="minorEastAsia"/>
          <w:kern w:val="2"/>
          <w:sz w:val="28"/>
          <w:szCs w:val="28"/>
        </w:rPr>
        <w:t>《绿色食品 产地环境质量》（NY/T 391-20</w:t>
      </w:r>
      <w:r>
        <w:rPr>
          <w:rFonts w:hint="eastAsia" w:asciiTheme="minorEastAsia" w:hAnsiTheme="minorEastAsia" w:eastAsiaTheme="minorEastAsia" w:cstheme="minorEastAsia"/>
          <w:kern w:val="2"/>
          <w:sz w:val="28"/>
          <w:szCs w:val="28"/>
        </w:rPr>
        <w:t>21</w:t>
      </w:r>
      <w:r>
        <w:rPr>
          <w:rFonts w:asciiTheme="minorEastAsia" w:hAnsiTheme="minorEastAsia" w:eastAsiaTheme="minorEastAsia" w:cstheme="minorEastAsia"/>
          <w:kern w:val="2"/>
          <w:sz w:val="28"/>
          <w:szCs w:val="28"/>
        </w:rPr>
        <w:t>）、《绿色食品 农药使用准则》（NY/T 393-20</w:t>
      </w:r>
      <w:r>
        <w:rPr>
          <w:rFonts w:hint="eastAsia" w:asciiTheme="minorEastAsia" w:hAnsiTheme="minorEastAsia" w:eastAsiaTheme="minorEastAsia" w:cstheme="minorEastAsia"/>
          <w:kern w:val="2"/>
          <w:sz w:val="28"/>
          <w:szCs w:val="28"/>
        </w:rPr>
        <w:t>20</w:t>
      </w:r>
      <w:r>
        <w:rPr>
          <w:rFonts w:asciiTheme="minorEastAsia" w:hAnsiTheme="minorEastAsia" w:eastAsiaTheme="minorEastAsia" w:cstheme="minorEastAsia"/>
          <w:kern w:val="2"/>
          <w:sz w:val="28"/>
          <w:szCs w:val="28"/>
        </w:rPr>
        <w:t>)、《绿色食品 肥料</w:t>
      </w:r>
      <w:r>
        <w:rPr>
          <w:rFonts w:hint="eastAsia" w:asciiTheme="minorEastAsia" w:hAnsiTheme="minorEastAsia" w:eastAsiaTheme="minorEastAsia" w:cstheme="minorEastAsia"/>
          <w:kern w:val="2"/>
          <w:sz w:val="28"/>
          <w:szCs w:val="28"/>
          <w:lang w:eastAsia="zh-CN"/>
        </w:rPr>
        <w:t>使用</w:t>
      </w:r>
      <w:r>
        <w:rPr>
          <w:rFonts w:asciiTheme="minorEastAsia" w:hAnsiTheme="minorEastAsia" w:eastAsiaTheme="minorEastAsia" w:cstheme="minorEastAsia"/>
          <w:kern w:val="2"/>
          <w:sz w:val="28"/>
          <w:szCs w:val="28"/>
        </w:rPr>
        <w:t>准则》（NY/T 394-20</w:t>
      </w:r>
      <w:r>
        <w:rPr>
          <w:rFonts w:hint="eastAsia" w:asciiTheme="minorEastAsia" w:hAnsiTheme="minorEastAsia" w:eastAsiaTheme="minorEastAsia" w:cstheme="minorEastAsia"/>
          <w:kern w:val="2"/>
          <w:sz w:val="28"/>
          <w:szCs w:val="28"/>
        </w:rPr>
        <w:t>21</w:t>
      </w:r>
      <w:r>
        <w:rPr>
          <w:rFonts w:asciiTheme="minorEastAsia" w:hAnsiTheme="minorEastAsia" w:eastAsiaTheme="minorEastAsia" w:cstheme="minorEastAsia"/>
          <w:kern w:val="2"/>
          <w:sz w:val="28"/>
          <w:szCs w:val="28"/>
        </w:rPr>
        <w:t>)</w:t>
      </w:r>
      <w:r>
        <w:rPr>
          <w:rFonts w:hint="eastAsia" w:asciiTheme="minorEastAsia" w:hAnsiTheme="minorEastAsia" w:eastAsiaTheme="minorEastAsia" w:cstheme="minorEastAsia"/>
          <w:kern w:val="2"/>
          <w:sz w:val="28"/>
          <w:szCs w:val="28"/>
        </w:rPr>
        <w:t>、</w:t>
      </w:r>
      <w:r>
        <w:rPr>
          <w:rFonts w:asciiTheme="minorEastAsia" w:hAnsiTheme="minorEastAsia" w:eastAsiaTheme="minorEastAsia" w:cstheme="minorEastAsia"/>
          <w:kern w:val="2"/>
          <w:sz w:val="28"/>
          <w:szCs w:val="28"/>
        </w:rPr>
        <w:t xml:space="preserve">《绿色食品 </w:t>
      </w:r>
      <w:r>
        <w:rPr>
          <w:rFonts w:hint="eastAsia" w:asciiTheme="minorEastAsia" w:hAnsiTheme="minorEastAsia" w:eastAsiaTheme="minorEastAsia" w:cstheme="minorEastAsia"/>
          <w:kern w:val="2"/>
          <w:sz w:val="28"/>
          <w:szCs w:val="28"/>
        </w:rPr>
        <w:t>包装通用</w:t>
      </w:r>
      <w:r>
        <w:rPr>
          <w:rFonts w:asciiTheme="minorEastAsia" w:hAnsiTheme="minorEastAsia" w:eastAsiaTheme="minorEastAsia" w:cstheme="minorEastAsia"/>
          <w:kern w:val="2"/>
          <w:sz w:val="28"/>
          <w:szCs w:val="28"/>
        </w:rPr>
        <w:t xml:space="preserve">准则》（NY/T </w:t>
      </w:r>
      <w:r>
        <w:rPr>
          <w:rFonts w:hint="eastAsia" w:asciiTheme="minorEastAsia" w:hAnsiTheme="minorEastAsia" w:eastAsiaTheme="minorEastAsia" w:cstheme="minorEastAsia"/>
          <w:kern w:val="2"/>
          <w:sz w:val="28"/>
          <w:szCs w:val="28"/>
        </w:rPr>
        <w:t>658</w:t>
      </w:r>
      <w:r>
        <w:rPr>
          <w:rFonts w:asciiTheme="minorEastAsia" w:hAnsiTheme="minorEastAsia" w:eastAsiaTheme="minorEastAsia" w:cstheme="minorEastAsia"/>
          <w:kern w:val="2"/>
          <w:sz w:val="28"/>
          <w:szCs w:val="28"/>
        </w:rPr>
        <w:t>-20</w:t>
      </w:r>
      <w:r>
        <w:rPr>
          <w:rFonts w:hint="eastAsia" w:asciiTheme="minorEastAsia" w:hAnsiTheme="minorEastAsia" w:eastAsiaTheme="minorEastAsia" w:cstheme="minorEastAsia"/>
          <w:kern w:val="2"/>
          <w:sz w:val="28"/>
          <w:szCs w:val="28"/>
        </w:rPr>
        <w:t>15</w:t>
      </w:r>
      <w:r>
        <w:rPr>
          <w:rFonts w:asciiTheme="minorEastAsia" w:hAnsiTheme="minorEastAsia" w:eastAsiaTheme="minorEastAsia" w:cstheme="minorEastAsia"/>
          <w:kern w:val="2"/>
          <w:sz w:val="28"/>
          <w:szCs w:val="28"/>
        </w:rPr>
        <w:t>)、《</w:t>
      </w:r>
      <w:r>
        <w:rPr>
          <w:rFonts w:hint="eastAsia" w:asciiTheme="minorEastAsia" w:hAnsiTheme="minorEastAsia" w:eastAsiaTheme="minorEastAsia" w:cstheme="minorEastAsia"/>
          <w:kern w:val="2"/>
          <w:sz w:val="28"/>
          <w:szCs w:val="28"/>
        </w:rPr>
        <w:t>枇杷储藏技术规范</w:t>
      </w:r>
      <w:r>
        <w:rPr>
          <w:rFonts w:asciiTheme="minorEastAsia" w:hAnsiTheme="minorEastAsia" w:eastAsiaTheme="minorEastAsia" w:cstheme="minorEastAsia"/>
          <w:kern w:val="2"/>
          <w:sz w:val="28"/>
          <w:szCs w:val="28"/>
        </w:rPr>
        <w:t>》（NY/T 3102-2017)、</w:t>
      </w:r>
      <w:r>
        <w:rPr>
          <w:rFonts w:hint="eastAsia" w:asciiTheme="minorEastAsia" w:hAnsiTheme="minorEastAsia" w:eastAsiaTheme="minorEastAsia" w:cstheme="minorEastAsia"/>
          <w:kern w:val="2"/>
          <w:sz w:val="28"/>
          <w:szCs w:val="28"/>
        </w:rPr>
        <w:t xml:space="preserve">《枇杷等级规格》（NY/T </w:t>
      </w:r>
      <w:r>
        <w:rPr>
          <w:rFonts w:asciiTheme="minorEastAsia" w:hAnsiTheme="minorEastAsia" w:eastAsiaTheme="minorEastAsia" w:cstheme="minorEastAsia"/>
          <w:kern w:val="2"/>
          <w:sz w:val="28"/>
          <w:szCs w:val="28"/>
        </w:rPr>
        <w:t>2304</w:t>
      </w:r>
      <w:r>
        <w:rPr>
          <w:rFonts w:hint="eastAsia" w:asciiTheme="minorEastAsia" w:hAnsiTheme="minorEastAsia" w:eastAsiaTheme="minorEastAsia" w:cstheme="minorEastAsia"/>
          <w:kern w:val="2"/>
          <w:sz w:val="28"/>
          <w:szCs w:val="28"/>
        </w:rPr>
        <w:t>-20</w:t>
      </w:r>
      <w:r>
        <w:rPr>
          <w:rFonts w:asciiTheme="minorEastAsia" w:hAnsiTheme="minorEastAsia" w:eastAsiaTheme="minorEastAsia" w:cstheme="minorEastAsia"/>
          <w:kern w:val="2"/>
          <w:sz w:val="28"/>
          <w:szCs w:val="28"/>
        </w:rPr>
        <w:t>13</w:t>
      </w:r>
      <w:r>
        <w:rPr>
          <w:rFonts w:hint="eastAsia" w:asciiTheme="minorEastAsia" w:hAnsiTheme="minorEastAsia" w:eastAsiaTheme="minorEastAsia" w:cstheme="minorEastAsia"/>
          <w:kern w:val="2"/>
          <w:sz w:val="28"/>
          <w:szCs w:val="28"/>
        </w:rPr>
        <w:t>）</w:t>
      </w:r>
      <w:r>
        <w:rPr>
          <w:rFonts w:hint="eastAsia" w:ascii="Times New Roman" w:hAnsi="Times New Roman"/>
          <w:b/>
          <w:bCs/>
          <w:sz w:val="28"/>
          <w:szCs w:val="28"/>
        </w:rPr>
        <w:t>、</w:t>
      </w:r>
      <w:r>
        <w:rPr>
          <w:rFonts w:hint="eastAsia" w:asciiTheme="minorEastAsia" w:hAnsiTheme="minorEastAsia" w:eastAsiaTheme="minorEastAsia" w:cstheme="minorEastAsia"/>
          <w:kern w:val="2"/>
          <w:sz w:val="28"/>
          <w:szCs w:val="28"/>
        </w:rPr>
        <w:t>《枇杷生产技术规程》（NY/T 3847-2021）</w:t>
      </w:r>
    </w:p>
    <w:p>
      <w:pPr>
        <w:spacing w:line="530" w:lineRule="exact"/>
        <w:ind w:firstLine="560" w:firstLineChars="200"/>
        <w:outlineLvl w:val="1"/>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3、浙江省地方标准：《枇杷绿色生产技术规程》（DB33/T 468.3-2021）</w:t>
      </w:r>
    </w:p>
    <w:p>
      <w:pPr>
        <w:pStyle w:val="17"/>
        <w:spacing w:line="530" w:lineRule="exact"/>
        <w:ind w:firstLine="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4、相关论文：</w:t>
      </w:r>
    </w:p>
    <w:p>
      <w:pPr>
        <w:pStyle w:val="17"/>
        <w:spacing w:line="530" w:lineRule="exact"/>
        <w:ind w:firstLine="56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sz w:val="28"/>
          <w:szCs w:val="28"/>
        </w:rPr>
        <w:t>（1）《白</w:t>
      </w:r>
      <w:r>
        <w:rPr>
          <w:rFonts w:hint="eastAsia" w:asciiTheme="minorEastAsia" w:hAnsiTheme="minorEastAsia" w:eastAsiaTheme="minorEastAsia" w:cstheme="minorEastAsia"/>
          <w:kern w:val="2"/>
          <w:sz w:val="28"/>
          <w:szCs w:val="28"/>
        </w:rPr>
        <w:t>沙枇杷太平白的选育与应用》，周晓音，李国斌，陈俊伟，浙江农业科学，2012（3）:318-319</w:t>
      </w:r>
    </w:p>
    <w:p>
      <w:pPr>
        <w:pStyle w:val="17"/>
        <w:spacing w:line="530" w:lineRule="exact"/>
        <w:ind w:firstLine="56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（2）《白肉枇杷晚花避冻栽培技术探讨》，陈俊伟，孙钧，周晓音等， 浙江农业科学，2017，58（3）:417-419</w:t>
      </w:r>
    </w:p>
    <w:p>
      <w:pPr>
        <w:pStyle w:val="17"/>
        <w:spacing w:line="530" w:lineRule="exact"/>
        <w:ind w:firstLine="56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（3）《白沙枇杷主栽品种及防逆栽培管理技术》，邹旭平，陈俊伟，孙钧等，浙江农业科学，2016，57（10）:1710-1712</w:t>
      </w:r>
    </w:p>
    <w:p>
      <w:pPr>
        <w:pStyle w:val="17"/>
        <w:spacing w:line="530" w:lineRule="exact"/>
        <w:ind w:firstLine="560"/>
        <w:rPr>
          <w:rFonts w:eastAsia="宋体" w:asciiTheme="minorEastAsia" w:hAnsiTheme="minorEastAsia" w:cstheme="minorEastAsia"/>
          <w:kern w:val="2"/>
          <w:sz w:val="28"/>
          <w:szCs w:val="28"/>
        </w:rPr>
      </w:pPr>
      <w:r>
        <w:rPr>
          <w:rFonts w:hint="eastAsia" w:ascii="宋体" w:hAnsi="宋体" w:eastAsia="宋体" w:cs="宋体"/>
          <w:color w:val="000000"/>
          <w:sz w:val="28"/>
          <w:szCs w:val="28"/>
        </w:rPr>
        <w:t>（4）《</w:t>
      </w:r>
      <w:r>
        <w:rPr>
          <w:rFonts w:ascii="宋体" w:hAnsi="宋体" w:eastAsia="宋体" w:cs="宋体"/>
          <w:color w:val="000000"/>
          <w:sz w:val="28"/>
          <w:szCs w:val="28"/>
        </w:rPr>
        <w:t>丽水山区影响枇杷生长发育的临界气温历史变化特征分析</w:t>
      </w:r>
      <w:r>
        <w:rPr>
          <w:rFonts w:hint="eastAsia" w:ascii="宋体" w:hAnsi="宋体" w:eastAsia="宋体" w:cs="宋体"/>
          <w:color w:val="000000"/>
          <w:sz w:val="28"/>
          <w:szCs w:val="28"/>
        </w:rPr>
        <w:t>》，</w:t>
      </w:r>
      <w:r>
        <w:rPr>
          <w:rFonts w:ascii="宋体" w:hAnsi="宋体" w:eastAsia="宋体" w:cs="宋体"/>
          <w:color w:val="000000"/>
          <w:sz w:val="28"/>
          <w:szCs w:val="28"/>
        </w:rPr>
        <w:t>姜燕敏</w:t>
      </w:r>
      <w:r>
        <w:rPr>
          <w:rFonts w:hint="eastAsia" w:ascii="宋体" w:hAnsi="宋体" w:eastAsia="宋体" w:cs="宋体"/>
          <w:color w:val="000000"/>
          <w:sz w:val="28"/>
          <w:szCs w:val="28"/>
        </w:rPr>
        <w:t>，</w:t>
      </w:r>
      <w:r>
        <w:rPr>
          <w:rFonts w:ascii="宋体" w:hAnsi="宋体" w:eastAsia="宋体" w:cs="宋体"/>
          <w:color w:val="000000"/>
          <w:sz w:val="28"/>
          <w:szCs w:val="28"/>
        </w:rPr>
        <w:t>周晓音</w:t>
      </w:r>
      <w:r>
        <w:rPr>
          <w:rFonts w:hint="eastAsia" w:ascii="宋体" w:hAnsi="宋体" w:eastAsia="宋体" w:cs="宋体"/>
          <w:color w:val="000000"/>
          <w:sz w:val="28"/>
          <w:szCs w:val="28"/>
        </w:rPr>
        <w:t>等，</w:t>
      </w:r>
      <w:r>
        <w:rPr>
          <w:rFonts w:ascii="宋体" w:hAnsi="宋体" w:eastAsia="宋体" w:cs="宋体"/>
          <w:color w:val="000000"/>
          <w:sz w:val="28"/>
          <w:szCs w:val="28"/>
        </w:rPr>
        <w:t xml:space="preserve">浙江农业学报，2015，27(6)：1061—1066 </w:t>
      </w:r>
    </w:p>
    <w:p>
      <w:pPr>
        <w:spacing w:before="156" w:beforeLines="50" w:line="530" w:lineRule="exact"/>
        <w:ind w:firstLine="562" w:firstLineChars="200"/>
        <w:outlineLvl w:val="1"/>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（三）标准名称及变更说明</w:t>
      </w:r>
    </w:p>
    <w:p>
      <w:pPr>
        <w:spacing w:line="53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无变更</w:t>
      </w:r>
    </w:p>
    <w:p>
      <w:pPr>
        <w:spacing w:before="156" w:beforeLines="50" w:line="530" w:lineRule="exact"/>
        <w:ind w:firstLine="562" w:firstLineChars="200"/>
        <w:outlineLvl w:val="1"/>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（四）标准适用范围及变更说明</w:t>
      </w:r>
    </w:p>
    <w:p>
      <w:pPr>
        <w:spacing w:line="53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本标准适用于丽水‘太平白’枇杷生产。无变更。</w:t>
      </w:r>
    </w:p>
    <w:p>
      <w:pPr>
        <w:spacing w:before="156" w:beforeLines="50" w:line="530" w:lineRule="exact"/>
        <w:ind w:firstLine="562" w:firstLineChars="200"/>
        <w:outlineLvl w:val="1"/>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（五）标准结构框架及变更说明</w:t>
      </w:r>
    </w:p>
    <w:p>
      <w:pPr>
        <w:spacing w:line="530" w:lineRule="exact"/>
        <w:ind w:firstLine="560" w:firstLineChars="200"/>
        <w:outlineLvl w:val="1"/>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标准结构框架为‘太平白’枇杷的园地选择与规划、苗木定植、土肥水管理、整形修剪、花果管理、病虫害防治、采收贮运、生产记录、质量安全追溯等技术内容。无变更。</w:t>
      </w:r>
    </w:p>
    <w:p>
      <w:pPr>
        <w:spacing w:line="530" w:lineRule="exact"/>
        <w:ind w:firstLine="562" w:firstLineChars="200"/>
        <w:outlineLvl w:val="1"/>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（六）主要（技术）内容确定依据及说明</w:t>
      </w:r>
    </w:p>
    <w:p>
      <w:pPr>
        <w:spacing w:line="53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标准属推荐性标准，标准提出的技术条款、指标、参数等的来源有：（1）‘太平白’枇杷浙江省林木良种审定成果；（2）丽水市科技局《丽水枇杷种质资源利用与灾害天气防御技术开发与示范》（LS20140003）、《丽水白枇杷优株选育及容器繁育技术研究》（2012-2013）科研成果；（3）2018年度丽水市农业丰收一等奖《枇杷提质增效栽培生产技术应用与推广》项目成果；（4）团队在生产实践中积累的经验和做法。</w:t>
      </w:r>
      <w:bookmarkStart w:id="2" w:name="_Hlk124286000"/>
    </w:p>
    <w:p>
      <w:pPr>
        <w:spacing w:line="53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标准中的关键技术确定说明如下：</w:t>
      </w:r>
    </w:p>
    <w:bookmarkEnd w:id="2"/>
    <w:p>
      <w:pPr>
        <w:pStyle w:val="30"/>
        <w:spacing w:line="530" w:lineRule="exact"/>
        <w:ind w:firstLineChars="0"/>
        <w:rPr>
          <w:rFonts w:ascii="Times New Roman"/>
          <w:sz w:val="28"/>
          <w:szCs w:val="28"/>
        </w:rPr>
      </w:pPr>
      <w:r>
        <w:rPr>
          <w:rFonts w:hint="eastAsia" w:asciiTheme="minorEastAsia" w:hAnsiTheme="minorEastAsia" w:eastAsiaTheme="minorEastAsia" w:cstheme="minorEastAsia"/>
          <w:b/>
          <w:bCs/>
          <w:sz w:val="28"/>
          <w:szCs w:val="28"/>
        </w:rPr>
        <w:t>1、</w:t>
      </w:r>
      <w:r>
        <w:rPr>
          <w:rFonts w:ascii="Times New Roman"/>
          <w:b/>
          <w:bCs/>
          <w:sz w:val="28"/>
          <w:szCs w:val="28"/>
        </w:rPr>
        <w:t>关于园</w:t>
      </w:r>
      <w:r>
        <w:rPr>
          <w:rFonts w:hint="eastAsia" w:ascii="Times New Roman"/>
          <w:b/>
          <w:bCs/>
          <w:sz w:val="28"/>
          <w:szCs w:val="28"/>
        </w:rPr>
        <w:t>地的</w:t>
      </w:r>
      <w:r>
        <w:rPr>
          <w:rFonts w:ascii="Times New Roman"/>
          <w:b/>
          <w:bCs/>
          <w:sz w:val="28"/>
          <w:szCs w:val="28"/>
        </w:rPr>
        <w:t>选择</w:t>
      </w:r>
      <w:r>
        <w:rPr>
          <w:rFonts w:hint="eastAsia" w:ascii="Times New Roman"/>
          <w:b/>
          <w:bCs/>
          <w:sz w:val="28"/>
          <w:szCs w:val="28"/>
        </w:rPr>
        <w:t>。</w:t>
      </w:r>
      <w:r>
        <w:rPr>
          <w:rFonts w:ascii="Times New Roman"/>
          <w:sz w:val="28"/>
          <w:szCs w:val="28"/>
        </w:rPr>
        <w:t>枇杷</w:t>
      </w:r>
      <w:r>
        <w:rPr>
          <w:rFonts w:hint="eastAsia" w:ascii="Times New Roman"/>
          <w:sz w:val="28"/>
          <w:szCs w:val="28"/>
        </w:rPr>
        <w:t>栽培</w:t>
      </w:r>
      <w:r>
        <w:rPr>
          <w:rFonts w:ascii="Times New Roman"/>
          <w:sz w:val="28"/>
          <w:szCs w:val="28"/>
        </w:rPr>
        <w:t>气候条件中以气温最为重要</w:t>
      </w:r>
      <w:r>
        <w:rPr>
          <w:rFonts w:hint="eastAsia" w:ascii="Times New Roman"/>
          <w:sz w:val="28"/>
          <w:szCs w:val="28"/>
        </w:rPr>
        <w:t>，</w:t>
      </w:r>
      <w:r>
        <w:rPr>
          <w:rFonts w:ascii="Times New Roman"/>
          <w:sz w:val="28"/>
          <w:szCs w:val="28"/>
        </w:rPr>
        <w:t>枇杷花在-6°C、幼果在-3°C时就会发生冻害，冬季最低气温低于-</w:t>
      </w:r>
      <w:r>
        <w:rPr>
          <w:rFonts w:hint="eastAsia" w:ascii="Times New Roman"/>
          <w:sz w:val="28"/>
          <w:szCs w:val="28"/>
          <w:lang w:val="en-US" w:eastAsia="zh-CN"/>
        </w:rPr>
        <w:t>6</w:t>
      </w:r>
      <w:r>
        <w:rPr>
          <w:rFonts w:ascii="Times New Roman"/>
          <w:sz w:val="28"/>
          <w:szCs w:val="28"/>
        </w:rPr>
        <w:t>°C的地方不适合栽培。</w:t>
      </w:r>
      <w:r>
        <w:rPr>
          <w:rFonts w:hint="eastAsia" w:ascii="Times New Roman"/>
          <w:sz w:val="28"/>
          <w:szCs w:val="28"/>
          <w:lang w:val="en-US" w:eastAsia="zh-CN"/>
        </w:rPr>
        <w:t>丽水</w:t>
      </w:r>
      <w:r>
        <w:rPr>
          <w:rFonts w:ascii="Times New Roman"/>
          <w:sz w:val="28"/>
          <w:szCs w:val="28"/>
        </w:rPr>
        <w:t>适宜枇杷生长发育的气温指标是年均温</w:t>
      </w:r>
      <w:r>
        <w:rPr>
          <w:rFonts w:hint="eastAsia" w:ascii="Times New Roman"/>
          <w:sz w:val="28"/>
          <w:szCs w:val="28"/>
        </w:rPr>
        <w:t>度</w:t>
      </w:r>
      <w:r>
        <w:rPr>
          <w:rFonts w:ascii="Times New Roman"/>
          <w:sz w:val="28"/>
          <w:szCs w:val="28"/>
        </w:rPr>
        <w:t>在1</w:t>
      </w:r>
      <w:r>
        <w:rPr>
          <w:rFonts w:hint="eastAsia" w:ascii="Times New Roman"/>
          <w:sz w:val="28"/>
          <w:szCs w:val="28"/>
          <w:lang w:val="en-US" w:eastAsia="zh-CN"/>
        </w:rPr>
        <w:t>6</w:t>
      </w:r>
      <w:r>
        <w:rPr>
          <w:rFonts w:ascii="Times New Roman"/>
          <w:sz w:val="28"/>
          <w:szCs w:val="28"/>
        </w:rPr>
        <w:t>°C以上，1月均温在5°C以上，极端最低温不低于-</w:t>
      </w:r>
      <w:r>
        <w:rPr>
          <w:rFonts w:hint="eastAsia" w:ascii="Times New Roman"/>
          <w:sz w:val="28"/>
          <w:szCs w:val="28"/>
        </w:rPr>
        <w:t>6</w:t>
      </w:r>
      <w:r>
        <w:rPr>
          <w:rFonts w:ascii="Times New Roman"/>
          <w:sz w:val="28"/>
          <w:szCs w:val="28"/>
        </w:rPr>
        <w:t>°C</w:t>
      </w:r>
      <w:r>
        <w:rPr>
          <w:rFonts w:hint="eastAsia" w:ascii="Times New Roman"/>
          <w:sz w:val="28"/>
          <w:szCs w:val="28"/>
        </w:rPr>
        <w:t>，</w:t>
      </w:r>
      <w:r>
        <w:rPr>
          <w:rFonts w:ascii="Times New Roman"/>
          <w:sz w:val="28"/>
          <w:szCs w:val="28"/>
        </w:rPr>
        <w:t>能满足以上条件的地区均可栽培。</w:t>
      </w:r>
      <w:r>
        <w:rPr>
          <w:rFonts w:hint="eastAsia" w:ascii="Times New Roman"/>
          <w:sz w:val="28"/>
          <w:szCs w:val="28"/>
        </w:rPr>
        <w:t>在丽水区域内，平地或坡度低于25°、</w:t>
      </w:r>
      <w:bookmarkStart w:id="4" w:name="_GoBack"/>
      <w:bookmarkEnd w:id="4"/>
      <w:r>
        <w:rPr>
          <w:rFonts w:hint="eastAsia" w:ascii="Times New Roman"/>
          <w:sz w:val="28"/>
          <w:szCs w:val="28"/>
          <w:lang w:eastAsia="zh-CN"/>
        </w:rPr>
        <w:t>海拔</w:t>
      </w:r>
      <w:r>
        <w:rPr>
          <w:rFonts w:hint="eastAsia" w:ascii="Times New Roman"/>
          <w:sz w:val="28"/>
          <w:szCs w:val="28"/>
        </w:rPr>
        <w:t>高度在</w:t>
      </w:r>
      <w:r>
        <w:rPr>
          <w:rFonts w:ascii="Times New Roman"/>
          <w:sz w:val="28"/>
          <w:szCs w:val="28"/>
        </w:rPr>
        <w:t>20</w:t>
      </w:r>
      <w:r>
        <w:rPr>
          <w:rFonts w:hint="eastAsia" w:ascii="Times New Roman"/>
          <w:sz w:val="28"/>
          <w:szCs w:val="28"/>
        </w:rPr>
        <w:t>0</w:t>
      </w:r>
      <w:r>
        <w:rPr>
          <w:rFonts w:ascii="Times New Roman"/>
          <w:sz w:val="28"/>
          <w:szCs w:val="28"/>
        </w:rPr>
        <w:t>m</w:t>
      </w:r>
      <w:r>
        <w:rPr>
          <w:rFonts w:hint="eastAsia" w:ascii="Times New Roman"/>
          <w:sz w:val="28"/>
          <w:szCs w:val="28"/>
        </w:rPr>
        <w:t>以下的山地均可种植‘太平白’枇杷。‘太平白’开花迟，花期长，在水库、河流、湖泊等具有独特小气候的大水体周围，冬季有水体增温效应，不易造成幼果冻害，建园</w:t>
      </w:r>
      <w:r>
        <w:rPr>
          <w:rFonts w:ascii="Times New Roman"/>
          <w:sz w:val="28"/>
          <w:szCs w:val="28"/>
        </w:rPr>
        <w:t>可</w:t>
      </w:r>
      <w:r>
        <w:rPr>
          <w:rFonts w:hint="eastAsia" w:ascii="Times New Roman"/>
          <w:sz w:val="28"/>
          <w:szCs w:val="28"/>
        </w:rPr>
        <w:t>至</w:t>
      </w:r>
      <w:r>
        <w:rPr>
          <w:rFonts w:ascii="Times New Roman"/>
          <w:sz w:val="28"/>
          <w:szCs w:val="28"/>
        </w:rPr>
        <w:t>海拔</w:t>
      </w:r>
      <w:r>
        <w:rPr>
          <w:rFonts w:hint="eastAsia" w:ascii="Times New Roman"/>
          <w:sz w:val="28"/>
          <w:szCs w:val="28"/>
        </w:rPr>
        <w:t>350m的区域，如遂昌县妙高街道成屏库区海拔350米以上，基地‘太平白’栽培表现好，果实品质优。此外，天气较冷区域，北坡、风口、山脊突出地和山谷冷空气沉积地的光照不足，冬春季气温低，易造成冻害，不宜建园，应在光照较好的南坡、东南坡建园。</w:t>
      </w:r>
    </w:p>
    <w:p>
      <w:pPr>
        <w:snapToGrid w:val="0"/>
        <w:spacing w:line="530" w:lineRule="exact"/>
        <w:ind w:firstLine="562" w:firstLineChars="200"/>
        <w:rPr>
          <w:rFonts w:ascii="Times New Roman" w:hAnsi="Times New Roman"/>
          <w:sz w:val="28"/>
          <w:szCs w:val="28"/>
        </w:rPr>
      </w:pPr>
      <w:r>
        <w:rPr>
          <w:rFonts w:hint="eastAsia" w:ascii="Times New Roman" w:hAnsi="Times New Roman"/>
          <w:b/>
          <w:bCs/>
          <w:sz w:val="28"/>
          <w:szCs w:val="28"/>
        </w:rPr>
        <w:t>2、</w:t>
      </w:r>
      <w:r>
        <w:rPr>
          <w:rFonts w:ascii="Times New Roman" w:hAnsi="Times New Roman"/>
          <w:b/>
          <w:bCs/>
          <w:sz w:val="28"/>
          <w:szCs w:val="28"/>
        </w:rPr>
        <w:t>关于</w:t>
      </w:r>
      <w:r>
        <w:rPr>
          <w:rFonts w:hint="eastAsia" w:ascii="Times New Roman" w:hAnsi="Times New Roman"/>
          <w:b/>
          <w:bCs/>
          <w:sz w:val="28"/>
          <w:szCs w:val="28"/>
        </w:rPr>
        <w:t>苗木定</w:t>
      </w:r>
      <w:r>
        <w:rPr>
          <w:rFonts w:ascii="Times New Roman" w:hAnsi="Times New Roman"/>
          <w:b/>
          <w:bCs/>
          <w:sz w:val="28"/>
          <w:szCs w:val="28"/>
        </w:rPr>
        <w:t>植</w:t>
      </w:r>
      <w:r>
        <w:rPr>
          <w:rFonts w:hint="eastAsia" w:ascii="Times New Roman" w:hAnsi="Times New Roman"/>
          <w:b/>
          <w:bCs/>
          <w:sz w:val="28"/>
          <w:szCs w:val="28"/>
        </w:rPr>
        <w:t>时间和密度的确定。</w:t>
      </w:r>
      <w:r>
        <w:rPr>
          <w:rFonts w:ascii="Times New Roman" w:hAnsi="Times New Roman"/>
          <w:sz w:val="28"/>
          <w:szCs w:val="28"/>
        </w:rPr>
        <w:t>枇杷在春、秋两季均可定植</w:t>
      </w:r>
      <w:r>
        <w:rPr>
          <w:rFonts w:hint="eastAsia" w:ascii="Times New Roman" w:hAnsi="Times New Roman"/>
          <w:sz w:val="28"/>
          <w:szCs w:val="28"/>
        </w:rPr>
        <w:t>。国家行业标准中建议秋植时间为9-</w:t>
      </w:r>
      <w:r>
        <w:rPr>
          <w:rFonts w:ascii="Times New Roman" w:hAnsi="Times New Roman"/>
          <w:sz w:val="28"/>
          <w:szCs w:val="28"/>
        </w:rPr>
        <w:t>10</w:t>
      </w:r>
      <w:r>
        <w:rPr>
          <w:rFonts w:hint="eastAsia" w:ascii="Times New Roman" w:hAnsi="Times New Roman"/>
          <w:sz w:val="28"/>
          <w:szCs w:val="28"/>
        </w:rPr>
        <w:t>月，但此时丽水仍为</w:t>
      </w:r>
      <w:r>
        <w:rPr>
          <w:rFonts w:ascii="Times New Roman" w:hAnsi="Times New Roman"/>
          <w:sz w:val="28"/>
          <w:szCs w:val="28"/>
        </w:rPr>
        <w:t>干旱</w:t>
      </w:r>
      <w:r>
        <w:rPr>
          <w:rFonts w:hint="eastAsia" w:ascii="Times New Roman" w:hAnsi="Times New Roman"/>
          <w:sz w:val="28"/>
          <w:szCs w:val="28"/>
        </w:rPr>
        <w:t>季，且丽水大多为山地果园，</w:t>
      </w:r>
      <w:r>
        <w:rPr>
          <w:rFonts w:ascii="Times New Roman" w:hAnsi="Times New Roman"/>
          <w:sz w:val="28"/>
          <w:szCs w:val="28"/>
        </w:rPr>
        <w:t>无灌溉条件</w:t>
      </w:r>
      <w:r>
        <w:rPr>
          <w:rFonts w:hint="eastAsia" w:ascii="Times New Roman" w:hAnsi="Times New Roman"/>
          <w:sz w:val="28"/>
          <w:szCs w:val="28"/>
        </w:rPr>
        <w:t>，此时还不宜种植苗木。丽水秋栽时间建议在1</w:t>
      </w:r>
      <w:r>
        <w:rPr>
          <w:rFonts w:ascii="Times New Roman" w:hAnsi="Times New Roman"/>
          <w:sz w:val="28"/>
          <w:szCs w:val="28"/>
        </w:rPr>
        <w:t>0</w:t>
      </w:r>
      <w:r>
        <w:rPr>
          <w:rFonts w:hint="eastAsia" w:ascii="Times New Roman" w:hAnsi="Times New Roman"/>
          <w:sz w:val="28"/>
          <w:szCs w:val="28"/>
        </w:rPr>
        <w:t>月中旬至1</w:t>
      </w:r>
      <w:r>
        <w:rPr>
          <w:rFonts w:ascii="Times New Roman" w:hAnsi="Times New Roman"/>
          <w:sz w:val="28"/>
          <w:szCs w:val="28"/>
        </w:rPr>
        <w:t>1</w:t>
      </w:r>
      <w:r>
        <w:rPr>
          <w:rFonts w:hint="eastAsia" w:ascii="Times New Roman" w:hAnsi="Times New Roman"/>
          <w:sz w:val="28"/>
          <w:szCs w:val="28"/>
        </w:rPr>
        <w:t>月上旬，</w:t>
      </w:r>
      <w:r>
        <w:rPr>
          <w:rFonts w:ascii="Times New Roman" w:hAnsi="Times New Roman"/>
          <w:sz w:val="28"/>
          <w:szCs w:val="28"/>
        </w:rPr>
        <w:t>此时天气温暖，栽后易发新根，缓苗期短，成活率高。</w:t>
      </w:r>
      <w:r>
        <w:rPr>
          <w:rFonts w:hint="eastAsia" w:ascii="Times New Roman" w:hAnsi="Times New Roman"/>
          <w:sz w:val="28"/>
          <w:szCs w:val="28"/>
        </w:rPr>
        <w:t>同时，由于丽水地区2月中旬前仍有低温，不利于苗木根系生长，春栽的适宜时间建议在</w:t>
      </w:r>
      <w:r>
        <w:rPr>
          <w:rFonts w:ascii="Times New Roman" w:hAnsi="Times New Roman"/>
          <w:sz w:val="28"/>
          <w:szCs w:val="28"/>
        </w:rPr>
        <w:t>2月下旬至3月</w:t>
      </w:r>
      <w:r>
        <w:rPr>
          <w:rFonts w:hint="eastAsia" w:ascii="Times New Roman" w:hAnsi="Times New Roman"/>
          <w:sz w:val="28"/>
          <w:szCs w:val="28"/>
        </w:rPr>
        <w:t>中</w:t>
      </w:r>
      <w:r>
        <w:rPr>
          <w:rFonts w:ascii="Times New Roman" w:hAnsi="Times New Roman"/>
          <w:sz w:val="28"/>
          <w:szCs w:val="28"/>
        </w:rPr>
        <w:t>旬春梢萌动前</w:t>
      </w:r>
      <w:r>
        <w:rPr>
          <w:rFonts w:hint="eastAsia" w:ascii="Times New Roman" w:hAnsi="Times New Roman"/>
          <w:sz w:val="28"/>
          <w:szCs w:val="28"/>
        </w:rPr>
        <w:t>，但也不能</w:t>
      </w:r>
      <w:r>
        <w:rPr>
          <w:rFonts w:ascii="Times New Roman" w:hAnsi="Times New Roman"/>
          <w:sz w:val="28"/>
          <w:szCs w:val="28"/>
        </w:rPr>
        <w:t>过迟</w:t>
      </w:r>
      <w:r>
        <w:rPr>
          <w:rFonts w:hint="eastAsia" w:ascii="Times New Roman" w:hAnsi="Times New Roman"/>
          <w:sz w:val="28"/>
          <w:szCs w:val="28"/>
        </w:rPr>
        <w:t>，否</w:t>
      </w:r>
      <w:r>
        <w:rPr>
          <w:rFonts w:ascii="Times New Roman" w:hAnsi="Times New Roman"/>
          <w:sz w:val="28"/>
          <w:szCs w:val="28"/>
        </w:rPr>
        <w:t>则</w:t>
      </w:r>
      <w:r>
        <w:rPr>
          <w:rFonts w:hint="eastAsia" w:ascii="Times New Roman" w:hAnsi="Times New Roman"/>
          <w:sz w:val="28"/>
          <w:szCs w:val="28"/>
        </w:rPr>
        <w:t>会</w:t>
      </w:r>
      <w:r>
        <w:rPr>
          <w:rFonts w:ascii="Times New Roman" w:hAnsi="Times New Roman"/>
          <w:sz w:val="28"/>
          <w:szCs w:val="28"/>
        </w:rPr>
        <w:t>影响春梢抽生。</w:t>
      </w:r>
      <w:r>
        <w:rPr>
          <w:rFonts w:hint="eastAsia" w:ascii="Times New Roman" w:hAnsi="Times New Roman"/>
          <w:sz w:val="28"/>
          <w:szCs w:val="28"/>
        </w:rPr>
        <w:t>容器苗和</w:t>
      </w:r>
      <w:r>
        <w:rPr>
          <w:rFonts w:ascii="Times New Roman" w:hAnsi="Times New Roman"/>
          <w:sz w:val="28"/>
          <w:szCs w:val="28"/>
        </w:rPr>
        <w:t>带土</w:t>
      </w:r>
      <w:r>
        <w:rPr>
          <w:rFonts w:hint="eastAsia" w:ascii="Times New Roman" w:hAnsi="Times New Roman"/>
          <w:sz w:val="28"/>
          <w:szCs w:val="28"/>
        </w:rPr>
        <w:t>球苗的栽植时间不受季节限制，</w:t>
      </w:r>
      <w:r>
        <w:rPr>
          <w:rFonts w:ascii="Times New Roman" w:hAnsi="Times New Roman"/>
          <w:sz w:val="28"/>
          <w:szCs w:val="28"/>
        </w:rPr>
        <w:t>只要避开恶劣天气和嫩梢盛发期</w:t>
      </w:r>
      <w:r>
        <w:rPr>
          <w:rFonts w:hint="eastAsia" w:ascii="Times New Roman" w:hAnsi="Times New Roman"/>
          <w:sz w:val="28"/>
          <w:szCs w:val="28"/>
        </w:rPr>
        <w:t>，可</w:t>
      </w:r>
      <w:r>
        <w:rPr>
          <w:rFonts w:ascii="Times New Roman" w:hAnsi="Times New Roman"/>
          <w:sz w:val="28"/>
          <w:szCs w:val="28"/>
        </w:rPr>
        <w:t>随挖随栽，根系受伤轻，栽后进行精细管理</w:t>
      </w:r>
      <w:r>
        <w:rPr>
          <w:rFonts w:hint="eastAsia" w:ascii="Times New Roman" w:hAnsi="Times New Roman"/>
          <w:sz w:val="28"/>
          <w:szCs w:val="28"/>
        </w:rPr>
        <w:t>。此外，</w:t>
      </w:r>
      <w:r>
        <w:rPr>
          <w:rFonts w:ascii="Times New Roman" w:hAnsi="Times New Roman"/>
          <w:sz w:val="28"/>
          <w:szCs w:val="28"/>
        </w:rPr>
        <w:t>合理的</w:t>
      </w:r>
      <w:r>
        <w:rPr>
          <w:rFonts w:hint="eastAsia" w:ascii="Times New Roman" w:hAnsi="Times New Roman"/>
          <w:sz w:val="28"/>
          <w:szCs w:val="28"/>
        </w:rPr>
        <w:t>定</w:t>
      </w:r>
      <w:r>
        <w:rPr>
          <w:rFonts w:ascii="Times New Roman" w:hAnsi="Times New Roman"/>
          <w:sz w:val="28"/>
          <w:szCs w:val="28"/>
        </w:rPr>
        <w:t>植密度对枇杷稳产、丰产、优质起</w:t>
      </w:r>
      <w:r>
        <w:rPr>
          <w:rFonts w:hint="eastAsia" w:ascii="Times New Roman" w:hAnsi="Times New Roman"/>
          <w:sz w:val="28"/>
          <w:szCs w:val="28"/>
        </w:rPr>
        <w:t>着</w:t>
      </w:r>
      <w:r>
        <w:rPr>
          <w:rFonts w:ascii="Times New Roman" w:hAnsi="Times New Roman"/>
          <w:sz w:val="28"/>
          <w:szCs w:val="28"/>
        </w:rPr>
        <w:t>重要作用</w:t>
      </w:r>
      <w:r>
        <w:rPr>
          <w:rFonts w:hint="eastAsia" w:ascii="Times New Roman" w:hAnsi="Times New Roman"/>
          <w:sz w:val="28"/>
          <w:szCs w:val="28"/>
        </w:rPr>
        <w:t>，种植时既要</w:t>
      </w:r>
      <w:r>
        <w:rPr>
          <w:rFonts w:ascii="Times New Roman" w:hAnsi="Times New Roman"/>
          <w:sz w:val="28"/>
          <w:szCs w:val="28"/>
        </w:rPr>
        <w:t>充分</w:t>
      </w:r>
      <w:r>
        <w:rPr>
          <w:rFonts w:hint="eastAsia" w:ascii="Times New Roman" w:hAnsi="Times New Roman"/>
          <w:sz w:val="28"/>
          <w:szCs w:val="28"/>
        </w:rPr>
        <w:t>考虑</w:t>
      </w:r>
      <w:r>
        <w:rPr>
          <w:rFonts w:ascii="Times New Roman" w:hAnsi="Times New Roman"/>
          <w:sz w:val="28"/>
          <w:szCs w:val="28"/>
        </w:rPr>
        <w:t>土地资源</w:t>
      </w:r>
      <w:r>
        <w:rPr>
          <w:rFonts w:hint="eastAsia" w:ascii="Times New Roman" w:hAnsi="Times New Roman"/>
          <w:sz w:val="28"/>
          <w:szCs w:val="28"/>
        </w:rPr>
        <w:t>高效利用</w:t>
      </w:r>
      <w:r>
        <w:rPr>
          <w:rFonts w:ascii="Times New Roman" w:hAnsi="Times New Roman"/>
          <w:sz w:val="28"/>
          <w:szCs w:val="28"/>
        </w:rPr>
        <w:t>，</w:t>
      </w:r>
      <w:r>
        <w:rPr>
          <w:rFonts w:hint="eastAsia" w:ascii="Times New Roman" w:hAnsi="Times New Roman"/>
          <w:sz w:val="28"/>
          <w:szCs w:val="28"/>
        </w:rPr>
        <w:t>又要</w:t>
      </w:r>
      <w:r>
        <w:rPr>
          <w:rFonts w:ascii="Times New Roman" w:hAnsi="Times New Roman"/>
          <w:sz w:val="28"/>
          <w:szCs w:val="28"/>
        </w:rPr>
        <w:t>保证树冠光照、减少病虫害发生、提高果实品质</w:t>
      </w:r>
      <w:r>
        <w:rPr>
          <w:rFonts w:hint="eastAsia" w:ascii="Times New Roman" w:hAnsi="Times New Roman"/>
          <w:sz w:val="28"/>
          <w:szCs w:val="28"/>
        </w:rPr>
        <w:t>和</w:t>
      </w:r>
      <w:r>
        <w:rPr>
          <w:rFonts w:ascii="Times New Roman" w:hAnsi="Times New Roman"/>
          <w:sz w:val="28"/>
          <w:szCs w:val="28"/>
        </w:rPr>
        <w:t>便于果园管理作业</w:t>
      </w:r>
      <w:r>
        <w:rPr>
          <w:rFonts w:hint="eastAsia" w:ascii="Times New Roman" w:hAnsi="Times New Roman"/>
          <w:sz w:val="28"/>
          <w:szCs w:val="28"/>
        </w:rPr>
        <w:t>。所以，在</w:t>
      </w:r>
      <w:r>
        <w:rPr>
          <w:rFonts w:ascii="Times New Roman" w:hAnsi="Times New Roman"/>
          <w:sz w:val="28"/>
          <w:szCs w:val="28"/>
        </w:rPr>
        <w:t>气候温暖、土壤肥沃、肥水条件好的平地和缓坡地，</w:t>
      </w:r>
      <w:r>
        <w:rPr>
          <w:rFonts w:hint="eastAsia" w:ascii="Times New Roman" w:hAnsi="Times New Roman"/>
          <w:sz w:val="28"/>
          <w:szCs w:val="28"/>
        </w:rPr>
        <w:t>‘太平白’应稀植，</w:t>
      </w:r>
      <w:r>
        <w:rPr>
          <w:rFonts w:ascii="Times New Roman" w:hAnsi="Times New Roman"/>
          <w:sz w:val="28"/>
          <w:szCs w:val="28"/>
        </w:rPr>
        <w:t>株</w:t>
      </w:r>
      <w:r>
        <w:rPr>
          <w:rFonts w:hint="eastAsia" w:ascii="Times New Roman" w:hAnsi="Times New Roman"/>
          <w:sz w:val="28"/>
          <w:szCs w:val="28"/>
        </w:rPr>
        <w:t>行</w:t>
      </w:r>
      <w:r>
        <w:rPr>
          <w:rFonts w:ascii="Times New Roman" w:hAnsi="Times New Roman"/>
          <w:sz w:val="28"/>
          <w:szCs w:val="28"/>
        </w:rPr>
        <w:t>距</w:t>
      </w:r>
      <w:r>
        <w:rPr>
          <w:rFonts w:hint="eastAsia" w:ascii="Times New Roman" w:hAnsi="Times New Roman"/>
          <w:sz w:val="28"/>
          <w:szCs w:val="28"/>
        </w:rPr>
        <w:t>建议在</w:t>
      </w:r>
      <w:r>
        <w:rPr>
          <w:rFonts w:ascii="Times New Roman" w:hAnsi="Times New Roman"/>
          <w:sz w:val="28"/>
          <w:szCs w:val="28"/>
        </w:rPr>
        <w:t>4~5米×5~6米</w:t>
      </w:r>
      <w:r>
        <w:rPr>
          <w:rFonts w:hint="eastAsia" w:ascii="Times New Roman" w:hAnsi="Times New Roman"/>
          <w:sz w:val="28"/>
          <w:szCs w:val="28"/>
        </w:rPr>
        <w:t>，亩栽2</w:t>
      </w:r>
      <w:r>
        <w:rPr>
          <w:rFonts w:ascii="Times New Roman" w:hAnsi="Times New Roman"/>
          <w:sz w:val="28"/>
          <w:szCs w:val="28"/>
        </w:rPr>
        <w:t>2~33</w:t>
      </w:r>
      <w:r>
        <w:rPr>
          <w:rFonts w:hint="eastAsia" w:ascii="Times New Roman" w:hAnsi="Times New Roman"/>
          <w:sz w:val="28"/>
          <w:szCs w:val="28"/>
        </w:rPr>
        <w:t>株</w:t>
      </w:r>
      <w:r>
        <w:rPr>
          <w:rFonts w:ascii="Times New Roman" w:hAnsi="Times New Roman"/>
          <w:sz w:val="28"/>
          <w:szCs w:val="28"/>
        </w:rPr>
        <w:t>；山地</w:t>
      </w:r>
      <w:r>
        <w:rPr>
          <w:rFonts w:hint="eastAsia" w:ascii="Times New Roman" w:hAnsi="Times New Roman"/>
          <w:sz w:val="28"/>
          <w:szCs w:val="28"/>
        </w:rPr>
        <w:t>上的</w:t>
      </w:r>
      <w:r>
        <w:rPr>
          <w:rFonts w:ascii="Times New Roman" w:hAnsi="Times New Roman"/>
          <w:sz w:val="28"/>
          <w:szCs w:val="28"/>
        </w:rPr>
        <w:t>栽植密度</w:t>
      </w:r>
      <w:r>
        <w:rPr>
          <w:rFonts w:hint="eastAsia" w:ascii="Times New Roman" w:hAnsi="Times New Roman"/>
          <w:sz w:val="28"/>
          <w:szCs w:val="28"/>
        </w:rPr>
        <w:t>可以适当提</w:t>
      </w:r>
      <w:r>
        <w:rPr>
          <w:rFonts w:ascii="Times New Roman" w:hAnsi="Times New Roman"/>
          <w:sz w:val="28"/>
          <w:szCs w:val="28"/>
        </w:rPr>
        <w:t>高，</w:t>
      </w:r>
      <w:r>
        <w:rPr>
          <w:rFonts w:hint="eastAsia" w:ascii="Times New Roman" w:hAnsi="Times New Roman"/>
          <w:sz w:val="28"/>
          <w:szCs w:val="28"/>
        </w:rPr>
        <w:t>水平带宽度要大于3米，上下行错开栽植，</w:t>
      </w:r>
      <w:r>
        <w:rPr>
          <w:rFonts w:ascii="Times New Roman" w:hAnsi="Times New Roman"/>
          <w:sz w:val="28"/>
          <w:szCs w:val="28"/>
        </w:rPr>
        <w:t>株距4~5米</w:t>
      </w:r>
      <w:r>
        <w:rPr>
          <w:rFonts w:hint="eastAsia" w:ascii="Times New Roman" w:hAnsi="Times New Roman"/>
          <w:sz w:val="28"/>
          <w:szCs w:val="28"/>
        </w:rPr>
        <w:t>，亩栽3</w:t>
      </w:r>
      <w:r>
        <w:rPr>
          <w:rFonts w:ascii="Times New Roman" w:hAnsi="Times New Roman"/>
          <w:sz w:val="28"/>
          <w:szCs w:val="28"/>
        </w:rPr>
        <w:t>3~44</w:t>
      </w:r>
      <w:r>
        <w:rPr>
          <w:rFonts w:hint="eastAsia" w:ascii="Times New Roman" w:hAnsi="Times New Roman"/>
          <w:sz w:val="28"/>
          <w:szCs w:val="28"/>
        </w:rPr>
        <w:t>株。</w:t>
      </w:r>
    </w:p>
    <w:p>
      <w:pPr>
        <w:spacing w:line="530" w:lineRule="exact"/>
        <w:ind w:firstLine="562" w:firstLineChars="200"/>
        <w:outlineLvl w:val="0"/>
        <w:rPr>
          <w:rFonts w:asciiTheme="minorEastAsia" w:hAnsiTheme="minorEastAsia" w:eastAsiaTheme="minorEastAsia" w:cstheme="minorEastAsia"/>
          <w:sz w:val="28"/>
          <w:szCs w:val="28"/>
        </w:rPr>
      </w:pPr>
      <w:r>
        <w:rPr>
          <w:rFonts w:hint="eastAsia" w:ascii="Times New Roman" w:hAnsi="Times New Roman"/>
          <w:b/>
          <w:bCs/>
          <w:sz w:val="28"/>
          <w:szCs w:val="28"/>
        </w:rPr>
        <w:t>3、关于花果管理的确定。</w:t>
      </w:r>
      <w:r>
        <w:rPr>
          <w:rFonts w:hint="eastAsia" w:ascii="Times New Roman" w:hAnsi="Times New Roman"/>
          <w:sz w:val="28"/>
          <w:szCs w:val="28"/>
        </w:rPr>
        <w:t>枇杷开花量中，实际果实量仅占开花总花数的5%～10%，因此，可以疏除多余的花穗和花蕾，既可促进果实膨大，也可以消除大小年现象。露地栽培的枇杷第一批花（头花）所结果实大部分年份都1</w:t>
      </w:r>
      <w:r>
        <w:rPr>
          <w:rFonts w:ascii="Times New Roman" w:hAnsi="Times New Roman"/>
          <w:sz w:val="28"/>
          <w:szCs w:val="28"/>
        </w:rPr>
        <w:t>00</w:t>
      </w:r>
      <w:r>
        <w:rPr>
          <w:rFonts w:hint="eastAsia" w:ascii="Times New Roman" w:hAnsi="Times New Roman"/>
          <w:sz w:val="28"/>
          <w:szCs w:val="28"/>
        </w:rPr>
        <w:t>%冻死，第三批花（三花）的果实生长期短，果实小无商品率，所以</w:t>
      </w:r>
      <w:r>
        <w:rPr>
          <w:rFonts w:hint="eastAsia" w:ascii="Times New Roman" w:hAnsi="Times New Roman"/>
          <w:sz w:val="28"/>
          <w:szCs w:val="28"/>
          <w:lang w:val="en-US" w:eastAsia="zh-CN"/>
        </w:rPr>
        <w:t>枇杷</w:t>
      </w:r>
      <w:r>
        <w:rPr>
          <w:rFonts w:hint="eastAsia" w:ascii="Times New Roman" w:hAnsi="Times New Roman"/>
          <w:sz w:val="28"/>
          <w:szCs w:val="28"/>
        </w:rPr>
        <w:t>结果以第二批花（二花）结果为主。因此，生产上，建议10月至</w:t>
      </w:r>
      <w:r>
        <w:rPr>
          <w:rFonts w:ascii="Times New Roman" w:hAnsi="Times New Roman"/>
          <w:sz w:val="28"/>
          <w:szCs w:val="28"/>
        </w:rPr>
        <w:t>12</w:t>
      </w:r>
      <w:r>
        <w:rPr>
          <w:rFonts w:hint="eastAsia" w:ascii="Times New Roman" w:hAnsi="Times New Roman"/>
          <w:sz w:val="28"/>
          <w:szCs w:val="28"/>
        </w:rPr>
        <w:t>月间开的花，保留1</w:t>
      </w:r>
      <w:r>
        <w:rPr>
          <w:rFonts w:ascii="Times New Roman" w:hAnsi="Times New Roman"/>
          <w:sz w:val="28"/>
          <w:szCs w:val="28"/>
        </w:rPr>
        <w:t>2</w:t>
      </w:r>
      <w:r>
        <w:rPr>
          <w:rFonts w:hint="eastAsia" w:ascii="Times New Roman" w:hAnsi="Times New Roman"/>
          <w:sz w:val="28"/>
          <w:szCs w:val="28"/>
        </w:rPr>
        <w:t>月开花的花穗为主，疏掉过早或过迟开花的花穗，树冠顶上多疏，树冠下部和内膛部位少疏，大年树、弱树多疏，最后留穗总梢数占全树总梢的60～70%左右，营养枝与结果枝的比例调整到1：2左右。疏蕾时如果果实不套袋的，摘除花穗上部的二分之一，如果套袋的，摘除上部和下部，保留中部。在冻害严重地区，头花花穗可全部疏除，但要保留二花和三花花穗，否则</w:t>
      </w:r>
      <w:r>
        <w:rPr>
          <w:rFonts w:hint="eastAsia" w:asciiTheme="minorEastAsia" w:hAnsiTheme="minorEastAsia" w:eastAsiaTheme="minorEastAsia" w:cstheme="minorEastAsia"/>
          <w:sz w:val="28"/>
          <w:szCs w:val="28"/>
        </w:rPr>
        <w:t>可能造成大量疏穗疏蕾影响产量，即</w:t>
      </w:r>
      <w:r>
        <w:rPr>
          <w:rFonts w:hint="eastAsia" w:ascii="Times New Roman" w:hAnsi="Times New Roman"/>
          <w:sz w:val="28"/>
          <w:szCs w:val="28"/>
        </w:rPr>
        <w:t>要以疏果为主</w:t>
      </w:r>
      <w:r>
        <w:rPr>
          <w:rFonts w:hint="eastAsia" w:asciiTheme="minorEastAsia" w:hAnsiTheme="minorEastAsia" w:eastAsiaTheme="minorEastAsia" w:cstheme="minorEastAsia"/>
          <w:sz w:val="28"/>
          <w:szCs w:val="28"/>
        </w:rPr>
        <w:t>。实际生产中，</w:t>
      </w:r>
      <w:r>
        <w:rPr>
          <w:rFonts w:hint="eastAsia" w:ascii="Times New Roman" w:hAnsi="Times New Roman"/>
          <w:sz w:val="28"/>
          <w:szCs w:val="28"/>
        </w:rPr>
        <w:t>疏花疏蕾可与制作花茶结合起来，提高副加值，亩增2</w:t>
      </w:r>
      <w:r>
        <w:rPr>
          <w:rFonts w:ascii="Times New Roman" w:hAnsi="Times New Roman"/>
          <w:sz w:val="28"/>
          <w:szCs w:val="28"/>
        </w:rPr>
        <w:t>000</w:t>
      </w:r>
      <w:r>
        <w:rPr>
          <w:rFonts w:hint="eastAsia" w:ascii="Times New Roman" w:hAnsi="Times New Roman"/>
          <w:sz w:val="28"/>
          <w:szCs w:val="28"/>
        </w:rPr>
        <w:t>元收益。</w:t>
      </w:r>
    </w:p>
    <w:p>
      <w:pPr>
        <w:pStyle w:val="51"/>
        <w:numPr>
          <w:ilvl w:val="3"/>
          <w:numId w:val="0"/>
        </w:numPr>
        <w:spacing w:before="156" w:after="0" w:afterLines="0" w:line="530" w:lineRule="exact"/>
        <w:ind w:firstLine="562" w:firstLineChars="200"/>
        <w:rPr>
          <w:rFonts w:hint="eastAsia" w:ascii="Times New Roman" w:eastAsia="宋体"/>
          <w:kern w:val="2"/>
          <w:sz w:val="28"/>
          <w:szCs w:val="28"/>
        </w:rPr>
      </w:pPr>
      <w:r>
        <w:rPr>
          <w:rFonts w:hint="eastAsia" w:ascii="Times New Roman" w:eastAsia="宋体"/>
          <w:b/>
          <w:bCs/>
          <w:kern w:val="2"/>
          <w:sz w:val="28"/>
          <w:szCs w:val="28"/>
        </w:rPr>
        <w:t>4、关于</w:t>
      </w:r>
      <w:bookmarkStart w:id="3" w:name="_Hlk124291046"/>
      <w:r>
        <w:rPr>
          <w:rFonts w:hint="eastAsia" w:ascii="Times New Roman" w:eastAsia="宋体"/>
          <w:b/>
          <w:bCs/>
          <w:kern w:val="2"/>
          <w:sz w:val="28"/>
          <w:szCs w:val="28"/>
        </w:rPr>
        <w:t>果实防逆</w:t>
      </w:r>
      <w:bookmarkEnd w:id="3"/>
      <w:r>
        <w:rPr>
          <w:rFonts w:hint="eastAsia" w:ascii="Times New Roman" w:eastAsia="宋体"/>
          <w:b/>
          <w:bCs/>
          <w:kern w:val="2"/>
          <w:sz w:val="28"/>
          <w:szCs w:val="28"/>
        </w:rPr>
        <w:t>措施的确定。</w:t>
      </w:r>
      <w:r>
        <w:rPr>
          <w:rFonts w:hint="eastAsia" w:ascii="Times New Roman" w:eastAsia="宋体"/>
          <w:kern w:val="2"/>
          <w:sz w:val="28"/>
          <w:szCs w:val="28"/>
        </w:rPr>
        <w:t>‘太平白’较‘宁海白’的抗性强，栽培范围广，冻害、裂果和日灼</w:t>
      </w:r>
      <w:r>
        <w:rPr>
          <w:rFonts w:hint="eastAsia" w:ascii="Times New Roman" w:eastAsia="宋体"/>
          <w:kern w:val="2"/>
          <w:sz w:val="28"/>
          <w:szCs w:val="28"/>
          <w:lang w:val="en-US" w:eastAsia="zh-CN"/>
        </w:rPr>
        <w:t>率低，</w:t>
      </w:r>
      <w:r>
        <w:rPr>
          <w:rFonts w:hint="eastAsia" w:ascii="Times New Roman" w:eastAsia="宋体"/>
          <w:kern w:val="2"/>
          <w:sz w:val="28"/>
          <w:szCs w:val="28"/>
        </w:rPr>
        <w:t>但相对红肉系列品种，种植上</w:t>
      </w:r>
      <w:r>
        <w:rPr>
          <w:rFonts w:hint="eastAsia" w:ascii="Times New Roman" w:eastAsia="宋体"/>
          <w:kern w:val="2"/>
          <w:sz w:val="28"/>
          <w:szCs w:val="28"/>
          <w:lang w:val="en-US" w:eastAsia="zh-CN"/>
        </w:rPr>
        <w:t>降低</w:t>
      </w:r>
      <w:r>
        <w:rPr>
          <w:rFonts w:hint="eastAsia" w:ascii="Times New Roman" w:eastAsia="宋体"/>
          <w:kern w:val="2"/>
          <w:sz w:val="28"/>
          <w:szCs w:val="28"/>
        </w:rPr>
        <w:t>冻害、裂果和日灼</w:t>
      </w:r>
      <w:r>
        <w:rPr>
          <w:rFonts w:hint="eastAsia" w:ascii="Times New Roman" w:eastAsia="宋体"/>
          <w:kern w:val="2"/>
          <w:sz w:val="28"/>
          <w:szCs w:val="28"/>
          <w:lang w:val="en-US" w:eastAsia="zh-CN"/>
        </w:rPr>
        <w:t>的发生还是一个应重点阐明的技术措施</w:t>
      </w:r>
      <w:r>
        <w:rPr>
          <w:rFonts w:hint="eastAsia" w:ascii="Times New Roman" w:eastAsia="宋体"/>
          <w:kern w:val="2"/>
          <w:sz w:val="28"/>
          <w:szCs w:val="28"/>
        </w:rPr>
        <w:t>。因此，</w:t>
      </w:r>
      <w:r>
        <w:rPr>
          <w:rFonts w:hint="eastAsia" w:ascii="Times New Roman" w:eastAsia="宋体"/>
          <w:kern w:val="2"/>
          <w:sz w:val="28"/>
          <w:szCs w:val="28"/>
          <w:lang w:val="en-US" w:eastAsia="zh-CN"/>
        </w:rPr>
        <w:t>本</w:t>
      </w:r>
      <w:r>
        <w:rPr>
          <w:rFonts w:hint="eastAsia" w:ascii="Times New Roman" w:eastAsia="宋体"/>
          <w:kern w:val="2"/>
          <w:sz w:val="28"/>
          <w:szCs w:val="28"/>
        </w:rPr>
        <w:t>标准中单独列出相关技术。一是防冻。根据太平乡、碧湖镇及其它各地区的栽培</w:t>
      </w:r>
      <w:r>
        <w:rPr>
          <w:rFonts w:hint="eastAsia" w:ascii="Times New Roman" w:eastAsia="宋体"/>
          <w:kern w:val="2"/>
          <w:sz w:val="28"/>
          <w:szCs w:val="28"/>
          <w:lang w:val="en-US" w:eastAsia="zh-CN"/>
        </w:rPr>
        <w:t>试验</w:t>
      </w:r>
      <w:r>
        <w:rPr>
          <w:rFonts w:hint="eastAsia" w:ascii="Times New Roman" w:eastAsia="宋体"/>
          <w:kern w:val="2"/>
          <w:sz w:val="28"/>
          <w:szCs w:val="28"/>
        </w:rPr>
        <w:t>，低温期灌水加遮阴网覆盖效果明显，是行之有效的措施，而覆盖塑料薄膜效果不显著。生产上，结合气象预报，1</w:t>
      </w:r>
      <w:r>
        <w:rPr>
          <w:rFonts w:ascii="Times New Roman" w:eastAsia="宋体"/>
          <w:kern w:val="2"/>
          <w:sz w:val="28"/>
          <w:szCs w:val="28"/>
        </w:rPr>
        <w:t>2</w:t>
      </w:r>
      <w:r>
        <w:rPr>
          <w:rFonts w:hint="eastAsia" w:ascii="Times New Roman" w:eastAsia="宋体"/>
          <w:kern w:val="2"/>
          <w:sz w:val="28"/>
          <w:szCs w:val="28"/>
        </w:rPr>
        <w:t>月下旬至次年3月初，在冻害来临前的2～3天进行园地少量灌水，提高土壤湿度，同时用遮阴网覆盖树冠，网高出树冠顶部40～50cm，四周覆盖下垂，高出地面70～80cm左右。此外，当气温降至-2℃时，可提前1～2天喷防冻营养液，气温-3℃以下、无大风、有浓霜时，要在凌晨2～7时进行园内生烟，每亩6堆，每堆燃料15～20kg左右。同时，根据研究及实践证明，设施大棚加增温设备的保温效果明显，有条件的基地可建造设施大棚，于冻害来临前提前覆膜，在气温低于-2℃时，棚内用加温设备增温。二是防裂果。‘太平白’果实转色成熟期的4月下旬至5月上旬，正值丽水地区梅雨天气前后，此时下雨容易造成裂果，要及时关注天气，雨前采用薄膜覆盖树冠，雨后及时揭去。也可以在4月下旬用地膜覆盖。三是防日灼。4月下旬至5月初的果实成熟期，可能出现高温天气，生产上建议要用分层树型、立体结果，摘除树冠顶部幼果，增加叶幕层防日晒。如遇30℃以上高温、强日照天气，可用遮阳网覆盖树冠</w:t>
      </w:r>
      <w:r>
        <w:rPr>
          <w:rFonts w:hint="eastAsia" w:ascii="Times New Roman" w:eastAsia="宋体"/>
          <w:kern w:val="2"/>
          <w:sz w:val="28"/>
          <w:szCs w:val="28"/>
          <w:lang w:val="en-US" w:eastAsia="zh-CN"/>
        </w:rPr>
        <w:t>遮阳防晒</w:t>
      </w:r>
      <w:r>
        <w:rPr>
          <w:rFonts w:hint="eastAsia" w:ascii="Times New Roman" w:eastAsia="宋体"/>
          <w:kern w:val="2"/>
          <w:sz w:val="28"/>
          <w:szCs w:val="28"/>
        </w:rPr>
        <w:t>。</w:t>
      </w:r>
    </w:p>
    <w:p>
      <w:pPr>
        <w:pStyle w:val="23"/>
        <w:numPr>
          <w:ilvl w:val="0"/>
          <w:numId w:val="4"/>
        </w:numPr>
        <w:spacing w:line="530" w:lineRule="exact"/>
        <w:ind w:firstLineChars="0"/>
        <w:outlineLvl w:val="0"/>
        <w:rPr>
          <w:rFonts w:ascii="黑体" w:hAnsi="黑体" w:eastAsia="黑体" w:cs="黑体"/>
          <w:bCs/>
          <w:sz w:val="28"/>
          <w:szCs w:val="28"/>
        </w:rPr>
      </w:pPr>
      <w:r>
        <w:rPr>
          <w:rFonts w:hint="eastAsia" w:ascii="黑体" w:hAnsi="黑体" w:eastAsia="黑体" w:cs="黑体"/>
          <w:bCs/>
          <w:sz w:val="28"/>
          <w:szCs w:val="28"/>
        </w:rPr>
        <w:t>预期的社会经济效益</w:t>
      </w:r>
    </w:p>
    <w:p>
      <w:pPr>
        <w:spacing w:line="53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1、规程制定后，通过基地示范、技术培训、现场观摩等形式，进一步规范全市‘太平白’枇杷标准化生产水平，推动产业发展，预计五年后至2</w:t>
      </w:r>
      <w:r>
        <w:rPr>
          <w:rFonts w:asciiTheme="minorEastAsia" w:hAnsiTheme="minorEastAsia" w:eastAsiaTheme="minorEastAsia" w:cstheme="minorEastAsia"/>
          <w:sz w:val="28"/>
          <w:szCs w:val="28"/>
        </w:rPr>
        <w:t>027</w:t>
      </w:r>
      <w:r>
        <w:rPr>
          <w:rFonts w:hint="eastAsia" w:asciiTheme="minorEastAsia" w:hAnsiTheme="minorEastAsia" w:eastAsiaTheme="minorEastAsia" w:cstheme="minorEastAsia"/>
          <w:sz w:val="28"/>
          <w:szCs w:val="28"/>
        </w:rPr>
        <w:t>年‘太平白’面积3</w:t>
      </w:r>
      <w:r>
        <w:rPr>
          <w:rFonts w:asciiTheme="minorEastAsia" w:hAnsiTheme="minorEastAsia" w:eastAsiaTheme="minorEastAsia" w:cstheme="minorEastAsia"/>
          <w:sz w:val="28"/>
          <w:szCs w:val="28"/>
        </w:rPr>
        <w:t>000</w:t>
      </w:r>
      <w:r>
        <w:rPr>
          <w:rFonts w:hint="eastAsia" w:asciiTheme="minorEastAsia" w:hAnsiTheme="minorEastAsia" w:eastAsiaTheme="minorEastAsia" w:cstheme="minorEastAsia"/>
          <w:sz w:val="28"/>
          <w:szCs w:val="28"/>
        </w:rPr>
        <w:t>亩以上。</w:t>
      </w:r>
    </w:p>
    <w:p>
      <w:pPr>
        <w:spacing w:line="530" w:lineRule="exact"/>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t>、全市枇杷产业2</w:t>
      </w:r>
      <w:r>
        <w:rPr>
          <w:rFonts w:asciiTheme="minorEastAsia" w:hAnsiTheme="minorEastAsia" w:eastAsiaTheme="minorEastAsia" w:cstheme="minorEastAsia"/>
          <w:sz w:val="28"/>
          <w:szCs w:val="28"/>
        </w:rPr>
        <w:t>017</w:t>
      </w:r>
      <w:r>
        <w:rPr>
          <w:rFonts w:hint="eastAsia" w:asciiTheme="minorEastAsia" w:hAnsiTheme="minorEastAsia" w:eastAsiaTheme="minorEastAsia" w:cstheme="minorEastAsia"/>
          <w:sz w:val="28"/>
          <w:szCs w:val="28"/>
        </w:rPr>
        <w:t>-</w:t>
      </w:r>
      <w:r>
        <w:rPr>
          <w:rFonts w:asciiTheme="minorEastAsia" w:hAnsiTheme="minorEastAsia" w:eastAsiaTheme="minorEastAsia" w:cstheme="minorEastAsia"/>
          <w:sz w:val="28"/>
          <w:szCs w:val="28"/>
        </w:rPr>
        <w:t>2021</w:t>
      </w:r>
      <w:r>
        <w:rPr>
          <w:rFonts w:hint="eastAsia" w:asciiTheme="minorEastAsia" w:hAnsiTheme="minorEastAsia" w:eastAsiaTheme="minorEastAsia" w:cstheme="minorEastAsia"/>
          <w:sz w:val="28"/>
          <w:szCs w:val="28"/>
        </w:rPr>
        <w:t>年五年的平均亩产量为34</w:t>
      </w:r>
      <w:r>
        <w:rPr>
          <w:rFonts w:asciiTheme="minorEastAsia" w:hAnsiTheme="minorEastAsia" w:eastAsiaTheme="minorEastAsia" w:cstheme="minorEastAsia"/>
          <w:sz w:val="28"/>
          <w:szCs w:val="28"/>
        </w:rPr>
        <w:t>0</w:t>
      </w:r>
      <w:r>
        <w:rPr>
          <w:rFonts w:hint="eastAsia" w:asciiTheme="minorEastAsia" w:hAnsiTheme="minorEastAsia" w:eastAsiaTheme="minorEastAsia" w:cstheme="minorEastAsia"/>
          <w:sz w:val="28"/>
          <w:szCs w:val="28"/>
        </w:rPr>
        <w:t>kg，标准制定实施后，配套标准化技术，‘太平白’基地规范管理，同时结合品种结构调整，改造山地低效‘宁海白’，冻害、裂果、日灼比率降低，全市枇杷产业丰产性、稳产性提高，投产后，预计全市枇杷亩均产量可提高到4</w:t>
      </w:r>
      <w:r>
        <w:rPr>
          <w:rFonts w:asciiTheme="minorEastAsia" w:hAnsiTheme="minorEastAsia" w:eastAsiaTheme="minorEastAsia" w:cstheme="minorEastAsia"/>
          <w:sz w:val="28"/>
          <w:szCs w:val="28"/>
        </w:rPr>
        <w:t>0</w:t>
      </w:r>
      <w:r>
        <w:rPr>
          <w:rFonts w:hint="eastAsia" w:asciiTheme="minorEastAsia" w:hAnsiTheme="minorEastAsia" w:eastAsiaTheme="minorEastAsia" w:cstheme="minorEastAsia"/>
          <w:sz w:val="28"/>
          <w:szCs w:val="28"/>
        </w:rPr>
        <w:t>0kg以上，年增收1000万元以上。</w:t>
      </w:r>
    </w:p>
    <w:p>
      <w:pPr>
        <w:spacing w:line="530" w:lineRule="exact"/>
        <w:ind w:firstLine="560" w:firstLineChars="200"/>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t>、稳定、提升地方特色枇杷产业发展，增强“丽水枇杷”地标产品知名度，提高经济效益，促进农业增效、农民增收，助力乡村振兴。</w:t>
      </w:r>
    </w:p>
    <w:p>
      <w:pPr>
        <w:pStyle w:val="23"/>
        <w:numPr>
          <w:ilvl w:val="0"/>
          <w:numId w:val="4"/>
        </w:numPr>
        <w:spacing w:line="530" w:lineRule="exact"/>
        <w:ind w:firstLineChars="0"/>
        <w:outlineLvl w:val="0"/>
        <w:rPr>
          <w:rFonts w:ascii="黑体" w:hAnsi="黑体" w:eastAsia="黑体" w:cs="黑体"/>
          <w:bCs/>
          <w:sz w:val="28"/>
          <w:szCs w:val="28"/>
        </w:rPr>
      </w:pPr>
      <w:r>
        <w:rPr>
          <w:rFonts w:hint="eastAsia" w:ascii="黑体" w:hAnsi="黑体" w:eastAsia="黑体" w:cs="黑体"/>
          <w:bCs/>
          <w:sz w:val="28"/>
          <w:szCs w:val="28"/>
        </w:rPr>
        <w:t>是否涉及专利等知识产权问题</w:t>
      </w:r>
    </w:p>
    <w:p>
      <w:pPr>
        <w:spacing w:line="53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无涉及专利等知识产权问题</w:t>
      </w:r>
    </w:p>
    <w:p>
      <w:pPr>
        <w:pStyle w:val="23"/>
        <w:numPr>
          <w:ilvl w:val="0"/>
          <w:numId w:val="4"/>
        </w:numPr>
        <w:spacing w:line="530" w:lineRule="exact"/>
        <w:ind w:firstLineChars="0"/>
        <w:outlineLvl w:val="0"/>
        <w:rPr>
          <w:rFonts w:ascii="黑体" w:hAnsi="黑体" w:eastAsia="黑体" w:cs="黑体"/>
          <w:bCs/>
          <w:sz w:val="28"/>
          <w:szCs w:val="28"/>
        </w:rPr>
      </w:pPr>
      <w:r>
        <w:rPr>
          <w:rFonts w:hint="eastAsia" w:ascii="黑体" w:hAnsi="黑体" w:eastAsia="黑体" w:cs="黑体"/>
          <w:bCs/>
          <w:sz w:val="28"/>
          <w:szCs w:val="28"/>
        </w:rPr>
        <w:t>贯彻实施标准的要求和措施等建议</w:t>
      </w:r>
    </w:p>
    <w:p>
      <w:pPr>
        <w:spacing w:line="53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建议政府及行业相关部门加强贯彻实施标准管理工作，加大‘太平白’枇杷财政扶持推广应用力度，增强行业标准、质量意识，推行生产标准化，规范生产，提升品质，提高市场竞争力，促进丽水枇杷产业优质高效可持续发展。</w:t>
      </w:r>
    </w:p>
    <w:p>
      <w:pPr>
        <w:pStyle w:val="23"/>
        <w:numPr>
          <w:ilvl w:val="0"/>
          <w:numId w:val="4"/>
        </w:numPr>
        <w:spacing w:line="530" w:lineRule="exact"/>
        <w:ind w:firstLineChars="0"/>
        <w:outlineLvl w:val="0"/>
        <w:rPr>
          <w:rFonts w:ascii="黑体" w:hAnsi="黑体" w:eastAsia="黑体" w:cs="黑体"/>
          <w:bCs/>
          <w:sz w:val="28"/>
          <w:szCs w:val="28"/>
        </w:rPr>
      </w:pPr>
      <w:r>
        <w:rPr>
          <w:rFonts w:hint="eastAsia" w:ascii="黑体" w:hAnsi="黑体" w:eastAsia="黑体" w:cs="黑体"/>
          <w:bCs/>
          <w:sz w:val="28"/>
          <w:szCs w:val="28"/>
        </w:rPr>
        <w:t>重大意见分歧的处理依据和结果</w:t>
      </w:r>
    </w:p>
    <w:p>
      <w:pPr>
        <w:spacing w:line="53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该标准制订过程中，未出现重大意见分歧。</w:t>
      </w:r>
    </w:p>
    <w:p>
      <w:pPr>
        <w:pStyle w:val="23"/>
        <w:numPr>
          <w:ilvl w:val="0"/>
          <w:numId w:val="4"/>
        </w:numPr>
        <w:spacing w:line="530" w:lineRule="exact"/>
        <w:ind w:firstLineChars="0"/>
        <w:outlineLvl w:val="0"/>
        <w:rPr>
          <w:rFonts w:ascii="黑体" w:hAnsi="黑体" w:eastAsia="黑体" w:cs="黑体"/>
          <w:bCs/>
          <w:sz w:val="28"/>
          <w:szCs w:val="28"/>
        </w:rPr>
      </w:pPr>
      <w:r>
        <w:rPr>
          <w:rFonts w:hint="eastAsia" w:ascii="黑体" w:hAnsi="黑体" w:eastAsia="黑体" w:cs="黑体"/>
          <w:bCs/>
          <w:sz w:val="28"/>
          <w:szCs w:val="28"/>
        </w:rPr>
        <w:t>废止现行有关标准的建议</w:t>
      </w:r>
    </w:p>
    <w:p>
      <w:pPr>
        <w:spacing w:line="530" w:lineRule="exact"/>
        <w:ind w:firstLine="560" w:firstLineChars="200"/>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sz w:val="28"/>
          <w:szCs w:val="28"/>
        </w:rPr>
        <w:t>该标准制定实施后，无需废止其它标准。</w:t>
      </w:r>
    </w:p>
    <w:p>
      <w:pPr>
        <w:pStyle w:val="23"/>
        <w:numPr>
          <w:ilvl w:val="0"/>
          <w:numId w:val="4"/>
        </w:numPr>
        <w:spacing w:line="530" w:lineRule="exact"/>
        <w:ind w:firstLineChars="0"/>
        <w:outlineLvl w:val="0"/>
        <w:rPr>
          <w:rFonts w:ascii="黑体" w:hAnsi="黑体" w:eastAsia="黑体" w:cs="黑体"/>
          <w:bCs/>
          <w:sz w:val="28"/>
          <w:szCs w:val="28"/>
        </w:rPr>
      </w:pPr>
      <w:r>
        <w:rPr>
          <w:rFonts w:hint="eastAsia" w:ascii="黑体" w:hAnsi="黑体" w:eastAsia="黑体" w:cs="黑体"/>
          <w:bCs/>
          <w:sz w:val="28"/>
          <w:szCs w:val="28"/>
        </w:rPr>
        <w:t>主要试验（或验证）的分析报告、相关技术和经济影响论证</w:t>
      </w:r>
    </w:p>
    <w:p>
      <w:pPr>
        <w:spacing w:line="53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无</w:t>
      </w:r>
    </w:p>
    <w:p>
      <w:pPr>
        <w:pStyle w:val="23"/>
        <w:numPr>
          <w:ilvl w:val="0"/>
          <w:numId w:val="4"/>
        </w:numPr>
        <w:spacing w:line="530" w:lineRule="exact"/>
        <w:ind w:firstLineChars="0"/>
        <w:outlineLvl w:val="0"/>
        <w:rPr>
          <w:rFonts w:ascii="黑体" w:hAnsi="黑体" w:eastAsia="黑体" w:cs="黑体"/>
          <w:bCs/>
          <w:sz w:val="28"/>
          <w:szCs w:val="28"/>
        </w:rPr>
      </w:pPr>
      <w:r>
        <w:rPr>
          <w:rFonts w:hint="eastAsia" w:ascii="黑体" w:hAnsi="黑体" w:eastAsia="黑体" w:cs="黑体"/>
          <w:bCs/>
          <w:sz w:val="28"/>
          <w:szCs w:val="28"/>
        </w:rPr>
        <w:t>其它应当说明的事项</w:t>
      </w:r>
    </w:p>
    <w:p>
      <w:pPr>
        <w:spacing w:line="530" w:lineRule="exact"/>
        <w:ind w:firstLine="560" w:firstLineChars="200"/>
        <w:rPr>
          <w:rFonts w:asciiTheme="minorEastAsia" w:hAnsiTheme="minorEastAsia" w:eastAsiaTheme="minorEastAsia" w:cstheme="minorEastAsia"/>
          <w:sz w:val="28"/>
          <w:szCs w:val="28"/>
          <w:highlight w:val="yellow"/>
        </w:rPr>
      </w:pPr>
      <w:r>
        <w:rPr>
          <w:rFonts w:hint="eastAsia" w:asciiTheme="minorEastAsia" w:hAnsiTheme="minorEastAsia" w:eastAsiaTheme="minorEastAsia" w:cstheme="minorEastAsia"/>
          <w:sz w:val="28"/>
          <w:szCs w:val="28"/>
        </w:rPr>
        <w:t>无其它予以说明的问题。</w:t>
      </w:r>
    </w:p>
    <w:sectPr>
      <w:footerReference r:id="rId3" w:type="default"/>
      <w:pgSz w:w="11906" w:h="16838"/>
      <w:pgMar w:top="1383" w:right="1689" w:bottom="1383"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3615259"/>
    </w:sdtPr>
    <w:sdtContent>
      <w:p>
        <w:pPr>
          <w:pStyle w:val="12"/>
          <w:jc w:val="right"/>
        </w:pPr>
        <w:r>
          <w:fldChar w:fldCharType="begin"/>
        </w:r>
        <w:r>
          <w:instrText xml:space="preserve">PAGE   \* MERGEFORMAT</w:instrText>
        </w:r>
        <w:r>
          <w:fldChar w:fldCharType="separate"/>
        </w:r>
        <w:r>
          <w:rPr>
            <w:lang w:val="zh-CN"/>
          </w:rPr>
          <w:t>2</w:t>
        </w:r>
        <w:r>
          <w:fldChar w:fldCharType="end"/>
        </w:r>
      </w:p>
    </w:sdtContent>
  </w:sdt>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0C66D"/>
    <w:multiLevelType w:val="singleLevel"/>
    <w:tmpl w:val="11F0C66D"/>
    <w:lvl w:ilvl="0" w:tentative="0">
      <w:start w:val="1"/>
      <w:numFmt w:val="chineseCounting"/>
      <w:suff w:val="nothing"/>
      <w:lvlText w:val="（%1）"/>
      <w:lvlJc w:val="left"/>
      <w:rPr>
        <w:rFonts w:hint="eastAsia"/>
        <w:color w:val="auto"/>
      </w:rPr>
    </w:lvl>
  </w:abstractNum>
  <w:abstractNum w:abstractNumId="1">
    <w:nsid w:val="1FC91163"/>
    <w:multiLevelType w:val="multilevel"/>
    <w:tmpl w:val="1FC91163"/>
    <w:lvl w:ilvl="0" w:tentative="0">
      <w:start w:val="1"/>
      <w:numFmt w:val="decimal"/>
      <w:pStyle w:val="48"/>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9"/>
      <w:suff w:val="nothing"/>
      <w:lvlText w:val="%1.%2　"/>
      <w:lvlJc w:val="left"/>
      <w:pPr>
        <w:ind w:left="142"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50"/>
      <w:suff w:val="nothing"/>
      <w:lvlText w:val="%1.%2.%3　"/>
      <w:lvlJc w:val="left"/>
      <w:pPr>
        <w:ind w:left="0" w:firstLine="0"/>
      </w:pPr>
      <w:rPr>
        <w:rFonts w:hint="eastAsia" w:ascii="黑体" w:hAnsi="Times New Roman" w:eastAsia="黑体"/>
        <w:b w:val="0"/>
        <w:i w:val="0"/>
        <w:sz w:val="21"/>
      </w:rPr>
    </w:lvl>
    <w:lvl w:ilvl="3" w:tentative="0">
      <w:start w:val="1"/>
      <w:numFmt w:val="decimal"/>
      <w:pStyle w:val="51"/>
      <w:suff w:val="nothing"/>
      <w:lvlText w:val="%1.%2.%3.%4　"/>
      <w:lvlJc w:val="left"/>
      <w:pPr>
        <w:ind w:left="0" w:firstLine="0"/>
      </w:pPr>
      <w:rPr>
        <w:rFonts w:hint="eastAsia" w:ascii="黑体" w:hAnsi="Times New Roman" w:eastAsia="黑体"/>
        <w:b w:val="0"/>
        <w:i w:val="0"/>
        <w:sz w:val="21"/>
      </w:rPr>
    </w:lvl>
    <w:lvl w:ilvl="4" w:tentative="0">
      <w:start w:val="1"/>
      <w:numFmt w:val="decimal"/>
      <w:pStyle w:val="52"/>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CE21E4B"/>
    <w:multiLevelType w:val="multilevel"/>
    <w:tmpl w:val="2CE21E4B"/>
    <w:lvl w:ilvl="0" w:tentative="0">
      <w:start w:val="1"/>
      <w:numFmt w:val="chineseCountingThousand"/>
      <w:suff w:val="nothing"/>
      <w:lvlText w:val="%1、"/>
      <w:lvlJc w:val="left"/>
      <w:pPr>
        <w:ind w:left="720" w:hanging="720"/>
      </w:pPr>
      <w:rPr>
        <w:rFonts w:hint="default" w:cs="Times New Roman"/>
      </w:rPr>
    </w:lvl>
    <w:lvl w:ilvl="1" w:tentative="0">
      <w:start w:val="1"/>
      <w:numFmt w:val="lowerLetter"/>
      <w:lvlText w:val="%2)"/>
      <w:lvlJc w:val="left"/>
      <w:pPr>
        <w:ind w:left="1408" w:hanging="420"/>
      </w:pPr>
      <w:rPr>
        <w:rFonts w:cs="Times New Roman"/>
      </w:rPr>
    </w:lvl>
    <w:lvl w:ilvl="2" w:tentative="0">
      <w:start w:val="1"/>
      <w:numFmt w:val="lowerRoman"/>
      <w:lvlText w:val="%3."/>
      <w:lvlJc w:val="right"/>
      <w:pPr>
        <w:ind w:left="1828" w:hanging="420"/>
      </w:pPr>
      <w:rPr>
        <w:rFonts w:cs="Times New Roman"/>
      </w:rPr>
    </w:lvl>
    <w:lvl w:ilvl="3" w:tentative="0">
      <w:start w:val="1"/>
      <w:numFmt w:val="decimal"/>
      <w:lvlText w:val="%4."/>
      <w:lvlJc w:val="left"/>
      <w:pPr>
        <w:ind w:left="2248" w:hanging="420"/>
      </w:pPr>
      <w:rPr>
        <w:rFonts w:cs="Times New Roman"/>
      </w:rPr>
    </w:lvl>
    <w:lvl w:ilvl="4" w:tentative="0">
      <w:start w:val="1"/>
      <w:numFmt w:val="lowerLetter"/>
      <w:lvlText w:val="%5)"/>
      <w:lvlJc w:val="left"/>
      <w:pPr>
        <w:ind w:left="2668" w:hanging="420"/>
      </w:pPr>
      <w:rPr>
        <w:rFonts w:cs="Times New Roman"/>
      </w:rPr>
    </w:lvl>
    <w:lvl w:ilvl="5" w:tentative="0">
      <w:start w:val="1"/>
      <w:numFmt w:val="lowerRoman"/>
      <w:lvlText w:val="%6."/>
      <w:lvlJc w:val="right"/>
      <w:pPr>
        <w:ind w:left="3088" w:hanging="420"/>
      </w:pPr>
      <w:rPr>
        <w:rFonts w:cs="Times New Roman"/>
      </w:rPr>
    </w:lvl>
    <w:lvl w:ilvl="6" w:tentative="0">
      <w:start w:val="1"/>
      <w:numFmt w:val="decimal"/>
      <w:lvlText w:val="%7."/>
      <w:lvlJc w:val="left"/>
      <w:pPr>
        <w:ind w:left="3508" w:hanging="420"/>
      </w:pPr>
      <w:rPr>
        <w:rFonts w:cs="Times New Roman"/>
      </w:rPr>
    </w:lvl>
    <w:lvl w:ilvl="7" w:tentative="0">
      <w:start w:val="1"/>
      <w:numFmt w:val="lowerLetter"/>
      <w:lvlText w:val="%8)"/>
      <w:lvlJc w:val="left"/>
      <w:pPr>
        <w:ind w:left="3928" w:hanging="420"/>
      </w:pPr>
      <w:rPr>
        <w:rFonts w:cs="Times New Roman"/>
      </w:rPr>
    </w:lvl>
    <w:lvl w:ilvl="8" w:tentative="0">
      <w:start w:val="1"/>
      <w:numFmt w:val="lowerRoman"/>
      <w:lvlText w:val="%9."/>
      <w:lvlJc w:val="right"/>
      <w:pPr>
        <w:ind w:left="4348" w:hanging="420"/>
      </w:pPr>
      <w:rPr>
        <w:rFonts w:cs="Times New Roman"/>
      </w:rPr>
    </w:lvl>
  </w:abstractNum>
  <w:abstractNum w:abstractNumId="3">
    <w:nsid w:val="646260FA"/>
    <w:multiLevelType w:val="multilevel"/>
    <w:tmpl w:val="646260FA"/>
    <w:lvl w:ilvl="0" w:tentative="0">
      <w:start w:val="1"/>
      <w:numFmt w:val="decimal"/>
      <w:pStyle w:val="53"/>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6CEA2025"/>
    <w:multiLevelType w:val="multilevel"/>
    <w:tmpl w:val="6CEA2025"/>
    <w:lvl w:ilvl="0" w:tentative="0">
      <w:start w:val="1"/>
      <w:numFmt w:val="none"/>
      <w:suff w:val="nothing"/>
      <w:lvlText w:val="%1"/>
      <w:lvlJc w:val="left"/>
      <w:rPr>
        <w:rFonts w:hint="eastAsia" w:cs="Times New Roman"/>
      </w:rPr>
    </w:lvl>
    <w:lvl w:ilvl="1" w:tentative="0">
      <w:start w:val="1"/>
      <w:numFmt w:val="decimal"/>
      <w:pStyle w:val="25"/>
      <w:suff w:val="nothing"/>
      <w:lvlText w:val="%1%2　"/>
      <w:lvlJc w:val="left"/>
      <w:rPr>
        <w:rFonts w:hint="eastAsia" w:ascii="黑体" w:eastAsia="黑体" w:cs="Times New Roman"/>
        <w:b w:val="0"/>
        <w:i w:val="0"/>
        <w:sz w:val="21"/>
      </w:rPr>
    </w:lvl>
    <w:lvl w:ilvl="2" w:tentative="0">
      <w:start w:val="1"/>
      <w:numFmt w:val="decimal"/>
      <w:pStyle w:val="24"/>
      <w:suff w:val="nothing"/>
      <w:lvlText w:val="%1%2.%3　"/>
      <w:lvlJc w:val="left"/>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suff w:val="nothing"/>
      <w:lvlText w:val="%1%2.%3.%4　"/>
      <w:lvlJc w:val="left"/>
      <w:rPr>
        <w:rFonts w:hint="eastAsia" w:ascii="黑体" w:eastAsia="黑体" w:cs="Times New Roman"/>
        <w:b w:val="0"/>
        <w:i w:val="0"/>
        <w:sz w:val="21"/>
      </w:rPr>
    </w:lvl>
    <w:lvl w:ilvl="4" w:tentative="0">
      <w:start w:val="1"/>
      <w:numFmt w:val="decimal"/>
      <w:suff w:val="nothing"/>
      <w:lvlText w:val="%1%2.%3.%4.%5　"/>
      <w:lvlJc w:val="left"/>
      <w:rPr>
        <w:rFonts w:hint="eastAsia" w:ascii="黑体" w:eastAsia="黑体" w:cs="Times New Roman"/>
        <w:b w:val="0"/>
        <w:i w:val="0"/>
        <w:sz w:val="21"/>
      </w:rPr>
    </w:lvl>
    <w:lvl w:ilvl="5" w:tentative="0">
      <w:start w:val="1"/>
      <w:numFmt w:val="decimal"/>
      <w:suff w:val="nothing"/>
      <w:lvlText w:val="%1%2.%3.%4.%5.%6　"/>
      <w:lvlJc w:val="left"/>
      <w:rPr>
        <w:rFonts w:hint="eastAsia" w:ascii="黑体" w:eastAsia="黑体" w:cs="Times New Roman"/>
        <w:b w:val="0"/>
        <w:i w:val="0"/>
        <w:sz w:val="21"/>
      </w:rPr>
    </w:lvl>
    <w:lvl w:ilvl="6" w:tentative="0">
      <w:start w:val="1"/>
      <w:numFmt w:val="decimal"/>
      <w:suff w:val="nothing"/>
      <w:lvlText w:val="%1%2.%3.%4.%5.%6.%7　"/>
      <w:lvlJc w:val="left"/>
      <w:rPr>
        <w:rFonts w:hint="eastAsia" w:ascii="黑体"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5">
    <w:nsid w:val="7255312C"/>
    <w:multiLevelType w:val="singleLevel"/>
    <w:tmpl w:val="7255312C"/>
    <w:lvl w:ilvl="0" w:tentative="0">
      <w:start w:val="1"/>
      <w:numFmt w:val="decimal"/>
      <w:suff w:val="nothing"/>
      <w:lvlText w:val="%1、"/>
      <w:lvlJc w:val="left"/>
      <w:rPr>
        <w:rFonts w:hint="default"/>
        <w:color w:val="auto"/>
      </w:rPr>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NTgxNjlhMjdhMjVhYjFhMzg5OWFiZDcwNDY3NDkifQ=="/>
  </w:docVars>
  <w:rsids>
    <w:rsidRoot w:val="27B87ED9"/>
    <w:rsid w:val="000106E5"/>
    <w:rsid w:val="0003488A"/>
    <w:rsid w:val="000B08B4"/>
    <w:rsid w:val="000D43F4"/>
    <w:rsid w:val="000F0F7C"/>
    <w:rsid w:val="00111D04"/>
    <w:rsid w:val="001D734D"/>
    <w:rsid w:val="001E18A6"/>
    <w:rsid w:val="001F07B8"/>
    <w:rsid w:val="001F73E8"/>
    <w:rsid w:val="0020110F"/>
    <w:rsid w:val="00245AFE"/>
    <w:rsid w:val="002A430B"/>
    <w:rsid w:val="002E13FF"/>
    <w:rsid w:val="002F5424"/>
    <w:rsid w:val="0030001F"/>
    <w:rsid w:val="00387DB7"/>
    <w:rsid w:val="003A2BF3"/>
    <w:rsid w:val="003C36C0"/>
    <w:rsid w:val="00495E2F"/>
    <w:rsid w:val="004A007D"/>
    <w:rsid w:val="004F0114"/>
    <w:rsid w:val="00536909"/>
    <w:rsid w:val="00560C48"/>
    <w:rsid w:val="005827E3"/>
    <w:rsid w:val="005D2254"/>
    <w:rsid w:val="00605C95"/>
    <w:rsid w:val="006515BD"/>
    <w:rsid w:val="00667537"/>
    <w:rsid w:val="006A71E2"/>
    <w:rsid w:val="006D076D"/>
    <w:rsid w:val="006D66FE"/>
    <w:rsid w:val="00725974"/>
    <w:rsid w:val="00751B44"/>
    <w:rsid w:val="00753BF1"/>
    <w:rsid w:val="007A2B2B"/>
    <w:rsid w:val="007B37DB"/>
    <w:rsid w:val="008361B0"/>
    <w:rsid w:val="0085593E"/>
    <w:rsid w:val="00883D08"/>
    <w:rsid w:val="008857E3"/>
    <w:rsid w:val="0089252E"/>
    <w:rsid w:val="008B5943"/>
    <w:rsid w:val="008D1891"/>
    <w:rsid w:val="008E6536"/>
    <w:rsid w:val="00912004"/>
    <w:rsid w:val="009853E3"/>
    <w:rsid w:val="00993168"/>
    <w:rsid w:val="00A170F4"/>
    <w:rsid w:val="00A23B65"/>
    <w:rsid w:val="00A349EF"/>
    <w:rsid w:val="00AA3A64"/>
    <w:rsid w:val="00B26FE9"/>
    <w:rsid w:val="00B41868"/>
    <w:rsid w:val="00B978BC"/>
    <w:rsid w:val="00BA4E7F"/>
    <w:rsid w:val="00BD4A51"/>
    <w:rsid w:val="00C17561"/>
    <w:rsid w:val="00C31D03"/>
    <w:rsid w:val="00C54ED7"/>
    <w:rsid w:val="00CB151C"/>
    <w:rsid w:val="00CB2708"/>
    <w:rsid w:val="00CD5270"/>
    <w:rsid w:val="00D20355"/>
    <w:rsid w:val="00D246F5"/>
    <w:rsid w:val="00D514AB"/>
    <w:rsid w:val="00D950BD"/>
    <w:rsid w:val="00DA5CD1"/>
    <w:rsid w:val="00DC0381"/>
    <w:rsid w:val="00DE766B"/>
    <w:rsid w:val="00E07E87"/>
    <w:rsid w:val="00E4333A"/>
    <w:rsid w:val="00E72748"/>
    <w:rsid w:val="00EB5A1F"/>
    <w:rsid w:val="00F804C9"/>
    <w:rsid w:val="00FA6ABD"/>
    <w:rsid w:val="00FB41C5"/>
    <w:rsid w:val="017D5555"/>
    <w:rsid w:val="01881CAD"/>
    <w:rsid w:val="018A5B72"/>
    <w:rsid w:val="01AA496C"/>
    <w:rsid w:val="01B73AF5"/>
    <w:rsid w:val="01DB1E79"/>
    <w:rsid w:val="037E74A0"/>
    <w:rsid w:val="03BF683D"/>
    <w:rsid w:val="042C0211"/>
    <w:rsid w:val="050F08C9"/>
    <w:rsid w:val="055D14B9"/>
    <w:rsid w:val="05F02829"/>
    <w:rsid w:val="06BB0D85"/>
    <w:rsid w:val="077E6F3A"/>
    <w:rsid w:val="085728A3"/>
    <w:rsid w:val="08D04345"/>
    <w:rsid w:val="09432FC4"/>
    <w:rsid w:val="09BE25BD"/>
    <w:rsid w:val="0A4B0A92"/>
    <w:rsid w:val="0AC664F9"/>
    <w:rsid w:val="0AE67164"/>
    <w:rsid w:val="0B267E67"/>
    <w:rsid w:val="0C264E5E"/>
    <w:rsid w:val="0F4F70F1"/>
    <w:rsid w:val="0F766F30"/>
    <w:rsid w:val="10EC52D4"/>
    <w:rsid w:val="10FC3DD4"/>
    <w:rsid w:val="11F87BD4"/>
    <w:rsid w:val="11FF40B9"/>
    <w:rsid w:val="12055D8D"/>
    <w:rsid w:val="12BD080D"/>
    <w:rsid w:val="13B772F4"/>
    <w:rsid w:val="142E34C0"/>
    <w:rsid w:val="146C3F13"/>
    <w:rsid w:val="14871D39"/>
    <w:rsid w:val="153D6C16"/>
    <w:rsid w:val="156C5EBE"/>
    <w:rsid w:val="16A0181F"/>
    <w:rsid w:val="17980681"/>
    <w:rsid w:val="19277774"/>
    <w:rsid w:val="192C1ECE"/>
    <w:rsid w:val="19D86F8F"/>
    <w:rsid w:val="1A177913"/>
    <w:rsid w:val="1A2C3F93"/>
    <w:rsid w:val="1A3B1DDF"/>
    <w:rsid w:val="1B4573D6"/>
    <w:rsid w:val="1B48784A"/>
    <w:rsid w:val="1B7834E6"/>
    <w:rsid w:val="1B9B7F5F"/>
    <w:rsid w:val="1BEC3C9C"/>
    <w:rsid w:val="1C4620F2"/>
    <w:rsid w:val="1CFD4175"/>
    <w:rsid w:val="1CFE7CB0"/>
    <w:rsid w:val="1D4B4370"/>
    <w:rsid w:val="1D5B01FA"/>
    <w:rsid w:val="1E6A6868"/>
    <w:rsid w:val="1EE01B69"/>
    <w:rsid w:val="1F3F2E26"/>
    <w:rsid w:val="1F937AD1"/>
    <w:rsid w:val="1FED3D0E"/>
    <w:rsid w:val="208B192B"/>
    <w:rsid w:val="211B14A4"/>
    <w:rsid w:val="21F06CA6"/>
    <w:rsid w:val="22B64FB9"/>
    <w:rsid w:val="233E0807"/>
    <w:rsid w:val="235F5DA5"/>
    <w:rsid w:val="23F362CC"/>
    <w:rsid w:val="24537FFD"/>
    <w:rsid w:val="25291441"/>
    <w:rsid w:val="255F6AF7"/>
    <w:rsid w:val="25B773D4"/>
    <w:rsid w:val="269A405E"/>
    <w:rsid w:val="26E05353"/>
    <w:rsid w:val="27B87ED9"/>
    <w:rsid w:val="286E64E9"/>
    <w:rsid w:val="291A6859"/>
    <w:rsid w:val="292700E4"/>
    <w:rsid w:val="29730DD5"/>
    <w:rsid w:val="29B101F4"/>
    <w:rsid w:val="29D66D77"/>
    <w:rsid w:val="29ED6A05"/>
    <w:rsid w:val="2B691643"/>
    <w:rsid w:val="2BAA35AD"/>
    <w:rsid w:val="2C700CA7"/>
    <w:rsid w:val="2C926714"/>
    <w:rsid w:val="2CC4679F"/>
    <w:rsid w:val="2CD333F7"/>
    <w:rsid w:val="2CDA4193"/>
    <w:rsid w:val="2DB66FCE"/>
    <w:rsid w:val="2DE57CE6"/>
    <w:rsid w:val="2ED6477A"/>
    <w:rsid w:val="2EDD7EA7"/>
    <w:rsid w:val="2F3F562B"/>
    <w:rsid w:val="2F48113F"/>
    <w:rsid w:val="2F9B208D"/>
    <w:rsid w:val="2FB66AB8"/>
    <w:rsid w:val="305F24C8"/>
    <w:rsid w:val="31D55128"/>
    <w:rsid w:val="32900588"/>
    <w:rsid w:val="32F809DD"/>
    <w:rsid w:val="33173922"/>
    <w:rsid w:val="33C9652A"/>
    <w:rsid w:val="34423F52"/>
    <w:rsid w:val="35E2017A"/>
    <w:rsid w:val="37207344"/>
    <w:rsid w:val="37854956"/>
    <w:rsid w:val="378656CB"/>
    <w:rsid w:val="378C46C1"/>
    <w:rsid w:val="391C200F"/>
    <w:rsid w:val="39346CBE"/>
    <w:rsid w:val="39D27F76"/>
    <w:rsid w:val="3A9926DA"/>
    <w:rsid w:val="3ABA6231"/>
    <w:rsid w:val="3BC579CD"/>
    <w:rsid w:val="3BD742D1"/>
    <w:rsid w:val="3CF33C2A"/>
    <w:rsid w:val="3D2D3C27"/>
    <w:rsid w:val="3DBB7D46"/>
    <w:rsid w:val="3E022D6A"/>
    <w:rsid w:val="3E5D2065"/>
    <w:rsid w:val="3FB05F21"/>
    <w:rsid w:val="3FE07319"/>
    <w:rsid w:val="409D2E76"/>
    <w:rsid w:val="416431DB"/>
    <w:rsid w:val="41A7709C"/>
    <w:rsid w:val="41FB1640"/>
    <w:rsid w:val="423172F2"/>
    <w:rsid w:val="42A9038F"/>
    <w:rsid w:val="434D7B23"/>
    <w:rsid w:val="43B633CC"/>
    <w:rsid w:val="4497458C"/>
    <w:rsid w:val="454322FB"/>
    <w:rsid w:val="47AC6E39"/>
    <w:rsid w:val="481C0312"/>
    <w:rsid w:val="492E541B"/>
    <w:rsid w:val="4A047D02"/>
    <w:rsid w:val="4A5E26C0"/>
    <w:rsid w:val="4AC304BB"/>
    <w:rsid w:val="4C2609F2"/>
    <w:rsid w:val="4CBA7D9F"/>
    <w:rsid w:val="4D353342"/>
    <w:rsid w:val="4D956E59"/>
    <w:rsid w:val="4E414278"/>
    <w:rsid w:val="4E985FD2"/>
    <w:rsid w:val="4EB037B5"/>
    <w:rsid w:val="4EB851F3"/>
    <w:rsid w:val="4EC92AFE"/>
    <w:rsid w:val="4F4145B8"/>
    <w:rsid w:val="502F7780"/>
    <w:rsid w:val="50827223"/>
    <w:rsid w:val="50EC61CC"/>
    <w:rsid w:val="52BC2A4B"/>
    <w:rsid w:val="53C426AB"/>
    <w:rsid w:val="53CD665C"/>
    <w:rsid w:val="53DF29A0"/>
    <w:rsid w:val="5474436B"/>
    <w:rsid w:val="54A80878"/>
    <w:rsid w:val="550C1A6F"/>
    <w:rsid w:val="55514DC2"/>
    <w:rsid w:val="57655A4A"/>
    <w:rsid w:val="579C51D5"/>
    <w:rsid w:val="57C82DEF"/>
    <w:rsid w:val="59AD46ED"/>
    <w:rsid w:val="5A080D2C"/>
    <w:rsid w:val="5AB01968"/>
    <w:rsid w:val="5B2E6430"/>
    <w:rsid w:val="5BE517D7"/>
    <w:rsid w:val="5C3E6C0B"/>
    <w:rsid w:val="5C652FA1"/>
    <w:rsid w:val="5C701B07"/>
    <w:rsid w:val="5C8C62F6"/>
    <w:rsid w:val="5D09722C"/>
    <w:rsid w:val="5DB61B01"/>
    <w:rsid w:val="5DC07D20"/>
    <w:rsid w:val="5DC868F9"/>
    <w:rsid w:val="5F372D2B"/>
    <w:rsid w:val="608F4437"/>
    <w:rsid w:val="60F96E77"/>
    <w:rsid w:val="6121383D"/>
    <w:rsid w:val="6131119C"/>
    <w:rsid w:val="61371EF5"/>
    <w:rsid w:val="61C56390"/>
    <w:rsid w:val="621C2265"/>
    <w:rsid w:val="635E49E8"/>
    <w:rsid w:val="65976D06"/>
    <w:rsid w:val="65D3652C"/>
    <w:rsid w:val="65E169CA"/>
    <w:rsid w:val="664F0066"/>
    <w:rsid w:val="66B865AF"/>
    <w:rsid w:val="673A5B04"/>
    <w:rsid w:val="67FC06AA"/>
    <w:rsid w:val="68A321C5"/>
    <w:rsid w:val="68C51A51"/>
    <w:rsid w:val="69E92FAB"/>
    <w:rsid w:val="6A0529CD"/>
    <w:rsid w:val="6B200689"/>
    <w:rsid w:val="6B604076"/>
    <w:rsid w:val="6B70577F"/>
    <w:rsid w:val="6BB75A05"/>
    <w:rsid w:val="6BE66C88"/>
    <w:rsid w:val="6C955AA9"/>
    <w:rsid w:val="6D107E4C"/>
    <w:rsid w:val="6E9C5B6B"/>
    <w:rsid w:val="6EB83F10"/>
    <w:rsid w:val="71030C29"/>
    <w:rsid w:val="71341470"/>
    <w:rsid w:val="719D6D6B"/>
    <w:rsid w:val="71A01D95"/>
    <w:rsid w:val="721018AA"/>
    <w:rsid w:val="723567E6"/>
    <w:rsid w:val="72597E11"/>
    <w:rsid w:val="72A905AC"/>
    <w:rsid w:val="73B25BF6"/>
    <w:rsid w:val="73E77F42"/>
    <w:rsid w:val="73FE2822"/>
    <w:rsid w:val="74E14993"/>
    <w:rsid w:val="75A26F1F"/>
    <w:rsid w:val="76987D0F"/>
    <w:rsid w:val="78930AE7"/>
    <w:rsid w:val="798E1E34"/>
    <w:rsid w:val="79AE6263"/>
    <w:rsid w:val="7A8162E3"/>
    <w:rsid w:val="7A9369C4"/>
    <w:rsid w:val="7B385057"/>
    <w:rsid w:val="7B503238"/>
    <w:rsid w:val="7B663CE9"/>
    <w:rsid w:val="7C9B2143"/>
    <w:rsid w:val="7CB22938"/>
    <w:rsid w:val="7CC51EB5"/>
    <w:rsid w:val="7D153971"/>
    <w:rsid w:val="7DFE391F"/>
    <w:rsid w:val="7ED825B3"/>
    <w:rsid w:val="7FCA64D5"/>
    <w:rsid w:val="B2F9890E"/>
    <w:rsid w:val="F74F0C4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1"/>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link w:val="36"/>
    <w:qFormat/>
    <w:uiPriority w:val="9"/>
    <w:pPr>
      <w:widowControl/>
      <w:autoSpaceDE w:val="0"/>
      <w:autoSpaceDN w:val="0"/>
      <w:snapToGrid w:val="0"/>
      <w:spacing w:line="360" w:lineRule="auto"/>
      <w:ind w:firstLine="200" w:firstLineChars="200"/>
      <w:outlineLvl w:val="2"/>
    </w:pPr>
    <w:rPr>
      <w:rFonts w:ascii="Arial" w:hAnsi="Arial"/>
      <w:b/>
      <w:szCs w:val="2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unhideWhenUsed/>
    <w:qFormat/>
    <w:uiPriority w:val="35"/>
    <w:pPr>
      <w:jc w:val="center"/>
    </w:pPr>
    <w:rPr>
      <w:rFonts w:eastAsia="黑体" w:asciiTheme="majorHAnsi" w:hAnsiTheme="majorHAnsi" w:cstheme="majorBidi"/>
      <w:szCs w:val="20"/>
    </w:rPr>
  </w:style>
  <w:style w:type="paragraph" w:styleId="6">
    <w:name w:val="annotation text"/>
    <w:basedOn w:val="1"/>
    <w:semiHidden/>
    <w:unhideWhenUsed/>
    <w:qFormat/>
    <w:uiPriority w:val="99"/>
    <w:pPr>
      <w:jc w:val="left"/>
    </w:pPr>
  </w:style>
  <w:style w:type="paragraph" w:styleId="7">
    <w:name w:val="Body Text Indent"/>
    <w:basedOn w:val="1"/>
    <w:qFormat/>
    <w:uiPriority w:val="0"/>
    <w:pPr>
      <w:ind w:firstLine="600" w:firstLineChars="200"/>
    </w:pPr>
    <w:rPr>
      <w:rFonts w:ascii="仿宋_GB2312" w:eastAsia="仿宋_GB2312"/>
      <w:kern w:val="0"/>
      <w:sz w:val="24"/>
      <w:szCs w:val="24"/>
    </w:rPr>
  </w:style>
  <w:style w:type="paragraph" w:styleId="8">
    <w:name w:val="toc 3"/>
    <w:basedOn w:val="1"/>
    <w:next w:val="1"/>
    <w:unhideWhenUsed/>
    <w:qFormat/>
    <w:uiPriority w:val="39"/>
    <w:pPr>
      <w:ind w:left="840" w:leftChars="400"/>
    </w:pPr>
    <w:rPr>
      <w:rFonts w:asciiTheme="minorHAnsi" w:hAnsiTheme="minorHAnsi" w:eastAsiaTheme="minorEastAsia" w:cstheme="minorBidi"/>
    </w:rPr>
  </w:style>
  <w:style w:type="paragraph" w:styleId="9">
    <w:name w:val="Date"/>
    <w:basedOn w:val="1"/>
    <w:next w:val="1"/>
    <w:link w:val="33"/>
    <w:unhideWhenUsed/>
    <w:qFormat/>
    <w:uiPriority w:val="99"/>
    <w:pPr>
      <w:ind w:left="100" w:leftChars="2500"/>
    </w:pPr>
    <w:rPr>
      <w:rFonts w:asciiTheme="minorHAnsi" w:hAnsiTheme="minorHAnsi" w:eastAsiaTheme="minorEastAsia" w:cstheme="minorBidi"/>
    </w:rPr>
  </w:style>
  <w:style w:type="paragraph" w:styleId="10">
    <w:name w:val="endnote text"/>
    <w:basedOn w:val="1"/>
    <w:link w:val="34"/>
    <w:qFormat/>
    <w:uiPriority w:val="99"/>
    <w:pPr>
      <w:snapToGrid w:val="0"/>
      <w:jc w:val="left"/>
    </w:pPr>
    <w:rPr>
      <w:szCs w:val="24"/>
    </w:rPr>
  </w:style>
  <w:style w:type="paragraph" w:styleId="11">
    <w:name w:val="Balloon Text"/>
    <w:basedOn w:val="1"/>
    <w:link w:val="35"/>
    <w:unhideWhenUsed/>
    <w:qFormat/>
    <w:uiPriority w:val="99"/>
    <w:rPr>
      <w:rFonts w:asciiTheme="minorHAnsi" w:hAnsiTheme="minorHAnsi" w:eastAsiaTheme="minorEastAsia" w:cstheme="minorBidi"/>
      <w:sz w:val="18"/>
      <w:szCs w:val="18"/>
    </w:rPr>
  </w:style>
  <w:style w:type="paragraph" w:styleId="12">
    <w:name w:val="footer"/>
    <w:basedOn w:val="1"/>
    <w:link w:val="29"/>
    <w:qFormat/>
    <w:uiPriority w:val="99"/>
    <w:pPr>
      <w:tabs>
        <w:tab w:val="center" w:pos="4153"/>
        <w:tab w:val="right" w:pos="8306"/>
      </w:tabs>
      <w:snapToGrid w:val="0"/>
      <w:jc w:val="left"/>
    </w:pPr>
    <w:rPr>
      <w:sz w:val="18"/>
      <w:szCs w:val="18"/>
    </w:rPr>
  </w:style>
  <w:style w:type="paragraph" w:styleId="13">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rPr>
      <w:rFonts w:asciiTheme="minorHAnsi" w:hAnsiTheme="minorHAnsi" w:eastAsiaTheme="minorEastAsia" w:cstheme="minorBidi"/>
    </w:rPr>
  </w:style>
  <w:style w:type="paragraph" w:styleId="15">
    <w:name w:val="toc 2"/>
    <w:basedOn w:val="1"/>
    <w:next w:val="1"/>
    <w:unhideWhenUsed/>
    <w:qFormat/>
    <w:uiPriority w:val="39"/>
    <w:pPr>
      <w:ind w:left="420" w:leftChars="200"/>
    </w:pPr>
    <w:rPr>
      <w:rFonts w:asciiTheme="minorHAnsi" w:hAnsiTheme="minorHAnsi" w:eastAsiaTheme="minorEastAsia" w:cstheme="minorBidi"/>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7">
    <w:name w:val="Body Text First Indent 2"/>
    <w:basedOn w:val="7"/>
    <w:qFormat/>
    <w:uiPriority w:val="0"/>
    <w:pPr>
      <w:ind w:firstLine="420"/>
    </w:p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basedOn w:val="20"/>
    <w:unhideWhenUsed/>
    <w:qFormat/>
    <w:uiPriority w:val="99"/>
    <w:rPr>
      <w:color w:val="0563C1" w:themeColor="hyperlink"/>
      <w:u w:val="single"/>
      <w14:textFill>
        <w14:solidFill>
          <w14:schemeClr w14:val="hlink"/>
        </w14:solidFill>
      </w14:textFill>
    </w:rPr>
  </w:style>
  <w:style w:type="paragraph" w:styleId="23">
    <w:name w:val="List Paragraph"/>
    <w:basedOn w:val="1"/>
    <w:qFormat/>
    <w:uiPriority w:val="34"/>
    <w:pPr>
      <w:ind w:firstLine="420" w:firstLineChars="200"/>
    </w:pPr>
  </w:style>
  <w:style w:type="paragraph" w:customStyle="1" w:styleId="24">
    <w:name w:val="标准文件_一级条标题"/>
    <w:basedOn w:val="25"/>
    <w:next w:val="26"/>
    <w:qFormat/>
    <w:uiPriority w:val="99"/>
    <w:pPr>
      <w:numPr>
        <w:ilvl w:val="2"/>
      </w:numPr>
      <w:spacing w:beforeLines="50" w:afterLines="50"/>
      <w:outlineLvl w:val="1"/>
    </w:pPr>
  </w:style>
  <w:style w:type="paragraph" w:customStyle="1" w:styleId="25">
    <w:name w:val="标准文件_章标题"/>
    <w:next w:val="26"/>
    <w:qFormat/>
    <w:uiPriority w:val="99"/>
    <w:pPr>
      <w:numPr>
        <w:ilvl w:val="1"/>
        <w:numId w:val="1"/>
      </w:numPr>
      <w:spacing w:beforeLines="100" w:afterLines="100"/>
      <w:jc w:val="both"/>
      <w:outlineLvl w:val="0"/>
    </w:pPr>
    <w:rPr>
      <w:rFonts w:ascii="黑体" w:hAnsi="Times New Roman" w:eastAsia="黑体" w:cs="Times New Roman"/>
      <w:sz w:val="21"/>
      <w:lang w:val="en-US" w:eastAsia="zh-CN" w:bidi="ar-SA"/>
    </w:rPr>
  </w:style>
  <w:style w:type="paragraph" w:customStyle="1" w:styleId="26">
    <w:name w:val="标准文件_段"/>
    <w:qFormat/>
    <w:uiPriority w:val="99"/>
    <w:pPr>
      <w:autoSpaceDE w:val="0"/>
      <w:autoSpaceDN w:val="0"/>
      <w:ind w:firstLine="200" w:firstLineChars="200"/>
      <w:jc w:val="both"/>
    </w:pPr>
    <w:rPr>
      <w:rFonts w:ascii="宋体" w:hAnsi="Calibri" w:eastAsia="宋体" w:cs="Times New Roman"/>
      <w:sz w:val="22"/>
      <w:szCs w:val="22"/>
      <w:lang w:val="en-US" w:eastAsia="zh-CN" w:bidi="ar-SA"/>
    </w:rPr>
  </w:style>
  <w:style w:type="character" w:customStyle="1" w:styleId="27">
    <w:name w:val="fontstyle01"/>
    <w:basedOn w:val="20"/>
    <w:qFormat/>
    <w:uiPriority w:val="0"/>
    <w:rPr>
      <w:rFonts w:ascii="宋体" w:hAnsi="宋体" w:eastAsia="宋体" w:cs="宋体"/>
      <w:color w:val="000000"/>
      <w:sz w:val="18"/>
      <w:szCs w:val="18"/>
    </w:rPr>
  </w:style>
  <w:style w:type="character" w:customStyle="1" w:styleId="28">
    <w:name w:val="页眉 字符"/>
    <w:basedOn w:val="20"/>
    <w:link w:val="13"/>
    <w:qFormat/>
    <w:uiPriority w:val="99"/>
    <w:rPr>
      <w:rFonts w:ascii="Calibri" w:hAnsi="Calibri"/>
      <w:kern w:val="2"/>
      <w:sz w:val="18"/>
      <w:szCs w:val="18"/>
    </w:rPr>
  </w:style>
  <w:style w:type="character" w:customStyle="1" w:styleId="29">
    <w:name w:val="页脚 字符"/>
    <w:basedOn w:val="20"/>
    <w:link w:val="12"/>
    <w:qFormat/>
    <w:uiPriority w:val="99"/>
    <w:rPr>
      <w:rFonts w:ascii="Calibri" w:hAnsi="Calibri"/>
      <w:kern w:val="2"/>
      <w:sz w:val="18"/>
      <w:szCs w:val="18"/>
    </w:rPr>
  </w:style>
  <w:style w:type="paragraph" w:customStyle="1" w:styleId="30">
    <w:name w:val="段"/>
    <w:link w:val="3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1">
    <w:name w:val="标题 1 字符"/>
    <w:basedOn w:val="20"/>
    <w:link w:val="3"/>
    <w:qFormat/>
    <w:uiPriority w:val="9"/>
    <w:rPr>
      <w:rFonts w:asciiTheme="minorHAnsi" w:hAnsiTheme="minorHAnsi" w:eastAsiaTheme="minorEastAsia" w:cstheme="minorBidi"/>
      <w:b/>
      <w:bCs/>
      <w:kern w:val="44"/>
      <w:sz w:val="44"/>
      <w:szCs w:val="44"/>
    </w:rPr>
  </w:style>
  <w:style w:type="character" w:customStyle="1" w:styleId="32">
    <w:name w:val="标题 2 字符"/>
    <w:basedOn w:val="20"/>
    <w:link w:val="4"/>
    <w:qFormat/>
    <w:uiPriority w:val="9"/>
    <w:rPr>
      <w:rFonts w:asciiTheme="majorHAnsi" w:hAnsiTheme="majorHAnsi" w:eastAsiaTheme="majorEastAsia" w:cstheme="majorBidi"/>
      <w:b/>
      <w:bCs/>
      <w:kern w:val="2"/>
      <w:sz w:val="32"/>
      <w:szCs w:val="32"/>
    </w:rPr>
  </w:style>
  <w:style w:type="character" w:customStyle="1" w:styleId="33">
    <w:name w:val="日期 字符"/>
    <w:basedOn w:val="20"/>
    <w:link w:val="9"/>
    <w:qFormat/>
    <w:uiPriority w:val="99"/>
    <w:rPr>
      <w:rFonts w:asciiTheme="minorHAnsi" w:hAnsiTheme="minorHAnsi" w:eastAsiaTheme="minorEastAsia" w:cstheme="minorBidi"/>
      <w:kern w:val="2"/>
      <w:sz w:val="21"/>
      <w:szCs w:val="22"/>
    </w:rPr>
  </w:style>
  <w:style w:type="character" w:customStyle="1" w:styleId="34">
    <w:name w:val="尾注文本 字符"/>
    <w:basedOn w:val="20"/>
    <w:link w:val="10"/>
    <w:qFormat/>
    <w:uiPriority w:val="99"/>
    <w:rPr>
      <w:rFonts w:ascii="Calibri" w:hAnsi="Calibri"/>
      <w:kern w:val="2"/>
      <w:sz w:val="21"/>
      <w:szCs w:val="24"/>
    </w:rPr>
  </w:style>
  <w:style w:type="character" w:customStyle="1" w:styleId="35">
    <w:name w:val="批注框文本 字符"/>
    <w:basedOn w:val="20"/>
    <w:link w:val="11"/>
    <w:qFormat/>
    <w:uiPriority w:val="99"/>
    <w:rPr>
      <w:rFonts w:asciiTheme="minorHAnsi" w:hAnsiTheme="minorHAnsi" w:eastAsiaTheme="minorEastAsia" w:cstheme="minorBidi"/>
      <w:kern w:val="2"/>
      <w:sz w:val="18"/>
      <w:szCs w:val="18"/>
    </w:rPr>
  </w:style>
  <w:style w:type="character" w:customStyle="1" w:styleId="36">
    <w:name w:val="标题 3 字符"/>
    <w:basedOn w:val="20"/>
    <w:link w:val="2"/>
    <w:qFormat/>
    <w:uiPriority w:val="9"/>
    <w:rPr>
      <w:rFonts w:ascii="Arial" w:hAnsi="Arial"/>
      <w:b/>
      <w:kern w:val="2"/>
      <w:sz w:val="21"/>
    </w:rPr>
  </w:style>
  <w:style w:type="character" w:customStyle="1" w:styleId="37">
    <w:name w:val="段 Char"/>
    <w:link w:val="30"/>
    <w:qFormat/>
    <w:uiPriority w:val="0"/>
    <w:rPr>
      <w:rFonts w:ascii="宋体"/>
      <w:sz w:val="21"/>
    </w:rPr>
  </w:style>
  <w:style w:type="character" w:customStyle="1" w:styleId="38">
    <w:name w:val="font11"/>
    <w:basedOn w:val="20"/>
    <w:qFormat/>
    <w:uiPriority w:val="0"/>
    <w:rPr>
      <w:rFonts w:hint="eastAsia" w:ascii="宋体" w:hAnsi="宋体" w:eastAsia="宋体"/>
      <w:b/>
      <w:bCs/>
      <w:color w:val="FF0000"/>
      <w:sz w:val="21"/>
      <w:szCs w:val="21"/>
      <w:u w:val="none"/>
    </w:rPr>
  </w:style>
  <w:style w:type="character" w:customStyle="1" w:styleId="39">
    <w:name w:val="font01"/>
    <w:basedOn w:val="20"/>
    <w:qFormat/>
    <w:uiPriority w:val="0"/>
    <w:rPr>
      <w:rFonts w:hint="eastAsia" w:ascii="宋体" w:hAnsi="宋体" w:eastAsia="宋体"/>
      <w:color w:val="FF0000"/>
      <w:sz w:val="21"/>
      <w:szCs w:val="21"/>
      <w:u w:val="none"/>
    </w:rPr>
  </w:style>
  <w:style w:type="paragraph" w:customStyle="1" w:styleId="40">
    <w:name w:val="表格文字"/>
    <w:basedOn w:val="1"/>
    <w:qFormat/>
    <w:uiPriority w:val="0"/>
    <w:pPr>
      <w:jc w:val="left"/>
    </w:pPr>
    <w:rPr>
      <w:rFonts w:ascii="Times New Roman" w:hAnsi="Times New Roman" w:cs="宋体"/>
      <w:color w:val="000000"/>
      <w:kern w:val="0"/>
      <w:sz w:val="15"/>
      <w:szCs w:val="24"/>
    </w:rPr>
  </w:style>
  <w:style w:type="paragraph" w:customStyle="1" w:styleId="41">
    <w:name w:val="模板表格正文"/>
    <w:basedOn w:val="1"/>
    <w:qFormat/>
    <w:uiPriority w:val="0"/>
    <w:pPr>
      <w:jc w:val="center"/>
    </w:pPr>
    <w:rPr>
      <w:rFonts w:ascii="Times New Roman" w:hAnsi="Times New Roman" w:eastAsia="仿宋_GB2312"/>
      <w:snapToGrid w:val="0"/>
      <w:color w:val="000000"/>
      <w:kern w:val="0"/>
      <w:sz w:val="24"/>
      <w:szCs w:val="24"/>
    </w:rPr>
  </w:style>
  <w:style w:type="character" w:customStyle="1" w:styleId="42">
    <w:name w:val="font81"/>
    <w:basedOn w:val="20"/>
    <w:qFormat/>
    <w:uiPriority w:val="0"/>
    <w:rPr>
      <w:rFonts w:hint="eastAsia" w:ascii="宋体" w:hAnsi="宋体" w:eastAsia="宋体" w:cs="宋体"/>
      <w:b/>
      <w:color w:val="000000"/>
      <w:sz w:val="22"/>
      <w:szCs w:val="22"/>
      <w:u w:val="none"/>
    </w:rPr>
  </w:style>
  <w:style w:type="character" w:customStyle="1" w:styleId="43">
    <w:name w:val="font41"/>
    <w:basedOn w:val="20"/>
    <w:qFormat/>
    <w:uiPriority w:val="0"/>
    <w:rPr>
      <w:rFonts w:hint="eastAsia" w:ascii="宋体" w:hAnsi="宋体" w:eastAsia="宋体" w:cs="宋体"/>
      <w:color w:val="000000"/>
      <w:sz w:val="22"/>
      <w:szCs w:val="22"/>
      <w:u w:val="none"/>
    </w:rPr>
  </w:style>
  <w:style w:type="character" w:customStyle="1" w:styleId="44">
    <w:name w:val="font51"/>
    <w:basedOn w:val="20"/>
    <w:qFormat/>
    <w:uiPriority w:val="0"/>
    <w:rPr>
      <w:rFonts w:hint="default" w:ascii="Times New Roman" w:hAnsi="Times New Roman" w:cs="Times New Roman"/>
      <w:color w:val="000000"/>
      <w:sz w:val="22"/>
      <w:szCs w:val="22"/>
      <w:u w:val="none"/>
    </w:rPr>
  </w:style>
  <w:style w:type="character" w:customStyle="1" w:styleId="45">
    <w:name w:val="font21"/>
    <w:basedOn w:val="20"/>
    <w:qFormat/>
    <w:uiPriority w:val="0"/>
    <w:rPr>
      <w:rFonts w:hint="eastAsia" w:ascii="宋体" w:hAnsi="宋体" w:eastAsia="宋体" w:cs="宋体"/>
      <w:color w:val="000000"/>
      <w:sz w:val="22"/>
      <w:szCs w:val="22"/>
      <w:u w:val="none"/>
    </w:rPr>
  </w:style>
  <w:style w:type="paragraph" w:customStyle="1" w:styleId="46">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7">
    <w:name w:val="style71"/>
    <w:qFormat/>
    <w:uiPriority w:val="0"/>
    <w:rPr>
      <w:sz w:val="18"/>
      <w:szCs w:val="18"/>
    </w:rPr>
  </w:style>
  <w:style w:type="paragraph" w:customStyle="1" w:styleId="48">
    <w:name w:val="章标题"/>
    <w:next w:val="30"/>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49">
    <w:name w:val="一级条标题"/>
    <w:next w:val="30"/>
    <w:qFormat/>
    <w:uiPriority w:val="0"/>
    <w:pPr>
      <w:numPr>
        <w:ilvl w:val="1"/>
        <w:numId w:val="2"/>
      </w:numPr>
      <w:spacing w:before="156" w:beforeLines="50" w:after="156" w:afterLines="50"/>
      <w:ind w:left="315"/>
      <w:outlineLvl w:val="2"/>
    </w:pPr>
    <w:rPr>
      <w:rFonts w:ascii="黑体" w:hAnsi="Times New Roman" w:eastAsia="黑体" w:cs="Times New Roman"/>
      <w:sz w:val="21"/>
      <w:szCs w:val="21"/>
      <w:lang w:val="en-US" w:eastAsia="zh-CN" w:bidi="ar-SA"/>
    </w:rPr>
  </w:style>
  <w:style w:type="paragraph" w:customStyle="1" w:styleId="50">
    <w:name w:val="二级条标题"/>
    <w:basedOn w:val="49"/>
    <w:next w:val="30"/>
    <w:qFormat/>
    <w:uiPriority w:val="0"/>
    <w:pPr>
      <w:numPr>
        <w:ilvl w:val="2"/>
      </w:numPr>
      <w:spacing w:before="50" w:after="50"/>
      <w:outlineLvl w:val="3"/>
    </w:pPr>
  </w:style>
  <w:style w:type="paragraph" w:customStyle="1" w:styleId="51">
    <w:name w:val="三级条标题"/>
    <w:basedOn w:val="50"/>
    <w:next w:val="30"/>
    <w:qFormat/>
    <w:uiPriority w:val="0"/>
    <w:pPr>
      <w:numPr>
        <w:ilvl w:val="3"/>
      </w:numPr>
      <w:outlineLvl w:val="4"/>
    </w:pPr>
  </w:style>
  <w:style w:type="paragraph" w:customStyle="1" w:styleId="52">
    <w:name w:val="四级条标题"/>
    <w:basedOn w:val="51"/>
    <w:next w:val="30"/>
    <w:qFormat/>
    <w:uiPriority w:val="0"/>
    <w:pPr>
      <w:numPr>
        <w:ilvl w:val="4"/>
      </w:numPr>
      <w:outlineLvl w:val="5"/>
    </w:pPr>
  </w:style>
  <w:style w:type="paragraph" w:customStyle="1" w:styleId="53">
    <w:name w:val="正文图标题"/>
    <w:next w:val="30"/>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54">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Words>10325</Words>
  <Characters>11033</Characters>
  <Lines>75</Lines>
  <Paragraphs>21</Paragraphs>
  <TotalTime>6</TotalTime>
  <ScaleCrop>false</ScaleCrop>
  <LinksUpToDate>false</LinksUpToDate>
  <CharactersWithSpaces>11062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2022-09-21T19:03:00Z</dcterms:created>
  <dc:creator>吴宝玉</dc:creator>
  <cp:lastModifiedBy>Icarus</cp:lastModifiedBy>
  <cp:lastPrinted>2023-01-16T23:40:00Z</cp:lastPrinted>
  <dcterms:modified xsi:type="dcterms:W3CDTF">2023-03-14T08:38:19Z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3E476641B9454C5EBDF3D965EE91458C</vt:lpwstr>
  </property>
</Properties>
</file>