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《2025年慈溪市推进产业高质量发展政策</w:t>
      </w:r>
    </w:p>
    <w:p w14:paraId="0D76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科技专项实施细则》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（意见征求稿）</w:t>
      </w:r>
    </w:p>
    <w:p w14:paraId="7F68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66BA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4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5332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2025年慈溪市推进产业高质量发展的政策意见》（慈政办发〔2025〕20号）文件精神，进一步推动我市产业高质量发展，强化科技创新支撑作用，市科技局研究制定了《2025年慈溪市推进产业高质量发展政策科技专项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（意见征求稿）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（以下简称《实施细则》）。</w:t>
      </w:r>
    </w:p>
    <w:p w14:paraId="42088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《实施细则》在总结2024年政策执行经验的基础上，结合我市产业发展实际和科技创新需求，对部分政策内容进行了优化调整，新增了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专项政策，旨在更精准地引导企业加大研发投入、提升创新能力、促进科技成果转化，构建更加完善的产业创新生态。</w:t>
      </w:r>
    </w:p>
    <w:p w14:paraId="2D8D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二、政策依据</w:t>
      </w:r>
    </w:p>
    <w:p w14:paraId="1D6DC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《2025年慈溪市推进产业高质量发展的政策意见》（慈政办发〔2025〕20号）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《慈溪市高新技术企业提质扩容行动计划（2022—2025年）》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《浙江省科技型中小企业认定管理办法》（浙科发高〔2016〕88号）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《慈溪市科技计划项目管理办法(修订）》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《慈溪市软科学研究计划管理办法（试行）》等政策文件。</w:t>
      </w:r>
    </w:p>
    <w:p w14:paraId="0B6F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BF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60BD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《实施细则》共包含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项具体政策内容，涵盖高新技术企业培育、科技型中小企业扶持、异地研发机构建设、科技成果奖励、科技计划项目、检验检测实验室奖励、科创平台补助、科技型中小企业服务站奖励、科技金融支持、科技服务业激励等方面。主要内容包括：</w:t>
      </w:r>
    </w:p>
    <w:p w14:paraId="12CC1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高新技术企业培育补助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取消购买服务补贴，改为研发费用加计扣除、研发机构认定、研发费用破零三项直接奖励。</w:t>
      </w:r>
    </w:p>
    <w:p w14:paraId="0B597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省科技型中小企业培育：延续认定奖励，分阶段拨付。</w:t>
      </w:r>
    </w:p>
    <w:p w14:paraId="7854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异地研发机构建设：优化研发经费补助方式，支持企业在外设立研发机构。</w:t>
      </w:r>
    </w:p>
    <w:p w14:paraId="206A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科技成果奖励：从奖励结果转向激励过程，增设核心团队成员奖励。</w:t>
      </w:r>
    </w:p>
    <w:p w14:paraId="5BD1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科技计划项目：新增软科学研究项目，试点市镇联动机制。</w:t>
      </w:r>
    </w:p>
    <w:p w14:paraId="44DE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检验检测实验室奖励：由市场监管局负责实施，支持实验室资质认定与共享服务。</w:t>
      </w:r>
    </w:p>
    <w:p w14:paraId="139E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科创平台补助：调整孵化器、众创空间奖励标准。</w:t>
      </w:r>
    </w:p>
    <w:p w14:paraId="4490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科技型中小企业服务站奖励：优化指标，引入综合指数法评价。</w:t>
      </w:r>
    </w:p>
    <w:p w14:paraId="0311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9.科技服务政策：向创新载体购买成果转化、技术服务的企业和创客提供创新券支持。</w:t>
      </w:r>
      <w:bookmarkStart w:id="0" w:name="_GoBack"/>
      <w:bookmarkEnd w:id="0"/>
    </w:p>
    <w:p w14:paraId="6C4C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科技金融高质量发展：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本年度新增政策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，设立专项贴息资金。</w:t>
      </w:r>
    </w:p>
    <w:p w14:paraId="3B8A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科技服务业专项政策：营收增长达标的科技服务业企业给予增量奖励。</w:t>
      </w:r>
    </w:p>
    <w:p w14:paraId="3830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四、实施期限</w:t>
      </w:r>
    </w:p>
    <w:p w14:paraId="3FA1A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2025年12月31日，具体政策执行以年度申报通知为准。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由市科技局和市财政局负责解释。</w:t>
      </w:r>
    </w:p>
    <w:p w14:paraId="7410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66E8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0B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慈溪市科学技术局</w:t>
      </w:r>
    </w:p>
    <w:p w14:paraId="1F8C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2025年11月24日</w:t>
      </w:r>
    </w:p>
    <w:p w14:paraId="03C6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04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B31BD"/>
    <w:rsid w:val="285D0F86"/>
    <w:rsid w:val="46C35166"/>
    <w:rsid w:val="4F4B31BD"/>
    <w:rsid w:val="6AA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rFonts w:eastAsia="方正小标宋简体" w:asciiTheme="minorAscii" w:hAnsiTheme="minorAscii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994</Characters>
  <Lines>0</Lines>
  <Paragraphs>0</Paragraphs>
  <TotalTime>12</TotalTime>
  <ScaleCrop>false</ScaleCrop>
  <LinksUpToDate>false</LinksUpToDate>
  <CharactersWithSpaces>996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2025-11-21T11:03:00Z</dcterms:created>
  <dc:creator>王佳维</dc:creator>
  <cp:lastModifiedBy>王佳维</cp:lastModifiedBy>
  <dcterms:modified xsi:type="dcterms:W3CDTF">2025-11-24T02:33:42Z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73E2663AF84B46C1A855B004B99F6DA4_11</vt:lpwstr>
  </property>
  <property fmtid="{D5CDD505-2E9C-101B-9397-08002B2CF9AE}" pid="4" name="KSOTemplateDocerSaveRecord">
    <vt:lpwstr>eyJoZGlkIjoiMmE5OTg2YzVjMjk0ZTkxZTA5NjBmMTI1YmNhYzc3OTMiLCJ1c2VySWQiOiIxNjUxMDk3NTE2In0=</vt:lpwstr>
  </property>
</Properties>
</file>