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hint="eastAsia" w:ascii="方正小标宋简体" w:hAnsi="方正小标宋简体" w:eastAsia="方正小标宋简体" w:cs="方正小标宋简体"/>
          <w:sz w:val="36"/>
          <w:szCs w:val="36"/>
        </w:rPr>
      </w:pPr>
      <w:bookmarkStart w:id="4" w:name="_GoBack"/>
      <w:bookmarkEnd w:id="4"/>
    </w:p>
    <w:p>
      <w:pPr>
        <w:snapToGrid w:val="0"/>
        <w:spacing w:line="30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杭州汽车高级技工学校</w:t>
      </w:r>
    </w:p>
    <w:p>
      <w:pPr>
        <w:snapToGrid w:val="0"/>
        <w:spacing w:line="30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4</w:t>
      </w:r>
      <w:r>
        <w:rPr>
          <w:rFonts w:hint="eastAsia" w:ascii="方正小标宋简体" w:hAnsi="方正小标宋简体" w:eastAsia="方正小标宋简体" w:cs="方正小标宋简体"/>
          <w:sz w:val="36"/>
          <w:szCs w:val="36"/>
        </w:rPr>
        <w:t>年自主招生工作实施办法</w:t>
      </w:r>
    </w:p>
    <w:p>
      <w:pPr>
        <w:adjustRightInd w:val="0"/>
        <w:snapToGrid w:val="0"/>
        <w:spacing w:line="360" w:lineRule="auto"/>
        <w:ind w:firstLine="560" w:firstLineChars="200"/>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根据《杭州市教育局关于202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年杭州市区各类高中招生工作的通知》（杭教基〔202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〕2号，以下简称《招生工作通知》）和《杭州市教育局办公室关于202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年杭州市区中等职业学校自主招生工作的通知》（杭教办职成〔202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〕4</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号，以下简称《自主招生工作通知》）的有关规定，结合本校办学实际及专业特色，特制定我校202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年自主招生工作实施办法。</w:t>
      </w:r>
    </w:p>
    <w:p>
      <w:pPr>
        <w:spacing w:line="360" w:lineRule="auto"/>
        <w:ind w:firstLine="560" w:firstLineChars="200"/>
        <w:outlineLvl w:val="0"/>
        <w:rPr>
          <w:rFonts w:hint="eastAsia" w:ascii="黑体" w:hAnsi="黑体" w:eastAsia="黑体" w:cs="黑体"/>
          <w:bCs/>
          <w:sz w:val="28"/>
          <w:szCs w:val="28"/>
        </w:rPr>
      </w:pPr>
      <w:r>
        <w:rPr>
          <w:rFonts w:hint="eastAsia" w:ascii="黑体" w:hAnsi="黑体" w:eastAsia="黑体" w:cs="黑体"/>
          <w:bCs/>
          <w:sz w:val="28"/>
          <w:szCs w:val="28"/>
        </w:rPr>
        <w:t>一、目的和原则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为适应杭州市高中阶段学校考试招生制度改革，</w:t>
      </w:r>
      <w:r>
        <w:rPr>
          <w:rFonts w:hint="eastAsia" w:ascii="仿宋_GB2312" w:hAnsi="仿宋_GB2312" w:eastAsia="仿宋_GB2312" w:cs="仿宋_GB2312"/>
          <w:sz w:val="28"/>
          <w:szCs w:val="28"/>
        </w:rPr>
        <w:t>充分发挥学校办学优势和特色，促进学生全面而有个性的发展。坚持“公开、公平、公正”和择优录取的原则，体现学生与学校自主双向选择的平等权利。</w:t>
      </w:r>
    </w:p>
    <w:p>
      <w:pPr>
        <w:widowControl/>
        <w:spacing w:line="360" w:lineRule="auto"/>
        <w:ind w:firstLine="560" w:firstLineChars="200"/>
        <w:jc w:val="left"/>
        <w:rPr>
          <w:rFonts w:hint="eastAsia" w:ascii="黑体" w:hAnsi="黑体" w:eastAsia="黑体" w:cs="黑体"/>
          <w:bCs/>
          <w:kern w:val="0"/>
          <w:sz w:val="28"/>
          <w:szCs w:val="28"/>
        </w:rPr>
      </w:pPr>
      <w:r>
        <w:rPr>
          <w:rFonts w:hint="eastAsia" w:ascii="黑体" w:hAnsi="黑体" w:eastAsia="黑体" w:cs="黑体"/>
          <w:bCs/>
          <w:kern w:val="0"/>
          <w:sz w:val="28"/>
          <w:szCs w:val="28"/>
        </w:rPr>
        <w:t>二、组织机构</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 成立以钱勇为组长，骆小平为副组长，方国良、戴婧、黄武良为成员的学校自主招生工作领导小组，确定招生计划，制定实施办法，负责研究、决定自主招生工作中的重大事宜。</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2.校领导小组下设自主招生办公室，方国良兼任办公室主任，成员由黄武良、戴婧、单智峰、包一辉、顾群锋组成，负责对报名学生进行资格初审，组织自主招生专业适应性测试、考务安排等工作。</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 成立以杨介福为组长，贾博为成员的招生工作纪检监督组，负责对招生工作进行纪律监督。</w:t>
      </w:r>
    </w:p>
    <w:p>
      <w:pPr>
        <w:spacing w:line="360" w:lineRule="auto"/>
        <w:ind w:firstLine="560" w:firstLineChars="200"/>
        <w:rPr>
          <w:rFonts w:hint="eastAsia" w:ascii="黑体" w:hAnsi="黑体" w:eastAsia="黑体" w:cs="黑体"/>
          <w:bCs/>
          <w:kern w:val="0"/>
          <w:sz w:val="28"/>
          <w:szCs w:val="28"/>
        </w:rPr>
      </w:pPr>
      <w:r>
        <w:rPr>
          <w:rFonts w:hint="eastAsia" w:ascii="黑体" w:hAnsi="黑体" w:eastAsia="黑体" w:cs="黑体"/>
          <w:bCs/>
          <w:kern w:val="0"/>
          <w:sz w:val="28"/>
          <w:szCs w:val="28"/>
        </w:rPr>
        <w:t>三、招生对象与招生计划</w:t>
      </w:r>
    </w:p>
    <w:p>
      <w:pPr>
        <w:widowControl/>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（一）招生对象</w:t>
      </w:r>
    </w:p>
    <w:p>
      <w:pPr>
        <w:widowControl/>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杭州市区考生须符合《招生工作通知》中规定的招生对象条件和各类高中招生录取前置条件。</w:t>
      </w:r>
    </w:p>
    <w:p>
      <w:pPr>
        <w:widowControl/>
        <w:spacing w:line="360"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（二）招生计划</w:t>
      </w:r>
    </w:p>
    <w:p>
      <w:pPr>
        <w:widowControl/>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自主招生</w:t>
      </w:r>
      <w:r>
        <w:rPr>
          <w:rFonts w:hint="eastAsia" w:ascii="仿宋_GB2312" w:hAnsi="仿宋_GB2312" w:eastAsia="仿宋_GB2312" w:cs="仿宋_GB2312"/>
          <w:sz w:val="28"/>
          <w:szCs w:val="28"/>
        </w:rPr>
        <w:t>专业与计划见下表：</w:t>
      </w:r>
    </w:p>
    <w:tbl>
      <w:tblPr>
        <w:tblStyle w:val="8"/>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032"/>
        <w:gridCol w:w="890"/>
        <w:gridCol w:w="990"/>
        <w:gridCol w:w="2441"/>
        <w:tblGridChange w:id="0">
          <w:tblGrid>
            <w:gridCol w:w="917"/>
            <w:gridCol w:w="3032"/>
            <w:gridCol w:w="890"/>
            <w:gridCol w:w="990"/>
            <w:gridCol w:w="244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917" w:type="dxa"/>
            <w:noWrap w:val="0"/>
            <w:vAlign w:val="center"/>
          </w:tcPr>
          <w:p>
            <w:pPr>
              <w:widowControl/>
              <w:spacing w:line="24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专业</w:t>
            </w:r>
          </w:p>
          <w:p>
            <w:pPr>
              <w:widowControl/>
              <w:spacing w:line="24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代码</w:t>
            </w:r>
          </w:p>
        </w:tc>
        <w:tc>
          <w:tcPr>
            <w:tcW w:w="3032" w:type="dxa"/>
            <w:noWrap w:val="0"/>
            <w:vAlign w:val="center"/>
          </w:tcPr>
          <w:p>
            <w:pPr>
              <w:widowControl/>
              <w:spacing w:line="24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招生专业</w:t>
            </w:r>
          </w:p>
        </w:tc>
        <w:tc>
          <w:tcPr>
            <w:tcW w:w="890" w:type="dxa"/>
            <w:noWrap w:val="0"/>
            <w:vAlign w:val="center"/>
          </w:tcPr>
          <w:p>
            <w:pPr>
              <w:widowControl/>
              <w:spacing w:line="24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学制（年）</w:t>
            </w:r>
          </w:p>
        </w:tc>
        <w:tc>
          <w:tcPr>
            <w:tcW w:w="990" w:type="dxa"/>
            <w:noWrap w:val="0"/>
            <w:vAlign w:val="center"/>
          </w:tcPr>
          <w:p>
            <w:pPr>
              <w:widowControl/>
              <w:spacing w:line="24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招生数(人）</w:t>
            </w:r>
          </w:p>
        </w:tc>
        <w:tc>
          <w:tcPr>
            <w:tcW w:w="2441" w:type="dxa"/>
            <w:noWrap w:val="0"/>
            <w:vAlign w:val="center"/>
          </w:tcPr>
          <w:p>
            <w:pPr>
              <w:widowControl/>
              <w:spacing w:line="240" w:lineRule="exact"/>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02</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汽车检测</w:t>
            </w:r>
          </w:p>
        </w:tc>
        <w:tc>
          <w:tcPr>
            <w:tcW w:w="890"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20</w:t>
            </w:r>
          </w:p>
        </w:tc>
        <w:tc>
          <w:tcPr>
            <w:tcW w:w="2441" w:type="dxa"/>
            <w:noWrap w:val="0"/>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03</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汽车检测（智能网联汽车）</w:t>
            </w:r>
          </w:p>
        </w:tc>
        <w:tc>
          <w:tcPr>
            <w:tcW w:w="890"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20</w:t>
            </w:r>
          </w:p>
        </w:tc>
        <w:tc>
          <w:tcPr>
            <w:tcW w:w="2441" w:type="dxa"/>
            <w:noWrap w:val="0"/>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04</w:t>
            </w:r>
          </w:p>
        </w:tc>
        <w:tc>
          <w:tcPr>
            <w:tcW w:w="3032" w:type="dxa"/>
            <w:noWrap w:val="0"/>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新能源汽车检测与维修</w:t>
            </w:r>
          </w:p>
        </w:tc>
        <w:tc>
          <w:tcPr>
            <w:tcW w:w="890"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60</w:t>
            </w:r>
          </w:p>
        </w:tc>
        <w:tc>
          <w:tcPr>
            <w:tcW w:w="2441" w:type="dxa"/>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高级工；年龄要求：2</w:t>
            </w:r>
            <w:r>
              <w:rPr>
                <w:rFonts w:ascii="仿宋_GB2312" w:hAnsi="仿宋_GB2312" w:eastAsia="仿宋_GB2312" w:cs="仿宋_GB2312"/>
                <w:kern w:val="0"/>
                <w:szCs w:val="21"/>
              </w:rPr>
              <w:t>009</w:t>
            </w:r>
            <w:r>
              <w:rPr>
                <w:rFonts w:hint="eastAsia" w:ascii="仿宋_GB2312" w:hAnsi="仿宋_GB2312" w:eastAsia="仿宋_GB2312" w:cs="仿宋_GB2312"/>
                <w:kern w:val="0"/>
                <w:szCs w:val="21"/>
              </w:rPr>
              <w:t>年</w:t>
            </w:r>
            <w:r>
              <w:rPr>
                <w:rFonts w:ascii="仿宋_GB2312" w:hAnsi="仿宋_GB2312" w:eastAsia="仿宋_GB2312" w:cs="仿宋_GB2312"/>
                <w:kern w:val="0"/>
                <w:szCs w:val="21"/>
              </w:rPr>
              <w:t>5</w:t>
            </w:r>
            <w:r>
              <w:rPr>
                <w:rFonts w:hint="eastAsia" w:ascii="仿宋_GB2312" w:hAnsi="仿宋_GB2312" w:eastAsia="仿宋_GB2312" w:cs="仿宋_GB2312"/>
                <w:kern w:val="0"/>
                <w:szCs w:val="21"/>
              </w:rPr>
              <w:t>月3</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日前出生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05</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汽车技术服务与营销</w:t>
            </w:r>
          </w:p>
        </w:tc>
        <w:tc>
          <w:tcPr>
            <w:tcW w:w="890"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20</w:t>
            </w:r>
          </w:p>
        </w:tc>
        <w:tc>
          <w:tcPr>
            <w:tcW w:w="2441" w:type="dxa"/>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高级工；优先录取女生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09</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数控加工（数控铣工）</w:t>
            </w:r>
          </w:p>
        </w:tc>
        <w:tc>
          <w:tcPr>
            <w:tcW w:w="890"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30</w:t>
            </w:r>
          </w:p>
        </w:tc>
        <w:tc>
          <w:tcPr>
            <w:tcW w:w="2441" w:type="dxa"/>
            <w:noWrap w:val="0"/>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10</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数字化设计与制造</w:t>
            </w:r>
          </w:p>
        </w:tc>
        <w:tc>
          <w:tcPr>
            <w:tcW w:w="890"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25</w:t>
            </w:r>
          </w:p>
        </w:tc>
        <w:tc>
          <w:tcPr>
            <w:tcW w:w="2441" w:type="dxa"/>
            <w:noWrap w:val="0"/>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1</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产品检测与质量控制</w:t>
            </w:r>
          </w:p>
        </w:tc>
        <w:tc>
          <w:tcPr>
            <w:tcW w:w="890"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p>
        </w:tc>
        <w:tc>
          <w:tcPr>
            <w:tcW w:w="2441" w:type="dxa"/>
            <w:noWrap w:val="0"/>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高级工；智能检测方向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2</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工业机械自动化装调</w:t>
            </w:r>
          </w:p>
        </w:tc>
        <w:tc>
          <w:tcPr>
            <w:tcW w:w="890"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p>
        </w:tc>
        <w:tc>
          <w:tcPr>
            <w:tcW w:w="2441" w:type="dxa"/>
            <w:noWrap w:val="0"/>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高级工；工业机器人方向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3</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数字媒体技术应用</w:t>
            </w:r>
          </w:p>
        </w:tc>
        <w:tc>
          <w:tcPr>
            <w:tcW w:w="890"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p>
        </w:tc>
        <w:tc>
          <w:tcPr>
            <w:tcW w:w="2441" w:type="dxa"/>
            <w:noWrap w:val="0"/>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17"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4</w:t>
            </w:r>
          </w:p>
        </w:tc>
        <w:tc>
          <w:tcPr>
            <w:tcW w:w="3032"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电子商务</w:t>
            </w:r>
          </w:p>
        </w:tc>
        <w:tc>
          <w:tcPr>
            <w:tcW w:w="890" w:type="dxa"/>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990"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r>
              <w:rPr>
                <w:rFonts w:ascii="仿宋_GB2312" w:hAnsi="仿宋_GB2312" w:eastAsia="仿宋_GB2312" w:cs="仿宋_GB2312"/>
                <w:kern w:val="0"/>
                <w:szCs w:val="21"/>
              </w:rPr>
              <w:t>0</w:t>
            </w:r>
          </w:p>
        </w:tc>
        <w:tc>
          <w:tcPr>
            <w:tcW w:w="2441" w:type="dxa"/>
            <w:noWrap w:val="0"/>
            <w:vAlign w:val="center"/>
          </w:tcPr>
          <w:p>
            <w:pPr>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高级工；直播电商方向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5" w:hRule="atLeast"/>
          <w:jc w:val="center"/>
        </w:trPr>
        <w:tc>
          <w:tcPr>
            <w:tcW w:w="917" w:type="dxa"/>
            <w:noWrap w:val="0"/>
            <w:vAlign w:val="center"/>
          </w:tcPr>
          <w:p>
            <w:pPr>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15</w:t>
            </w:r>
          </w:p>
        </w:tc>
        <w:tc>
          <w:tcPr>
            <w:tcW w:w="3032" w:type="dxa"/>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汽车维修（“中高职一体化”五年制班）</w:t>
            </w:r>
          </w:p>
        </w:tc>
        <w:tc>
          <w:tcPr>
            <w:tcW w:w="890"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15</w:t>
            </w:r>
          </w:p>
        </w:tc>
        <w:tc>
          <w:tcPr>
            <w:tcW w:w="2441" w:type="dxa"/>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中级工；与杭州万向职业技术学院联办。合作专业：新能源汽车技术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917" w:type="dxa"/>
            <w:noWrap w:val="0"/>
            <w:vAlign w:val="center"/>
          </w:tcPr>
          <w:p>
            <w:pPr>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16</w:t>
            </w:r>
          </w:p>
        </w:tc>
        <w:tc>
          <w:tcPr>
            <w:tcW w:w="3032" w:type="dxa"/>
            <w:noWrap w:val="0"/>
            <w:vAlign w:val="center"/>
          </w:tcPr>
          <w:p>
            <w:pPr>
              <w:widowControl/>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数控加工（数控车工）（“中高职一体化”五年制班）</w:t>
            </w:r>
          </w:p>
        </w:tc>
        <w:tc>
          <w:tcPr>
            <w:tcW w:w="890" w:type="dxa"/>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15</w:t>
            </w:r>
          </w:p>
        </w:tc>
        <w:tc>
          <w:tcPr>
            <w:tcW w:w="2441" w:type="dxa"/>
            <w:noWrap w:val="0"/>
            <w:vAlign w:val="center"/>
          </w:tcPr>
          <w:p>
            <w:pPr>
              <w:widowControl/>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中级工；与浙江同济科技职业学院联办。合作专业：数控技术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17" w:type="dxa"/>
            <w:noWrap w:val="0"/>
            <w:vAlign w:val="center"/>
          </w:tcPr>
          <w:p>
            <w:pPr>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17</w:t>
            </w:r>
          </w:p>
        </w:tc>
        <w:tc>
          <w:tcPr>
            <w:tcW w:w="3032" w:type="dxa"/>
            <w:noWrap w:val="0"/>
            <w:vAlign w:val="center"/>
          </w:tcPr>
          <w:p>
            <w:pPr>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电子商务（“中高职一体化”五年制班）</w:t>
            </w:r>
          </w:p>
        </w:tc>
        <w:tc>
          <w:tcPr>
            <w:tcW w:w="890" w:type="dxa"/>
            <w:noWrap w:val="0"/>
            <w:vAlign w:val="center"/>
          </w:tcPr>
          <w:p>
            <w:pPr>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3</w:t>
            </w:r>
          </w:p>
        </w:tc>
        <w:tc>
          <w:tcPr>
            <w:tcW w:w="990"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r>
              <w:rPr>
                <w:rFonts w:ascii="仿宋_GB2312" w:hAnsi="仿宋_GB2312" w:eastAsia="仿宋_GB2312" w:cs="仿宋_GB2312"/>
                <w:kern w:val="0"/>
                <w:szCs w:val="21"/>
              </w:rPr>
              <w:t>5</w:t>
            </w:r>
          </w:p>
        </w:tc>
        <w:tc>
          <w:tcPr>
            <w:tcW w:w="2441" w:type="dxa"/>
            <w:noWrap w:val="0"/>
            <w:vAlign w:val="center"/>
          </w:tcPr>
          <w:p>
            <w:pPr>
              <w:spacing w:line="24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中级工；与浙江育英职业技术学院合作。合作专业：电子商务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839" w:type="dxa"/>
            <w:gridSpan w:val="3"/>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合计</w:t>
            </w:r>
          </w:p>
        </w:tc>
        <w:tc>
          <w:tcPr>
            <w:tcW w:w="990" w:type="dxa"/>
            <w:noWrap w:val="0"/>
            <w:vAlign w:val="center"/>
          </w:tcPr>
          <w:p>
            <w:pPr>
              <w:widowControl/>
              <w:jc w:val="center"/>
              <w:rPr>
                <w:rFonts w:hint="eastAsia" w:ascii="仿宋_GB2312" w:hAnsi="仿宋_GB2312" w:eastAsia="仿宋_GB2312" w:cs="仿宋_GB2312"/>
                <w:kern w:val="0"/>
                <w:szCs w:val="21"/>
              </w:rPr>
            </w:pPr>
            <w:r>
              <w:rPr>
                <w:rFonts w:ascii="仿宋_GB2312" w:hAnsi="仿宋_GB2312" w:eastAsia="仿宋_GB2312" w:cs="仿宋_GB2312"/>
                <w:kern w:val="0"/>
                <w:szCs w:val="21"/>
              </w:rPr>
              <w:t>300</w:t>
            </w:r>
          </w:p>
        </w:tc>
        <w:tc>
          <w:tcPr>
            <w:tcW w:w="2441" w:type="dxa"/>
            <w:noWrap w:val="0"/>
            <w:vAlign w:val="center"/>
          </w:tcPr>
          <w:p>
            <w:pPr>
              <w:widowControl/>
              <w:jc w:val="center"/>
              <w:rPr>
                <w:rFonts w:hint="eastAsia" w:ascii="仿宋_GB2312" w:hAnsi="仿宋_GB2312" w:eastAsia="仿宋_GB2312" w:cs="仿宋_GB2312"/>
                <w:kern w:val="0"/>
                <w:szCs w:val="21"/>
              </w:rPr>
            </w:pPr>
          </w:p>
        </w:tc>
      </w:tr>
    </w:tbl>
    <w:p>
      <w:pPr>
        <w:ind w:firstLine="210" w:firstLineChars="100"/>
        <w:outlineLvl w:val="0"/>
        <w:rPr>
          <w:rFonts w:hint="eastAsia" w:ascii="仿宋_GB2312" w:hAnsi="仿宋_GB2312" w:eastAsia="仿宋_GB2312" w:cs="仿宋_GB2312"/>
          <w:bCs/>
          <w:szCs w:val="21"/>
        </w:rPr>
      </w:pPr>
      <w:r>
        <w:rPr>
          <w:rFonts w:hint="eastAsia" w:ascii="仿宋_GB2312" w:hAnsi="仿宋_GB2312" w:eastAsia="仿宋_GB2312" w:cs="仿宋_GB2312"/>
          <w:bCs/>
          <w:szCs w:val="21"/>
        </w:rPr>
        <w:t>注：“中高职一体化”五年制班招生计划以浙江省教育厅公布的文件为准。</w:t>
      </w:r>
    </w:p>
    <w:p>
      <w:pPr>
        <w:spacing w:before="156" w:beforeLines="50" w:line="360" w:lineRule="auto"/>
        <w:ind w:firstLine="560" w:firstLineChars="200"/>
        <w:outlineLvl w:val="0"/>
        <w:rPr>
          <w:rFonts w:hint="eastAsia" w:ascii="仿宋_GB2312" w:hAnsi="仿宋_GB2312" w:eastAsia="仿宋_GB2312" w:cs="仿宋_GB2312"/>
          <w:b/>
          <w:sz w:val="28"/>
          <w:szCs w:val="28"/>
        </w:rPr>
      </w:pPr>
      <w:r>
        <w:rPr>
          <w:rFonts w:hint="eastAsia" w:ascii="黑体" w:hAnsi="黑体" w:eastAsia="黑体" w:cs="黑体"/>
          <w:bCs/>
          <w:sz w:val="28"/>
          <w:szCs w:val="28"/>
        </w:rPr>
        <w:t>四、专业适应性测试</w:t>
      </w:r>
    </w:p>
    <w:p>
      <w:pPr>
        <w:widowControl/>
        <w:spacing w:line="360" w:lineRule="auto"/>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（一）报名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1.凡符合报考我校自主招生条件的考生（含个别生），须登录杭州市区各类高中招生信息管理系统（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"http://www.hzjyks.net"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www.hzjyks.net</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是唯一网址，以下简称“高中招生信息管理系统”），在家长指导下，于规定时间（高中招生信息管理系统开放时间为5月1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日8:00至</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月1</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日18:00）选择填报我校自主招生的专业志愿。</w:t>
      </w:r>
      <w:bookmarkStart w:id="0" w:name="_Hlk101340981"/>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日18:00</w:t>
      </w:r>
      <w:bookmarkEnd w:id="0"/>
      <w:r>
        <w:rPr>
          <w:rFonts w:hint="eastAsia" w:ascii="仿宋_GB2312" w:hAnsi="仿宋_GB2312" w:eastAsia="仿宋_GB2312" w:cs="仿宋_GB2312"/>
          <w:sz w:val="28"/>
          <w:szCs w:val="28"/>
        </w:rPr>
        <w:t>高中招生信息管理系统关闭后，考生所报专业志愿无法更改。具体志愿填报要求详见杭州市教育局编印的《202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年杭州市区各类高中报考指南》中的</w:t>
      </w:r>
      <w:r>
        <w:rPr>
          <w:rFonts w:hint="eastAsia" w:ascii="仿宋_GB2312" w:hAnsi="仿宋_GB2312" w:eastAsia="仿宋_GB2312" w:cs="仿宋_GB2312"/>
          <w:kern w:val="0"/>
          <w:sz w:val="28"/>
          <w:szCs w:val="28"/>
          <w:shd w:val="clear" w:color="auto" w:fill="FFFFFF"/>
        </w:rPr>
        <w:t>《自主招生工作通知》</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2.5月1</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日，市区初中学校应届毕业生向所在初中学校领取经初中学校审核盖章的《202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年杭州市区中等职业学校自主招生报名表》（以下简称《报名表》），个别生于</w:t>
      </w:r>
      <w:bookmarkStart w:id="1" w:name="_Hlk101343544"/>
      <w:r>
        <w:rPr>
          <w:rFonts w:ascii="仿宋_GB2312" w:hAnsi="仿宋_GB2312" w:eastAsia="仿宋_GB2312" w:cs="仿宋_GB2312"/>
          <w:sz w:val="28"/>
          <w:szCs w:val="28"/>
        </w:rPr>
        <w:t>5</w:t>
      </w:r>
      <w:r>
        <w:rPr>
          <w:rFonts w:hint="eastAsia" w:ascii="仿宋_GB2312" w:hAnsi="仿宋_GB2312" w:eastAsia="仿宋_GB2312" w:cs="仿宋_GB2312"/>
          <w:sz w:val="28"/>
          <w:szCs w:val="28"/>
        </w:rPr>
        <w:t>月1</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日下午（12:30-16:00）</w:t>
      </w:r>
      <w:bookmarkEnd w:id="1"/>
      <w:r>
        <w:rPr>
          <w:rFonts w:hint="eastAsia" w:ascii="仿宋_GB2312" w:hAnsi="仿宋_GB2312" w:eastAsia="仿宋_GB2312" w:cs="仿宋_GB2312"/>
          <w:sz w:val="28"/>
          <w:szCs w:val="28"/>
        </w:rPr>
        <w:t>凭本人身份证（或学生证）到我校领取《报名表》。</w:t>
      </w:r>
    </w:p>
    <w:p>
      <w:pPr>
        <w:spacing w:line="360" w:lineRule="auto"/>
        <w:ind w:firstLine="482"/>
        <w:rPr>
          <w:rFonts w:ascii="仿宋_GB2312" w:hAnsi="仿宋_GB2312" w:eastAsia="仿宋_GB2312" w:cs="仿宋_GB2312"/>
          <w:b/>
          <w:sz w:val="28"/>
          <w:szCs w:val="28"/>
        </w:rPr>
      </w:pPr>
      <w:r>
        <w:rPr>
          <w:rFonts w:hint="eastAsia" w:ascii="仿宋_GB2312" w:hAnsi="仿宋_GB2312" w:eastAsia="仿宋_GB2312" w:cs="仿宋_GB2312"/>
          <w:b/>
          <w:sz w:val="28"/>
          <w:szCs w:val="28"/>
        </w:rPr>
        <w:t>（二）测试</w:t>
      </w:r>
    </w:p>
    <w:p>
      <w:pPr>
        <w:spacing w:line="360" w:lineRule="auto"/>
        <w:ind w:firstLine="482"/>
        <w:rPr>
          <w:rFonts w:ascii="仿宋_GB2312" w:hAnsi="仿宋_GB2312" w:eastAsia="仿宋_GB2312" w:cs="仿宋_GB2312"/>
          <w:b/>
          <w:sz w:val="28"/>
          <w:szCs w:val="28"/>
        </w:rPr>
      </w:pPr>
      <w:r>
        <w:rPr>
          <w:rFonts w:hint="eastAsia" w:ascii="仿宋_GB2312" w:hAnsi="仿宋_GB2312" w:eastAsia="仿宋_GB2312" w:cs="仿宋_GB2312"/>
          <w:sz w:val="28"/>
          <w:szCs w:val="28"/>
        </w:rPr>
        <w:t>1.测试时间及地点</w:t>
      </w:r>
    </w:p>
    <w:p>
      <w:pPr>
        <w:spacing w:line="360" w:lineRule="auto"/>
        <w:ind w:firstLine="560" w:firstLineChars="200"/>
        <w:rPr>
          <w:rFonts w:ascii="仿宋_GB2312" w:hAnsi="仿宋_GB2312" w:eastAsia="仿宋_GB2312" w:cs="仿宋_GB2312"/>
          <w:b/>
          <w:sz w:val="28"/>
          <w:szCs w:val="28"/>
        </w:rPr>
      </w:pPr>
      <w:bookmarkStart w:id="2" w:name="_Hlk101341073"/>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18</w:t>
      </w:r>
      <w:r>
        <w:rPr>
          <w:rFonts w:hint="eastAsia" w:ascii="仿宋_GB2312" w:hAnsi="仿宋_GB2312" w:eastAsia="仿宋_GB2312" w:cs="仿宋_GB2312"/>
          <w:sz w:val="28"/>
          <w:szCs w:val="28"/>
        </w:rPr>
        <w:t>日上午8:</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0</w:t>
      </w:r>
      <w:bookmarkEnd w:id="2"/>
      <w:r>
        <w:rPr>
          <w:rFonts w:hint="eastAsia" w:ascii="仿宋_GB2312" w:hAnsi="仿宋_GB2312" w:eastAsia="仿宋_GB2312" w:cs="仿宋_GB2312"/>
          <w:sz w:val="28"/>
          <w:szCs w:val="28"/>
        </w:rPr>
        <w:t>，考试地点及试场安排见《报名表》。</w:t>
      </w:r>
    </w:p>
    <w:p>
      <w:pPr>
        <w:spacing w:line="360" w:lineRule="auto"/>
        <w:ind w:firstLine="482"/>
        <w:rPr>
          <w:rFonts w:ascii="仿宋_GB2312" w:hAnsi="仿宋_GB2312" w:eastAsia="仿宋_GB2312" w:cs="仿宋_GB2312"/>
          <w:b/>
          <w:sz w:val="28"/>
          <w:szCs w:val="28"/>
        </w:rPr>
      </w:pPr>
      <w:r>
        <w:rPr>
          <w:rFonts w:hint="eastAsia" w:ascii="仿宋_GB2312" w:hAnsi="仿宋_GB2312" w:eastAsia="仿宋_GB2312" w:cs="仿宋_GB2312"/>
          <w:sz w:val="28"/>
          <w:szCs w:val="28"/>
        </w:rPr>
        <w:t>2.测试内容</w:t>
      </w:r>
    </w:p>
    <w:p>
      <w:pPr>
        <w:spacing w:line="360" w:lineRule="auto"/>
        <w:ind w:firstLine="482"/>
        <w:rPr>
          <w:rFonts w:ascii="仿宋_GB2312" w:hAnsi="仿宋_GB2312" w:eastAsia="仿宋_GB2312" w:cs="仿宋_GB2312"/>
          <w:sz w:val="28"/>
          <w:szCs w:val="28"/>
        </w:rPr>
      </w:pPr>
      <w:r>
        <w:rPr>
          <w:rFonts w:hint="eastAsia" w:ascii="仿宋_GB2312" w:hAnsi="仿宋_GB2312" w:eastAsia="仿宋_GB2312" w:cs="仿宋_GB2312"/>
          <w:sz w:val="28"/>
          <w:szCs w:val="28"/>
        </w:rPr>
        <w:t>专业适应性测试满分6</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分，具体测试内容如下：</w:t>
      </w:r>
    </w:p>
    <w:p>
      <w:pPr>
        <w:spacing w:line="360" w:lineRule="auto"/>
        <w:ind w:firstLine="482"/>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专业素养测试（满分3</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分）</w:t>
      </w:r>
    </w:p>
    <w:p>
      <w:pPr>
        <w:spacing w:line="360" w:lineRule="auto"/>
        <w:ind w:firstLine="482"/>
        <w:rPr>
          <w:rFonts w:ascii="仿宋_GB2312" w:hAnsi="仿宋_GB2312" w:eastAsia="仿宋_GB2312" w:cs="仿宋_GB2312"/>
          <w:sz w:val="28"/>
          <w:szCs w:val="28"/>
        </w:rPr>
      </w:pPr>
      <w:r>
        <w:rPr>
          <w:rFonts w:hint="eastAsia" w:ascii="仿宋_GB2312" w:hAnsi="仿宋_GB2312" w:eastAsia="仿宋_GB2312" w:cs="仿宋_GB2312"/>
          <w:sz w:val="28"/>
          <w:szCs w:val="28"/>
        </w:rPr>
        <w:t>笔试时间和形式：60分钟，采用闭卷形式；</w:t>
      </w:r>
    </w:p>
    <w:p>
      <w:pPr>
        <w:spacing w:line="360" w:lineRule="auto"/>
        <w:ind w:firstLine="482"/>
        <w:rPr>
          <w:rFonts w:ascii="仿宋_GB2312" w:hAnsi="仿宋_GB2312" w:eastAsia="仿宋_GB2312" w:cs="仿宋_GB2312"/>
          <w:sz w:val="28"/>
          <w:szCs w:val="28"/>
        </w:rPr>
      </w:pPr>
      <w:r>
        <w:rPr>
          <w:rFonts w:hint="eastAsia" w:ascii="仿宋_GB2312" w:hAnsi="仿宋_GB2312" w:eastAsia="仿宋_GB2312" w:cs="仿宋_GB2312"/>
          <w:sz w:val="28"/>
          <w:szCs w:val="28"/>
        </w:rPr>
        <w:t>笔试范围：语言文字运用和逻辑推理能力两方面内容，主要考察学生基本素质和综合能力。</w:t>
      </w:r>
    </w:p>
    <w:p>
      <w:pPr>
        <w:spacing w:line="360" w:lineRule="auto"/>
        <w:ind w:firstLine="482"/>
        <w:rPr>
          <w:rFonts w:hint="eastAsia"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专业认知能力测试（满分3</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p>
      <w:pPr>
        <w:spacing w:line="360" w:lineRule="auto"/>
        <w:ind w:firstLine="482"/>
        <w:rPr>
          <w:rFonts w:ascii="仿宋_GB2312" w:hAnsi="仿宋_GB2312" w:eastAsia="仿宋_GB2312" w:cs="仿宋_GB2312"/>
          <w:sz w:val="28"/>
          <w:szCs w:val="28"/>
        </w:rPr>
      </w:pPr>
      <w:r>
        <w:rPr>
          <w:rFonts w:hint="eastAsia" w:ascii="仿宋_GB2312" w:hAnsi="仿宋_GB2312" w:eastAsia="仿宋_GB2312" w:cs="仿宋_GB2312"/>
          <w:sz w:val="28"/>
          <w:szCs w:val="28"/>
        </w:rPr>
        <w:t>测试时间和形式：在限定时间内采用现场交流形式；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包含专业适应性调查和学生自我展示两方面内容，主要考察学生专业发展潜质，包括学生的心理素质、行为规范、语言表达、兴趣爱好等内容。</w:t>
      </w:r>
    </w:p>
    <w:p>
      <w:pPr>
        <w:spacing w:line="360" w:lineRule="auto"/>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3.成绩评定</w:t>
      </w:r>
    </w:p>
    <w:p>
      <w:pPr>
        <w:spacing w:line="360" w:lineRule="auto"/>
        <w:ind w:firstLine="482"/>
        <w:rPr>
          <w:rFonts w:ascii="仿宋_GB2312" w:hAnsi="仿宋_GB2312" w:eastAsia="仿宋_GB2312" w:cs="仿宋_GB2312"/>
          <w:b/>
          <w:sz w:val="28"/>
          <w:szCs w:val="28"/>
        </w:rPr>
      </w:pPr>
      <w:r>
        <w:rPr>
          <w:rFonts w:hint="eastAsia" w:ascii="仿宋_GB2312" w:hAnsi="仿宋_GB2312" w:eastAsia="仿宋_GB2312" w:cs="仿宋_GB2312"/>
          <w:sz w:val="28"/>
          <w:szCs w:val="28"/>
        </w:rPr>
        <w:t>专业适应性测试满分6</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分，以整数计分。专业适应性测试合格比例原则上不低于报考我校学生总数的95%。</w:t>
      </w:r>
    </w:p>
    <w:p>
      <w:pPr>
        <w:spacing w:line="360" w:lineRule="auto"/>
        <w:ind w:firstLine="482"/>
        <w:rPr>
          <w:rFonts w:ascii="仿宋_GB2312" w:hAnsi="仿宋_GB2312" w:eastAsia="仿宋_GB2312" w:cs="仿宋_GB2312"/>
          <w:b/>
          <w:sz w:val="28"/>
          <w:szCs w:val="28"/>
        </w:rPr>
      </w:pPr>
      <w:r>
        <w:rPr>
          <w:rFonts w:hint="eastAsia" w:ascii="仿宋_GB2312" w:hAnsi="仿宋_GB2312" w:eastAsia="仿宋_GB2312" w:cs="仿宋_GB2312"/>
          <w:sz w:val="28"/>
          <w:szCs w:val="28"/>
        </w:rPr>
        <w:t>4.成绩审核公布</w:t>
      </w:r>
    </w:p>
    <w:p>
      <w:pPr>
        <w:widowControl/>
        <w:wordWrap w:val="0"/>
        <w:ind w:firstLine="560" w:firstLineChars="200"/>
        <w:jc w:val="left"/>
        <w:rPr>
          <w:rFonts w:hint="eastAsia" w:ascii="黑体" w:hAnsi="黑体" w:eastAsia="黑体" w:cs="黑体"/>
          <w:snapToGrid w:val="0"/>
          <w:kern w:val="0"/>
          <w:sz w:val="28"/>
          <w:szCs w:val="28"/>
        </w:rPr>
      </w:pPr>
      <w:r>
        <w:rPr>
          <w:rFonts w:hint="eastAsia" w:ascii="仿宋_GB2312" w:hAnsi="仿宋_GB2312" w:eastAsia="仿宋_GB2312" w:cs="仿宋_GB2312"/>
          <w:snapToGrid w:val="0"/>
          <w:kern w:val="0"/>
          <w:sz w:val="28"/>
          <w:szCs w:val="28"/>
        </w:rPr>
        <w:t>学校于</w:t>
      </w:r>
      <w:r>
        <w:rPr>
          <w:rFonts w:hint="eastAsia" w:ascii="仿宋_GB2312" w:hAnsi="仿宋_GB2312" w:eastAsia="仿宋_GB2312" w:cs="仿宋_GB2312"/>
          <w:sz w:val="28"/>
          <w:szCs w:val="28"/>
        </w:rPr>
        <w:t>5</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0</w:t>
      </w:r>
      <w:r>
        <w:rPr>
          <w:rFonts w:hint="eastAsia" w:ascii="仿宋_GB2312" w:hAnsi="仿宋_GB2312" w:eastAsia="仿宋_GB2312" w:cs="仿宋_GB2312"/>
          <w:snapToGrid w:val="0"/>
          <w:kern w:val="0"/>
          <w:sz w:val="28"/>
          <w:szCs w:val="28"/>
        </w:rPr>
        <w:t>日前将专业适应性测试成绩报市教育局审核，</w:t>
      </w:r>
      <w:r>
        <w:rPr>
          <w:rFonts w:ascii="仿宋_GB2312" w:hAnsi="仿宋_GB2312" w:eastAsia="仿宋_GB2312" w:cs="仿宋_GB2312"/>
          <w:sz w:val="28"/>
          <w:szCs w:val="28"/>
        </w:rPr>
        <w:t>5</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2</w:t>
      </w:r>
      <w:r>
        <w:rPr>
          <w:rFonts w:hint="eastAsia" w:ascii="仿宋_GB2312" w:hAnsi="仿宋_GB2312" w:eastAsia="仿宋_GB2312" w:cs="仿宋_GB2312"/>
          <w:snapToGrid w:val="0"/>
          <w:kern w:val="0"/>
          <w:sz w:val="28"/>
          <w:szCs w:val="28"/>
        </w:rPr>
        <w:t>日，专业适应性测试合格考生成绩在杭州教育网（edu.hangzhou.gov.cn）和我校校园网</w:t>
      </w:r>
      <w:r>
        <w:rPr>
          <w:rFonts w:hint="eastAsia" w:ascii="仿宋_GB2312" w:hAnsi="仿宋_GB2312" w:eastAsia="仿宋_GB2312" w:cs="仿宋_GB2312"/>
          <w:snapToGrid w:val="0"/>
          <w:kern w:val="0"/>
          <w:sz w:val="24"/>
        </w:rPr>
        <w:t>（</w:t>
      </w:r>
      <w:r>
        <w:rPr>
          <w:rFonts w:hint="eastAsia" w:ascii="仿宋_GB2312" w:hAnsi="仿宋_GB2312" w:eastAsia="仿宋_GB2312" w:cs="仿宋_GB2312"/>
          <w:snapToGrid w:val="0"/>
          <w:kern w:val="0"/>
          <w:sz w:val="28"/>
          <w:szCs w:val="28"/>
        </w:rPr>
        <w:t>www</w:t>
      </w:r>
      <w:r>
        <w:rPr>
          <w:rFonts w:ascii="仿宋_GB2312" w:hAnsi="仿宋_GB2312" w:eastAsia="仿宋_GB2312" w:cs="仿宋_GB2312"/>
          <w:snapToGrid w:val="0"/>
          <w:kern w:val="0"/>
          <w:sz w:val="28"/>
          <w:szCs w:val="28"/>
        </w:rPr>
        <w:t>.hzqcjx.com</w:t>
      </w:r>
      <w:r>
        <w:rPr>
          <w:rFonts w:hint="eastAsia" w:ascii="仿宋_GB2312" w:hAnsi="仿宋_GB2312" w:eastAsia="仿宋_GB2312" w:cs="仿宋_GB2312"/>
          <w:snapToGrid w:val="0"/>
          <w:kern w:val="0"/>
          <w:sz w:val="24"/>
        </w:rPr>
        <w:t>）</w:t>
      </w:r>
      <w:r>
        <w:rPr>
          <w:rFonts w:hint="eastAsia" w:ascii="仿宋_GB2312" w:hAnsi="仿宋_GB2312" w:eastAsia="仿宋_GB2312" w:cs="仿宋_GB2312"/>
          <w:snapToGrid w:val="0"/>
          <w:kern w:val="0"/>
          <w:sz w:val="28"/>
          <w:szCs w:val="28"/>
        </w:rPr>
        <w:t>公布。专业适应性测试成绩合格考生即视作完成我校自主招生志愿填报。</w:t>
      </w:r>
    </w:p>
    <w:p>
      <w:pPr>
        <w:spacing w:line="360" w:lineRule="auto"/>
        <w:ind w:firstLine="560" w:firstLineChars="200"/>
        <w:rPr>
          <w:rFonts w:hint="eastAsia" w:ascii="黑体" w:hAnsi="黑体" w:eastAsia="黑体" w:cs="黑体"/>
          <w:snapToGrid w:val="0"/>
          <w:kern w:val="0"/>
        </w:rPr>
      </w:pPr>
      <w:r>
        <w:rPr>
          <w:rFonts w:hint="eastAsia" w:ascii="黑体" w:hAnsi="黑体" w:eastAsia="黑体" w:cs="黑体"/>
          <w:snapToGrid w:val="0"/>
          <w:kern w:val="0"/>
          <w:sz w:val="28"/>
          <w:szCs w:val="28"/>
        </w:rPr>
        <w:t>五、录取</w:t>
      </w:r>
    </w:p>
    <w:p>
      <w:pPr>
        <w:widowControl/>
        <w:ind w:firstLine="548" w:firstLineChars="196"/>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初中学业水平考试后，按学校招生计划、考生志愿和考核总分，按“平行志愿”投档录取方式进行录取。若</w:t>
      </w:r>
      <w:r>
        <w:rPr>
          <w:rFonts w:hint="eastAsia" w:ascii="仿宋_GB2312" w:hAnsi="仿宋_GB2312" w:eastAsia="仿宋_GB2312" w:cs="仿宋_GB2312"/>
          <w:spacing w:val="-8"/>
          <w:sz w:val="28"/>
          <w:szCs w:val="28"/>
        </w:rPr>
        <w:t>考核总分相同，以学业水平考试成绩高的先进行投档，并参照各类高中集中统一招生录取投档原则确定投档先后位次。</w:t>
      </w:r>
    </w:p>
    <w:p>
      <w:pPr>
        <w:widowControl/>
        <w:ind w:firstLine="517" w:firstLineChars="196"/>
        <w:jc w:val="lef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pacing w:val="-8"/>
          <w:sz w:val="28"/>
          <w:szCs w:val="28"/>
        </w:rPr>
        <w:t>考生考核总分的计算方式：考核总分=专业适应性测试成绩+学业水平考试成绩（不含加分）*90%。</w:t>
      </w:r>
    </w:p>
    <w:p>
      <w:pPr>
        <w:ind w:firstLine="56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被录取的考生，不再参加后续阶段的招生录取。未被录取的考生，根据已报志愿，纳入集中统一阶段的招生录取。自主招生实际招生数未达到招生计划数的，不足名额纳入学校集中统一招生计划。</w:t>
      </w:r>
    </w:p>
    <w:p>
      <w:pPr>
        <w:spacing w:line="360" w:lineRule="auto"/>
        <w:ind w:firstLine="560"/>
        <w:rPr>
          <w:rFonts w:hint="eastAsia" w:ascii="黑体" w:hAnsi="黑体" w:eastAsia="黑体" w:cs="黑体"/>
          <w:snapToGrid w:val="0"/>
          <w:kern w:val="0"/>
          <w:sz w:val="28"/>
          <w:szCs w:val="28"/>
        </w:rPr>
      </w:pPr>
      <w:r>
        <w:rPr>
          <w:rFonts w:hint="eastAsia" w:ascii="黑体" w:hAnsi="黑体" w:eastAsia="黑体" w:cs="黑体"/>
          <w:snapToGrid w:val="0"/>
          <w:kern w:val="0"/>
          <w:sz w:val="28"/>
          <w:szCs w:val="28"/>
        </w:rPr>
        <w:t>六、其它事项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napToGrid w:val="0"/>
          <w:kern w:val="0"/>
          <w:sz w:val="28"/>
          <w:szCs w:val="28"/>
        </w:rPr>
        <w:t>已取得中等职业学校自主招生专业适应测试成绩的考生，仍需参加集中统一招生志愿填报和初中学业水平考试。</w:t>
      </w:r>
      <w:r>
        <w:rPr>
          <w:rFonts w:hint="eastAsia" w:ascii="仿宋_GB2312" w:hAnsi="仿宋_GB2312" w:eastAsia="仿宋_GB2312" w:cs="仿宋_GB2312"/>
          <w:sz w:val="28"/>
          <w:szCs w:val="28"/>
        </w:rPr>
        <w:t xml:space="preserve"> </w:t>
      </w:r>
    </w:p>
    <w:p>
      <w:pPr>
        <w:spacing w:line="360" w:lineRule="auto"/>
        <w:ind w:firstLine="548" w:firstLineChars="196"/>
        <w:outlineLvl w:val="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2.本招生办法由我校自主招生工作领导小组办公室负责解释。</w:t>
      </w:r>
    </w:p>
    <w:p>
      <w:pPr>
        <w:spacing w:line="360" w:lineRule="auto"/>
        <w:ind w:firstLine="57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 系 人：方国良</w:t>
      </w:r>
    </w:p>
    <w:p>
      <w:pPr>
        <w:spacing w:line="360" w:lineRule="auto"/>
        <w:ind w:firstLine="570"/>
        <w:rPr>
          <w:rFonts w:hint="eastAsia" w:ascii="仿宋_GB2312" w:hAnsi="仿宋_GB2312" w:eastAsia="仿宋_GB2312" w:cs="仿宋_GB2312"/>
          <w:sz w:val="24"/>
        </w:rPr>
      </w:pPr>
      <w:r>
        <w:rPr>
          <w:rFonts w:hint="eastAsia" w:ascii="仿宋_GB2312" w:hAnsi="仿宋_GB2312" w:eastAsia="仿宋_GB2312" w:cs="仿宋_GB2312"/>
          <w:bCs/>
          <w:sz w:val="28"/>
          <w:szCs w:val="28"/>
        </w:rPr>
        <w:t>咨询电话：0</w:t>
      </w:r>
      <w:r>
        <w:rPr>
          <w:rFonts w:ascii="仿宋_GB2312" w:hAnsi="仿宋_GB2312" w:eastAsia="仿宋_GB2312" w:cs="仿宋_GB2312"/>
          <w:bCs/>
          <w:sz w:val="28"/>
          <w:szCs w:val="28"/>
        </w:rPr>
        <w:t>571-</w:t>
      </w:r>
      <w:r>
        <w:rPr>
          <w:rFonts w:hint="eastAsia" w:ascii="仿宋_GB2312" w:hAnsi="仿宋_GB2312" w:eastAsia="仿宋_GB2312" w:cs="仿宋_GB2312"/>
          <w:bCs/>
          <w:sz w:val="28"/>
          <w:szCs w:val="28"/>
        </w:rPr>
        <w:t>88198739</w:t>
      </w:r>
    </w:p>
    <w:p>
      <w:pPr>
        <w:spacing w:line="360" w:lineRule="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 xml:space="preserve">                              </w:t>
      </w:r>
    </w:p>
    <w:p>
      <w:pPr>
        <w:spacing w:line="360" w:lineRule="auto"/>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 xml:space="preserve">                                           杭州汽车高级技工学校</w:t>
      </w:r>
    </w:p>
    <w:p>
      <w:pPr>
        <w:spacing w:line="360" w:lineRule="auto"/>
        <w:ind w:right="140" w:firstLine="528" w:firstLineChars="200"/>
        <w:jc w:val="center"/>
        <w:rPr>
          <w:rFonts w:eastAsia="仿宋_GB2312"/>
          <w:sz w:val="24"/>
        </w:rPr>
      </w:pPr>
      <w:r>
        <w:rPr>
          <w:rFonts w:hint="eastAsia" w:ascii="仿宋_GB2312" w:hAnsi="仿宋_GB2312" w:eastAsia="仿宋_GB2312" w:cs="仿宋_GB2312"/>
          <w:spacing w:val="-8"/>
          <w:sz w:val="28"/>
          <w:szCs w:val="28"/>
        </w:rPr>
        <w:t xml:space="preserve">                                     </w:t>
      </w:r>
      <w:bookmarkStart w:id="3" w:name="_Hlk101341172"/>
      <w:r>
        <w:rPr>
          <w:rFonts w:hint="eastAsia" w:ascii="仿宋_GB2312" w:hAnsi="仿宋_GB2312" w:eastAsia="仿宋_GB2312" w:cs="仿宋_GB2312"/>
          <w:spacing w:val="-8"/>
          <w:sz w:val="28"/>
          <w:szCs w:val="28"/>
        </w:rPr>
        <w:t xml:space="preserve"> 202</w:t>
      </w:r>
      <w:r>
        <w:rPr>
          <w:rFonts w:ascii="仿宋_GB2312" w:hAnsi="仿宋_GB2312" w:eastAsia="仿宋_GB2312" w:cs="仿宋_GB2312"/>
          <w:spacing w:val="-8"/>
          <w:sz w:val="28"/>
          <w:szCs w:val="28"/>
          <w:lang w:val="en"/>
        </w:rPr>
        <w:t>4</w:t>
      </w:r>
      <w:r>
        <w:rPr>
          <w:rFonts w:hint="eastAsia" w:ascii="仿宋_GB2312" w:hAnsi="仿宋_GB2312" w:eastAsia="仿宋_GB2312" w:cs="仿宋_GB2312"/>
          <w:spacing w:val="-8"/>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pacing w:val="-8"/>
          <w:sz w:val="28"/>
          <w:szCs w:val="28"/>
        </w:rPr>
        <w:t>月</w:t>
      </w:r>
      <w:r>
        <w:rPr>
          <w:rFonts w:ascii="仿宋_GB2312" w:hAnsi="仿宋_GB2312" w:eastAsia="仿宋_GB2312" w:cs="仿宋_GB2312"/>
          <w:sz w:val="28"/>
          <w:szCs w:val="28"/>
        </w:rPr>
        <w:t>6</w:t>
      </w:r>
      <w:r>
        <w:rPr>
          <w:rFonts w:hint="eastAsia" w:ascii="仿宋_GB2312" w:hAnsi="仿宋_GB2312" w:eastAsia="仿宋_GB2312" w:cs="仿宋_GB2312"/>
          <w:spacing w:val="-8"/>
          <w:sz w:val="28"/>
          <w:szCs w:val="28"/>
        </w:rPr>
        <w:t>日</w:t>
      </w:r>
      <w:bookmarkEnd w:id="3"/>
    </w:p>
    <w:p>
      <w:pPr>
        <w:spacing w:line="360" w:lineRule="auto"/>
        <w:ind w:right="140" w:firstLine="480" w:firstLineChars="200"/>
        <w:jc w:val="center"/>
        <w:rPr>
          <w:rFonts w:hint="eastAsia" w:eastAsia="仿宋_GB2312"/>
          <w:sz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26"/>
    <w:rsid w:val="000012E0"/>
    <w:rsid w:val="000024F2"/>
    <w:rsid w:val="000102FA"/>
    <w:rsid w:val="00022B93"/>
    <w:rsid w:val="00040BD4"/>
    <w:rsid w:val="0004238C"/>
    <w:rsid w:val="00043EE6"/>
    <w:rsid w:val="000441C0"/>
    <w:rsid w:val="00045973"/>
    <w:rsid w:val="000463A2"/>
    <w:rsid w:val="0005713D"/>
    <w:rsid w:val="000632BF"/>
    <w:rsid w:val="00074636"/>
    <w:rsid w:val="0008325C"/>
    <w:rsid w:val="0009248D"/>
    <w:rsid w:val="00093C6C"/>
    <w:rsid w:val="000A41B1"/>
    <w:rsid w:val="000A57BF"/>
    <w:rsid w:val="000B0EC6"/>
    <w:rsid w:val="000B4145"/>
    <w:rsid w:val="000B5FFA"/>
    <w:rsid w:val="000C1C6B"/>
    <w:rsid w:val="000C5064"/>
    <w:rsid w:val="000C66C8"/>
    <w:rsid w:val="000D16C5"/>
    <w:rsid w:val="000D18C3"/>
    <w:rsid w:val="000D19C1"/>
    <w:rsid w:val="000D4221"/>
    <w:rsid w:val="000D61CB"/>
    <w:rsid w:val="000D6CD8"/>
    <w:rsid w:val="000D7E9C"/>
    <w:rsid w:val="000F1572"/>
    <w:rsid w:val="00101DB8"/>
    <w:rsid w:val="00116FC2"/>
    <w:rsid w:val="001216FC"/>
    <w:rsid w:val="00132B21"/>
    <w:rsid w:val="00134336"/>
    <w:rsid w:val="001367DD"/>
    <w:rsid w:val="00142C66"/>
    <w:rsid w:val="00145378"/>
    <w:rsid w:val="001478F0"/>
    <w:rsid w:val="00153B79"/>
    <w:rsid w:val="0016315A"/>
    <w:rsid w:val="001742CD"/>
    <w:rsid w:val="00180AE5"/>
    <w:rsid w:val="0018166E"/>
    <w:rsid w:val="001821F0"/>
    <w:rsid w:val="001858A3"/>
    <w:rsid w:val="00186317"/>
    <w:rsid w:val="00191E53"/>
    <w:rsid w:val="001B072B"/>
    <w:rsid w:val="001B2654"/>
    <w:rsid w:val="001C208F"/>
    <w:rsid w:val="001C687B"/>
    <w:rsid w:val="001C7A60"/>
    <w:rsid w:val="001D4101"/>
    <w:rsid w:val="001D46FA"/>
    <w:rsid w:val="001D6A97"/>
    <w:rsid w:val="001E2C89"/>
    <w:rsid w:val="001E31FD"/>
    <w:rsid w:val="001E5ADE"/>
    <w:rsid w:val="001F6132"/>
    <w:rsid w:val="002019A9"/>
    <w:rsid w:val="002036B2"/>
    <w:rsid w:val="00204B85"/>
    <w:rsid w:val="002057B9"/>
    <w:rsid w:val="00207645"/>
    <w:rsid w:val="0021011E"/>
    <w:rsid w:val="00212C07"/>
    <w:rsid w:val="00214618"/>
    <w:rsid w:val="00216307"/>
    <w:rsid w:val="00227847"/>
    <w:rsid w:val="00233B0E"/>
    <w:rsid w:val="00241462"/>
    <w:rsid w:val="00250516"/>
    <w:rsid w:val="002541CD"/>
    <w:rsid w:val="00256C25"/>
    <w:rsid w:val="00261856"/>
    <w:rsid w:val="00262E0B"/>
    <w:rsid w:val="00264DE9"/>
    <w:rsid w:val="00276516"/>
    <w:rsid w:val="0027684B"/>
    <w:rsid w:val="002808E8"/>
    <w:rsid w:val="0028113C"/>
    <w:rsid w:val="00282F40"/>
    <w:rsid w:val="00283B40"/>
    <w:rsid w:val="00284757"/>
    <w:rsid w:val="0028591D"/>
    <w:rsid w:val="00297E8A"/>
    <w:rsid w:val="002B7E04"/>
    <w:rsid w:val="002C5C36"/>
    <w:rsid w:val="002C7DC6"/>
    <w:rsid w:val="002C7EA7"/>
    <w:rsid w:val="002D34C4"/>
    <w:rsid w:val="002D41C5"/>
    <w:rsid w:val="002E003D"/>
    <w:rsid w:val="002E3D89"/>
    <w:rsid w:val="002E5AD2"/>
    <w:rsid w:val="002F3266"/>
    <w:rsid w:val="003006CD"/>
    <w:rsid w:val="00301CB4"/>
    <w:rsid w:val="00314E38"/>
    <w:rsid w:val="00315E50"/>
    <w:rsid w:val="00322A9A"/>
    <w:rsid w:val="00327CCC"/>
    <w:rsid w:val="00351220"/>
    <w:rsid w:val="003644FD"/>
    <w:rsid w:val="003708EA"/>
    <w:rsid w:val="00372F90"/>
    <w:rsid w:val="00381380"/>
    <w:rsid w:val="00382AF2"/>
    <w:rsid w:val="00384C02"/>
    <w:rsid w:val="00385204"/>
    <w:rsid w:val="00386F50"/>
    <w:rsid w:val="003A46FA"/>
    <w:rsid w:val="003A6A74"/>
    <w:rsid w:val="003B3202"/>
    <w:rsid w:val="003B642D"/>
    <w:rsid w:val="003C05AD"/>
    <w:rsid w:val="003C58F8"/>
    <w:rsid w:val="003D1715"/>
    <w:rsid w:val="003D2B9C"/>
    <w:rsid w:val="003D63D1"/>
    <w:rsid w:val="003E08AB"/>
    <w:rsid w:val="003E49CC"/>
    <w:rsid w:val="003E4FB2"/>
    <w:rsid w:val="003E6E8D"/>
    <w:rsid w:val="003F2FB2"/>
    <w:rsid w:val="003F2FBB"/>
    <w:rsid w:val="003F5926"/>
    <w:rsid w:val="003F6760"/>
    <w:rsid w:val="00401246"/>
    <w:rsid w:val="004024BB"/>
    <w:rsid w:val="00410618"/>
    <w:rsid w:val="004165D8"/>
    <w:rsid w:val="0041764C"/>
    <w:rsid w:val="00417BAB"/>
    <w:rsid w:val="004221CC"/>
    <w:rsid w:val="00426FAF"/>
    <w:rsid w:val="004272C0"/>
    <w:rsid w:val="00430048"/>
    <w:rsid w:val="00433C55"/>
    <w:rsid w:val="00435961"/>
    <w:rsid w:val="00435D09"/>
    <w:rsid w:val="00435EF4"/>
    <w:rsid w:val="004360B3"/>
    <w:rsid w:val="004402A2"/>
    <w:rsid w:val="00441516"/>
    <w:rsid w:val="00442315"/>
    <w:rsid w:val="00442770"/>
    <w:rsid w:val="00444F94"/>
    <w:rsid w:val="00451705"/>
    <w:rsid w:val="004527E2"/>
    <w:rsid w:val="00454E78"/>
    <w:rsid w:val="00455794"/>
    <w:rsid w:val="00455B2E"/>
    <w:rsid w:val="00457B79"/>
    <w:rsid w:val="0046596D"/>
    <w:rsid w:val="00466E9D"/>
    <w:rsid w:val="00467352"/>
    <w:rsid w:val="004676D4"/>
    <w:rsid w:val="00467964"/>
    <w:rsid w:val="00470366"/>
    <w:rsid w:val="0047179F"/>
    <w:rsid w:val="004821E4"/>
    <w:rsid w:val="00492BBF"/>
    <w:rsid w:val="00495FD8"/>
    <w:rsid w:val="004A15EB"/>
    <w:rsid w:val="004A28EB"/>
    <w:rsid w:val="004A4D6C"/>
    <w:rsid w:val="004B767F"/>
    <w:rsid w:val="004C5AD2"/>
    <w:rsid w:val="004D0D86"/>
    <w:rsid w:val="004D4EB5"/>
    <w:rsid w:val="004E1426"/>
    <w:rsid w:val="004E362D"/>
    <w:rsid w:val="004E640B"/>
    <w:rsid w:val="004F1631"/>
    <w:rsid w:val="004F3900"/>
    <w:rsid w:val="004F58C7"/>
    <w:rsid w:val="004F63A4"/>
    <w:rsid w:val="004F67DB"/>
    <w:rsid w:val="005005F8"/>
    <w:rsid w:val="00516046"/>
    <w:rsid w:val="00522BF5"/>
    <w:rsid w:val="00523044"/>
    <w:rsid w:val="005266F7"/>
    <w:rsid w:val="0053230D"/>
    <w:rsid w:val="005328EB"/>
    <w:rsid w:val="00547C41"/>
    <w:rsid w:val="005517B7"/>
    <w:rsid w:val="00554AE5"/>
    <w:rsid w:val="00555719"/>
    <w:rsid w:val="005571E1"/>
    <w:rsid w:val="005662B9"/>
    <w:rsid w:val="00567608"/>
    <w:rsid w:val="00580DB9"/>
    <w:rsid w:val="0058241E"/>
    <w:rsid w:val="00582FE8"/>
    <w:rsid w:val="0058448F"/>
    <w:rsid w:val="005859E8"/>
    <w:rsid w:val="00592590"/>
    <w:rsid w:val="005A1237"/>
    <w:rsid w:val="005A19EC"/>
    <w:rsid w:val="005A24B0"/>
    <w:rsid w:val="005B2501"/>
    <w:rsid w:val="005B4596"/>
    <w:rsid w:val="005B7CC2"/>
    <w:rsid w:val="005C01AC"/>
    <w:rsid w:val="005C29B9"/>
    <w:rsid w:val="005C2FCB"/>
    <w:rsid w:val="005D222E"/>
    <w:rsid w:val="005D5AA4"/>
    <w:rsid w:val="005D60CA"/>
    <w:rsid w:val="005E78E3"/>
    <w:rsid w:val="00600A9F"/>
    <w:rsid w:val="006065A1"/>
    <w:rsid w:val="00607CF7"/>
    <w:rsid w:val="00610977"/>
    <w:rsid w:val="00611AC1"/>
    <w:rsid w:val="006137B1"/>
    <w:rsid w:val="00614110"/>
    <w:rsid w:val="00616476"/>
    <w:rsid w:val="006164C7"/>
    <w:rsid w:val="0061651E"/>
    <w:rsid w:val="00620213"/>
    <w:rsid w:val="006209BA"/>
    <w:rsid w:val="00641B42"/>
    <w:rsid w:val="00642A08"/>
    <w:rsid w:val="00643781"/>
    <w:rsid w:val="006447E4"/>
    <w:rsid w:val="006448F6"/>
    <w:rsid w:val="00647A3E"/>
    <w:rsid w:val="00647BE5"/>
    <w:rsid w:val="00662C6B"/>
    <w:rsid w:val="00664849"/>
    <w:rsid w:val="00665048"/>
    <w:rsid w:val="00670165"/>
    <w:rsid w:val="00677887"/>
    <w:rsid w:val="00686F7E"/>
    <w:rsid w:val="00687EA8"/>
    <w:rsid w:val="006A5953"/>
    <w:rsid w:val="006C26D9"/>
    <w:rsid w:val="006C3A15"/>
    <w:rsid w:val="006C62D5"/>
    <w:rsid w:val="006D1F0E"/>
    <w:rsid w:val="006E16E3"/>
    <w:rsid w:val="006F18A9"/>
    <w:rsid w:val="006F6B5D"/>
    <w:rsid w:val="00704CC8"/>
    <w:rsid w:val="00715692"/>
    <w:rsid w:val="00717C80"/>
    <w:rsid w:val="00717C8A"/>
    <w:rsid w:val="007203F9"/>
    <w:rsid w:val="0072053E"/>
    <w:rsid w:val="007269EC"/>
    <w:rsid w:val="007433E4"/>
    <w:rsid w:val="00751CAB"/>
    <w:rsid w:val="007557AB"/>
    <w:rsid w:val="00760DAC"/>
    <w:rsid w:val="007622E8"/>
    <w:rsid w:val="0076428A"/>
    <w:rsid w:val="007645F6"/>
    <w:rsid w:val="007A450A"/>
    <w:rsid w:val="007B2531"/>
    <w:rsid w:val="007B356C"/>
    <w:rsid w:val="007B7CDD"/>
    <w:rsid w:val="007B7CF8"/>
    <w:rsid w:val="007C0D38"/>
    <w:rsid w:val="007D03BB"/>
    <w:rsid w:val="007D379F"/>
    <w:rsid w:val="007D5D72"/>
    <w:rsid w:val="007E30AB"/>
    <w:rsid w:val="007E713A"/>
    <w:rsid w:val="007F09F1"/>
    <w:rsid w:val="007F39A4"/>
    <w:rsid w:val="00802F3B"/>
    <w:rsid w:val="00803707"/>
    <w:rsid w:val="00810E3C"/>
    <w:rsid w:val="0081625B"/>
    <w:rsid w:val="00820608"/>
    <w:rsid w:val="00820764"/>
    <w:rsid w:val="00820ED0"/>
    <w:rsid w:val="008213B5"/>
    <w:rsid w:val="0082225F"/>
    <w:rsid w:val="0082265F"/>
    <w:rsid w:val="0082344C"/>
    <w:rsid w:val="00826562"/>
    <w:rsid w:val="008269C7"/>
    <w:rsid w:val="008269CF"/>
    <w:rsid w:val="0083464B"/>
    <w:rsid w:val="00834708"/>
    <w:rsid w:val="00836A40"/>
    <w:rsid w:val="00844E36"/>
    <w:rsid w:val="00850921"/>
    <w:rsid w:val="00853D63"/>
    <w:rsid w:val="00861080"/>
    <w:rsid w:val="00863BE3"/>
    <w:rsid w:val="008838D8"/>
    <w:rsid w:val="00885CA2"/>
    <w:rsid w:val="008929D3"/>
    <w:rsid w:val="008C541F"/>
    <w:rsid w:val="008C643A"/>
    <w:rsid w:val="008D0486"/>
    <w:rsid w:val="008D10EB"/>
    <w:rsid w:val="008E2A8C"/>
    <w:rsid w:val="008E49B6"/>
    <w:rsid w:val="008E558A"/>
    <w:rsid w:val="008E6BB1"/>
    <w:rsid w:val="008F4262"/>
    <w:rsid w:val="009025FC"/>
    <w:rsid w:val="0090427B"/>
    <w:rsid w:val="00906010"/>
    <w:rsid w:val="00920435"/>
    <w:rsid w:val="0092089A"/>
    <w:rsid w:val="00921AB8"/>
    <w:rsid w:val="00921C5C"/>
    <w:rsid w:val="00921E5B"/>
    <w:rsid w:val="0092470C"/>
    <w:rsid w:val="0093071F"/>
    <w:rsid w:val="00935D02"/>
    <w:rsid w:val="00942EB1"/>
    <w:rsid w:val="00945576"/>
    <w:rsid w:val="00952A11"/>
    <w:rsid w:val="009538A1"/>
    <w:rsid w:val="00957246"/>
    <w:rsid w:val="009607C8"/>
    <w:rsid w:val="00965370"/>
    <w:rsid w:val="00971E46"/>
    <w:rsid w:val="00972909"/>
    <w:rsid w:val="00974DD0"/>
    <w:rsid w:val="009964EC"/>
    <w:rsid w:val="009A0E0E"/>
    <w:rsid w:val="009B47C9"/>
    <w:rsid w:val="009B7453"/>
    <w:rsid w:val="009C527C"/>
    <w:rsid w:val="009C5713"/>
    <w:rsid w:val="009C5F7E"/>
    <w:rsid w:val="009D3F18"/>
    <w:rsid w:val="009D4DC5"/>
    <w:rsid w:val="009D5DA4"/>
    <w:rsid w:val="009D661A"/>
    <w:rsid w:val="009E3373"/>
    <w:rsid w:val="009F38C8"/>
    <w:rsid w:val="009F6090"/>
    <w:rsid w:val="009F60D1"/>
    <w:rsid w:val="00A017A9"/>
    <w:rsid w:val="00A06987"/>
    <w:rsid w:val="00A12F3C"/>
    <w:rsid w:val="00A13DF1"/>
    <w:rsid w:val="00A22386"/>
    <w:rsid w:val="00A24808"/>
    <w:rsid w:val="00A24D81"/>
    <w:rsid w:val="00A260DD"/>
    <w:rsid w:val="00A2658A"/>
    <w:rsid w:val="00A332B2"/>
    <w:rsid w:val="00A37C47"/>
    <w:rsid w:val="00A450E7"/>
    <w:rsid w:val="00A45C6B"/>
    <w:rsid w:val="00A45CD9"/>
    <w:rsid w:val="00A51694"/>
    <w:rsid w:val="00A55E2B"/>
    <w:rsid w:val="00A6159D"/>
    <w:rsid w:val="00A626BA"/>
    <w:rsid w:val="00A71AA4"/>
    <w:rsid w:val="00A739A8"/>
    <w:rsid w:val="00A90015"/>
    <w:rsid w:val="00A94C01"/>
    <w:rsid w:val="00A952F0"/>
    <w:rsid w:val="00A97B7D"/>
    <w:rsid w:val="00A97E6A"/>
    <w:rsid w:val="00AB0EDB"/>
    <w:rsid w:val="00AB4E65"/>
    <w:rsid w:val="00AB7359"/>
    <w:rsid w:val="00AB7747"/>
    <w:rsid w:val="00AB7C96"/>
    <w:rsid w:val="00AC1673"/>
    <w:rsid w:val="00AC5F1A"/>
    <w:rsid w:val="00AC5F63"/>
    <w:rsid w:val="00AD0E08"/>
    <w:rsid w:val="00AD2803"/>
    <w:rsid w:val="00AD3407"/>
    <w:rsid w:val="00AD7070"/>
    <w:rsid w:val="00AD79C3"/>
    <w:rsid w:val="00AE09C4"/>
    <w:rsid w:val="00AE4079"/>
    <w:rsid w:val="00AF0D14"/>
    <w:rsid w:val="00AF238D"/>
    <w:rsid w:val="00AF79E5"/>
    <w:rsid w:val="00B0063A"/>
    <w:rsid w:val="00B04D0F"/>
    <w:rsid w:val="00B07E8E"/>
    <w:rsid w:val="00B1366D"/>
    <w:rsid w:val="00B136F0"/>
    <w:rsid w:val="00B15D54"/>
    <w:rsid w:val="00B174AC"/>
    <w:rsid w:val="00B17F8F"/>
    <w:rsid w:val="00B2525F"/>
    <w:rsid w:val="00B3460C"/>
    <w:rsid w:val="00B34E65"/>
    <w:rsid w:val="00B37AC1"/>
    <w:rsid w:val="00B54CC4"/>
    <w:rsid w:val="00B574EC"/>
    <w:rsid w:val="00B60B08"/>
    <w:rsid w:val="00B6161C"/>
    <w:rsid w:val="00B63A97"/>
    <w:rsid w:val="00B650B1"/>
    <w:rsid w:val="00B65A8A"/>
    <w:rsid w:val="00B743C5"/>
    <w:rsid w:val="00B7737B"/>
    <w:rsid w:val="00B80FC8"/>
    <w:rsid w:val="00B83313"/>
    <w:rsid w:val="00B86C36"/>
    <w:rsid w:val="00B906A2"/>
    <w:rsid w:val="00B914CC"/>
    <w:rsid w:val="00B93D78"/>
    <w:rsid w:val="00BA049B"/>
    <w:rsid w:val="00BA2ED8"/>
    <w:rsid w:val="00BA442F"/>
    <w:rsid w:val="00BA528E"/>
    <w:rsid w:val="00BA593C"/>
    <w:rsid w:val="00BA5BF5"/>
    <w:rsid w:val="00BA5F59"/>
    <w:rsid w:val="00BA775A"/>
    <w:rsid w:val="00BB2A38"/>
    <w:rsid w:val="00BB33F0"/>
    <w:rsid w:val="00BB3D33"/>
    <w:rsid w:val="00BB6208"/>
    <w:rsid w:val="00BB7A3E"/>
    <w:rsid w:val="00BC17E0"/>
    <w:rsid w:val="00BC2394"/>
    <w:rsid w:val="00BC4C94"/>
    <w:rsid w:val="00BC76D6"/>
    <w:rsid w:val="00BD3AD7"/>
    <w:rsid w:val="00BD71AF"/>
    <w:rsid w:val="00BD7DA7"/>
    <w:rsid w:val="00BE1E9D"/>
    <w:rsid w:val="00BE4FC2"/>
    <w:rsid w:val="00BE5E40"/>
    <w:rsid w:val="00BE600D"/>
    <w:rsid w:val="00C00E8B"/>
    <w:rsid w:val="00C023D1"/>
    <w:rsid w:val="00C177CD"/>
    <w:rsid w:val="00C21777"/>
    <w:rsid w:val="00C22B34"/>
    <w:rsid w:val="00C24200"/>
    <w:rsid w:val="00C24E20"/>
    <w:rsid w:val="00C26B6A"/>
    <w:rsid w:val="00C272C8"/>
    <w:rsid w:val="00C32192"/>
    <w:rsid w:val="00C37658"/>
    <w:rsid w:val="00C426B0"/>
    <w:rsid w:val="00C4278D"/>
    <w:rsid w:val="00C43257"/>
    <w:rsid w:val="00C50A66"/>
    <w:rsid w:val="00C55863"/>
    <w:rsid w:val="00C57384"/>
    <w:rsid w:val="00C5749C"/>
    <w:rsid w:val="00C67BAB"/>
    <w:rsid w:val="00C836BC"/>
    <w:rsid w:val="00C84034"/>
    <w:rsid w:val="00C846B3"/>
    <w:rsid w:val="00C876B5"/>
    <w:rsid w:val="00C919CB"/>
    <w:rsid w:val="00C940DB"/>
    <w:rsid w:val="00C95E1A"/>
    <w:rsid w:val="00C97F37"/>
    <w:rsid w:val="00CA1049"/>
    <w:rsid w:val="00CA25A1"/>
    <w:rsid w:val="00CA3EB2"/>
    <w:rsid w:val="00CB36E4"/>
    <w:rsid w:val="00CB57B2"/>
    <w:rsid w:val="00CC7B3C"/>
    <w:rsid w:val="00CD61DE"/>
    <w:rsid w:val="00CE0471"/>
    <w:rsid w:val="00CE3F7C"/>
    <w:rsid w:val="00CF5FB5"/>
    <w:rsid w:val="00D02F08"/>
    <w:rsid w:val="00D04CD0"/>
    <w:rsid w:val="00D175E8"/>
    <w:rsid w:val="00D20FC7"/>
    <w:rsid w:val="00D2261A"/>
    <w:rsid w:val="00D23522"/>
    <w:rsid w:val="00D2623E"/>
    <w:rsid w:val="00D35631"/>
    <w:rsid w:val="00D35FA3"/>
    <w:rsid w:val="00D40580"/>
    <w:rsid w:val="00D41189"/>
    <w:rsid w:val="00D41FA4"/>
    <w:rsid w:val="00D50D5A"/>
    <w:rsid w:val="00D519A7"/>
    <w:rsid w:val="00D605ED"/>
    <w:rsid w:val="00D63566"/>
    <w:rsid w:val="00D66323"/>
    <w:rsid w:val="00D67C99"/>
    <w:rsid w:val="00D71207"/>
    <w:rsid w:val="00D91E68"/>
    <w:rsid w:val="00D92453"/>
    <w:rsid w:val="00D9558A"/>
    <w:rsid w:val="00D9655A"/>
    <w:rsid w:val="00DB7B7C"/>
    <w:rsid w:val="00DC1E3E"/>
    <w:rsid w:val="00DC60C8"/>
    <w:rsid w:val="00DD1B34"/>
    <w:rsid w:val="00DD3B97"/>
    <w:rsid w:val="00DD5C7C"/>
    <w:rsid w:val="00DD6C97"/>
    <w:rsid w:val="00DE1E04"/>
    <w:rsid w:val="00DE6E76"/>
    <w:rsid w:val="00DF1A3E"/>
    <w:rsid w:val="00DF4A6F"/>
    <w:rsid w:val="00DF572A"/>
    <w:rsid w:val="00E00877"/>
    <w:rsid w:val="00E02D6C"/>
    <w:rsid w:val="00E06D11"/>
    <w:rsid w:val="00E10BB3"/>
    <w:rsid w:val="00E16145"/>
    <w:rsid w:val="00E210EC"/>
    <w:rsid w:val="00E2296C"/>
    <w:rsid w:val="00E230E2"/>
    <w:rsid w:val="00E2320C"/>
    <w:rsid w:val="00E26CE9"/>
    <w:rsid w:val="00E31691"/>
    <w:rsid w:val="00E32D17"/>
    <w:rsid w:val="00E548BE"/>
    <w:rsid w:val="00E56A91"/>
    <w:rsid w:val="00E673CF"/>
    <w:rsid w:val="00E70B7A"/>
    <w:rsid w:val="00E716A5"/>
    <w:rsid w:val="00E803E4"/>
    <w:rsid w:val="00E81A03"/>
    <w:rsid w:val="00E82EF0"/>
    <w:rsid w:val="00E8488E"/>
    <w:rsid w:val="00E84BAF"/>
    <w:rsid w:val="00E85AA6"/>
    <w:rsid w:val="00E90946"/>
    <w:rsid w:val="00E909B8"/>
    <w:rsid w:val="00EA3C3D"/>
    <w:rsid w:val="00EA5065"/>
    <w:rsid w:val="00EA6F6F"/>
    <w:rsid w:val="00EA75B6"/>
    <w:rsid w:val="00EA78A0"/>
    <w:rsid w:val="00EB3D8A"/>
    <w:rsid w:val="00EB5837"/>
    <w:rsid w:val="00EC49AD"/>
    <w:rsid w:val="00EC57BB"/>
    <w:rsid w:val="00EC5F72"/>
    <w:rsid w:val="00ED318E"/>
    <w:rsid w:val="00ED565B"/>
    <w:rsid w:val="00EE1EFB"/>
    <w:rsid w:val="00EE6029"/>
    <w:rsid w:val="00EE7E01"/>
    <w:rsid w:val="00EF1151"/>
    <w:rsid w:val="00EF3E9F"/>
    <w:rsid w:val="00EF52E0"/>
    <w:rsid w:val="00F022F9"/>
    <w:rsid w:val="00F132CD"/>
    <w:rsid w:val="00F1681C"/>
    <w:rsid w:val="00F23D5A"/>
    <w:rsid w:val="00F24815"/>
    <w:rsid w:val="00F32C65"/>
    <w:rsid w:val="00F426EA"/>
    <w:rsid w:val="00F42D98"/>
    <w:rsid w:val="00F435DF"/>
    <w:rsid w:val="00F543FB"/>
    <w:rsid w:val="00F54B74"/>
    <w:rsid w:val="00F55498"/>
    <w:rsid w:val="00F559BF"/>
    <w:rsid w:val="00F612D3"/>
    <w:rsid w:val="00F75434"/>
    <w:rsid w:val="00F83C72"/>
    <w:rsid w:val="00F84A0C"/>
    <w:rsid w:val="00F8628E"/>
    <w:rsid w:val="00F874F2"/>
    <w:rsid w:val="00F91550"/>
    <w:rsid w:val="00F925A2"/>
    <w:rsid w:val="00F9608E"/>
    <w:rsid w:val="00F97701"/>
    <w:rsid w:val="00FA265F"/>
    <w:rsid w:val="00FA3032"/>
    <w:rsid w:val="00FB11FC"/>
    <w:rsid w:val="00FB123A"/>
    <w:rsid w:val="00FC4B82"/>
    <w:rsid w:val="00FC5BBB"/>
    <w:rsid w:val="00FD1ACB"/>
    <w:rsid w:val="00FD2E2D"/>
    <w:rsid w:val="00FD65E7"/>
    <w:rsid w:val="00FF242C"/>
    <w:rsid w:val="00FF5E52"/>
    <w:rsid w:val="00FF6A88"/>
    <w:rsid w:val="00FF7C12"/>
    <w:rsid w:val="045D6828"/>
    <w:rsid w:val="05AB0E7E"/>
    <w:rsid w:val="07233444"/>
    <w:rsid w:val="08E54819"/>
    <w:rsid w:val="09FFD7F7"/>
    <w:rsid w:val="159C20E9"/>
    <w:rsid w:val="15D54D8E"/>
    <w:rsid w:val="1A6F5CC9"/>
    <w:rsid w:val="1B3E3C12"/>
    <w:rsid w:val="1BEDED57"/>
    <w:rsid w:val="1F573A71"/>
    <w:rsid w:val="2175048D"/>
    <w:rsid w:val="24A129BF"/>
    <w:rsid w:val="274F5559"/>
    <w:rsid w:val="28011896"/>
    <w:rsid w:val="281D2A9A"/>
    <w:rsid w:val="2EE7B6BE"/>
    <w:rsid w:val="2F4FD096"/>
    <w:rsid w:val="2F6241C8"/>
    <w:rsid w:val="2FC042FC"/>
    <w:rsid w:val="2FDF0A90"/>
    <w:rsid w:val="33A05842"/>
    <w:rsid w:val="3497E640"/>
    <w:rsid w:val="35AE90A1"/>
    <w:rsid w:val="35FF554F"/>
    <w:rsid w:val="37585891"/>
    <w:rsid w:val="3ACA4380"/>
    <w:rsid w:val="3E6FDF89"/>
    <w:rsid w:val="3F9D8B94"/>
    <w:rsid w:val="3FFBEE11"/>
    <w:rsid w:val="419B2EB1"/>
    <w:rsid w:val="48437125"/>
    <w:rsid w:val="4A4ECB8C"/>
    <w:rsid w:val="4C470199"/>
    <w:rsid w:val="4E759003"/>
    <w:rsid w:val="4F7D4359"/>
    <w:rsid w:val="4FD6033F"/>
    <w:rsid w:val="52BC3F7F"/>
    <w:rsid w:val="535B6DB4"/>
    <w:rsid w:val="53F5439A"/>
    <w:rsid w:val="56EBC4FC"/>
    <w:rsid w:val="57DB65A5"/>
    <w:rsid w:val="57FB9621"/>
    <w:rsid w:val="5B2F7797"/>
    <w:rsid w:val="5BAB6245"/>
    <w:rsid w:val="5C77A60B"/>
    <w:rsid w:val="5DCCE549"/>
    <w:rsid w:val="61690219"/>
    <w:rsid w:val="632B4112"/>
    <w:rsid w:val="64574DE5"/>
    <w:rsid w:val="65535837"/>
    <w:rsid w:val="68BF6A16"/>
    <w:rsid w:val="69BFD840"/>
    <w:rsid w:val="69F9A577"/>
    <w:rsid w:val="6AE64538"/>
    <w:rsid w:val="6B900C10"/>
    <w:rsid w:val="6F4397CE"/>
    <w:rsid w:val="6F7D9432"/>
    <w:rsid w:val="6F7F87D7"/>
    <w:rsid w:val="725B6EB5"/>
    <w:rsid w:val="729CF92A"/>
    <w:rsid w:val="72A748C4"/>
    <w:rsid w:val="737AF4BA"/>
    <w:rsid w:val="73DDCBC1"/>
    <w:rsid w:val="74283B1F"/>
    <w:rsid w:val="74912FAC"/>
    <w:rsid w:val="75BF0232"/>
    <w:rsid w:val="75F50716"/>
    <w:rsid w:val="76F83024"/>
    <w:rsid w:val="774A5854"/>
    <w:rsid w:val="777D5638"/>
    <w:rsid w:val="77967D35"/>
    <w:rsid w:val="77EFBF7D"/>
    <w:rsid w:val="77F71D0B"/>
    <w:rsid w:val="797E20B4"/>
    <w:rsid w:val="79C37AD8"/>
    <w:rsid w:val="7A1F2E05"/>
    <w:rsid w:val="7A4702E9"/>
    <w:rsid w:val="7BDF3629"/>
    <w:rsid w:val="7BFE5A46"/>
    <w:rsid w:val="7BFFD274"/>
    <w:rsid w:val="7CFD3986"/>
    <w:rsid w:val="7DFBED6E"/>
    <w:rsid w:val="7DFFDEE0"/>
    <w:rsid w:val="7E578505"/>
    <w:rsid w:val="7EBFE3FD"/>
    <w:rsid w:val="7ECF6C91"/>
    <w:rsid w:val="7EF5A420"/>
    <w:rsid w:val="7F371669"/>
    <w:rsid w:val="7F3EA1DA"/>
    <w:rsid w:val="7F5B0211"/>
    <w:rsid w:val="7F5F1549"/>
    <w:rsid w:val="7F6A5E29"/>
    <w:rsid w:val="7F6FCB62"/>
    <w:rsid w:val="7F7F7488"/>
    <w:rsid w:val="7F7FA7C3"/>
    <w:rsid w:val="7FD6D849"/>
    <w:rsid w:val="7FD85484"/>
    <w:rsid w:val="7FDE0033"/>
    <w:rsid w:val="7FDFD027"/>
    <w:rsid w:val="7FF1433F"/>
    <w:rsid w:val="7FFC6D9D"/>
    <w:rsid w:val="7FFE487E"/>
    <w:rsid w:val="9FEFD221"/>
    <w:rsid w:val="9FFFD792"/>
    <w:rsid w:val="AEF7374E"/>
    <w:rsid w:val="B6BD152B"/>
    <w:rsid w:val="BEF9DB11"/>
    <w:rsid w:val="BF9F2C36"/>
    <w:rsid w:val="BFFA9194"/>
    <w:rsid w:val="C9FC8A82"/>
    <w:rsid w:val="CFD20595"/>
    <w:rsid w:val="D3DFE5D1"/>
    <w:rsid w:val="D8467803"/>
    <w:rsid w:val="DB77148E"/>
    <w:rsid w:val="DD77D7F2"/>
    <w:rsid w:val="DF77AAF0"/>
    <w:rsid w:val="DFDF87F7"/>
    <w:rsid w:val="E7FE552D"/>
    <w:rsid w:val="E8ECA83E"/>
    <w:rsid w:val="EC7E0044"/>
    <w:rsid w:val="EDFBF3EA"/>
    <w:rsid w:val="EFBF8317"/>
    <w:rsid w:val="F29F70BE"/>
    <w:rsid w:val="F78F5AE5"/>
    <w:rsid w:val="F7EF0CE8"/>
    <w:rsid w:val="FBF32914"/>
    <w:rsid w:val="FCBFBA48"/>
    <w:rsid w:val="FD9B8AEC"/>
    <w:rsid w:val="FF8B64E3"/>
    <w:rsid w:val="FF8F3AC9"/>
    <w:rsid w:val="FFDF3205"/>
    <w:rsid w:val="FFF53F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Calibri" w:hAnsi="Calibri"/>
      <w:b/>
      <w:bCs/>
      <w:kern w:val="44"/>
      <w:sz w:val="44"/>
      <w:szCs w:val="44"/>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Date"/>
    <w:basedOn w:val="1"/>
    <w:next w:val="1"/>
    <w:link w:val="14"/>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3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uiPriority w:val="0"/>
  </w:style>
  <w:style w:type="character" w:styleId="12">
    <w:name w:val="Hyperlink"/>
    <w:uiPriority w:val="0"/>
    <w:rPr>
      <w:color w:val="0000FF"/>
      <w:u w:val="single"/>
    </w:rPr>
  </w:style>
  <w:style w:type="character" w:customStyle="1" w:styleId="13">
    <w:name w:val="标题 1 字符"/>
    <w:link w:val="2"/>
    <w:uiPriority w:val="9"/>
    <w:rPr>
      <w:rFonts w:ascii="Calibri" w:hAnsi="Calibri" w:eastAsia="宋体" w:cs="Times New Roman"/>
      <w:b/>
      <w:bCs/>
      <w:kern w:val="44"/>
      <w:sz w:val="44"/>
      <w:szCs w:val="44"/>
    </w:rPr>
  </w:style>
  <w:style w:type="character" w:customStyle="1" w:styleId="14">
    <w:name w:val="日期 字符"/>
    <w:link w:val="3"/>
    <w:uiPriority w:val="0"/>
    <w:rPr>
      <w:kern w:val="2"/>
      <w:sz w:val="21"/>
      <w:szCs w:val="24"/>
    </w:rPr>
  </w:style>
  <w:style w:type="character" w:customStyle="1" w:styleId="15">
    <w:name w:val="页脚 字符"/>
    <w:link w:val="5"/>
    <w:uiPriority w:val="99"/>
    <w:rPr>
      <w:kern w:val="2"/>
      <w:sz w:val="18"/>
      <w:szCs w:val="18"/>
    </w:rPr>
  </w:style>
  <w:style w:type="character" w:customStyle="1" w:styleId="16">
    <w:name w:val="apple-converted-space"/>
    <w:uiPriority w:val="0"/>
    <w:rPr>
      <w:rFonts w:cs="Times New Roman"/>
    </w:rPr>
  </w:style>
  <w:style w:type="paragraph" w:customStyle="1" w:styleId="17">
    <w:name w:val=" Char Char Char Char"/>
    <w:basedOn w:val="1"/>
    <w:uiPriority w:val="0"/>
    <w:rPr>
      <w:rFonts w:ascii="仿宋_GB2312" w:eastAsia="仿宋_GB2312" w:cs="仿宋_GB2312"/>
      <w:b/>
      <w:bCs/>
      <w:sz w:val="32"/>
      <w:szCs w:val="32"/>
    </w:rPr>
  </w:style>
  <w:style w:type="paragraph" w:styleId="1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370</Words>
  <Characters>2110</Characters>
  <Lines>17</Lines>
  <Paragraphs>4</Paragraphs>
  <TotalTime>0</TotalTime>
  <ScaleCrop>false</ScaleCrop>
  <LinksUpToDate>false</LinksUpToDate>
  <CharactersWithSpaces>2476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2015-04-08T09:06:00Z</dcterms:created>
  <dc:creator>NTKO</dc:creator>
  <cp:lastModifiedBy>Bruce</cp:lastModifiedBy>
  <cp:lastPrinted>2024-03-22T00:07:00Z</cp:lastPrinted>
  <dcterms:modified xsi:type="dcterms:W3CDTF">2024-04-19T09:37:13Z</dcterms:modified>
  <dc:title>杭州**职业学校2014年“五年一贯制”、“3+2”教育班部分招生名额试行提前自主招生工作实施办法</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889C1FA866094871A44A721A033CFE8C_13</vt:lpwstr>
  </property>
</Properties>
</file>