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80BA">
      <w:pPr>
        <w:snapToGrid w:val="0"/>
        <w:spacing w:before="312" w:beforeAutospacing="0" w:after="156" w:afterAutospacing="0"/>
        <w:jc w:val="center"/>
        <w:rPr>
          <w:rFonts w:hint="eastAsia" w:ascii="仿宋_GB2312" w:hAnsi="宋体" w:eastAsia="仿宋_GB2312"/>
          <w:b/>
          <w:i/>
          <w:color w:val="auto"/>
          <w:sz w:val="36"/>
          <w:szCs w:val="36"/>
        </w:rPr>
      </w:pPr>
      <w:r>
        <w:rPr>
          <w:rFonts w:hint="eastAsia" w:ascii="仿宋_GB2312" w:hAnsi="宋体" w:eastAsia="仿宋_GB2312"/>
          <w:b/>
          <w:bCs/>
          <w:color w:val="auto"/>
          <w:sz w:val="36"/>
        </w:rPr>
        <w:t xml:space="preserve">第三章  </w:t>
      </w:r>
      <w:r>
        <w:rPr>
          <w:rFonts w:hint="eastAsia" w:ascii="仿宋_GB2312" w:hAnsi="宋体" w:eastAsia="仿宋_GB2312"/>
          <w:b/>
          <w:bCs/>
          <w:color w:val="auto"/>
          <w:sz w:val="36"/>
          <w:szCs w:val="36"/>
        </w:rPr>
        <w:t>合同主要条款</w:t>
      </w:r>
      <w:r>
        <w:rPr>
          <w:rFonts w:hint="eastAsia" w:ascii="仿宋_GB2312" w:hAnsi="宋体" w:eastAsia="仿宋_GB2312"/>
          <w:b/>
          <w:i/>
          <w:color w:val="auto"/>
          <w:sz w:val="36"/>
          <w:szCs w:val="36"/>
        </w:rPr>
        <w:t xml:space="preserve"> </w:t>
      </w:r>
    </w:p>
    <w:p w14:paraId="149A8D39">
      <w:pPr>
        <w:widowControl/>
        <w:snapToGrid w:val="0"/>
        <w:spacing w:line="360" w:lineRule="exact"/>
        <w:ind w:firstLine="480" w:firstLineChars="200"/>
        <w:jc w:val="left"/>
        <w:rPr>
          <w:rFonts w:ascii="Arial" w:hAnsi="Arial" w:cs="Arial"/>
          <w:color w:val="auto"/>
          <w:kern w:val="0"/>
          <w:sz w:val="14"/>
          <w:szCs w:val="14"/>
        </w:rPr>
      </w:pPr>
      <w:r>
        <w:rPr>
          <w:rFonts w:hint="eastAsia" w:ascii="仿宋_GB2312" w:hAnsi="宋体" w:eastAsia="仿宋_GB2312" w:cs="Arial"/>
          <w:color w:val="auto"/>
          <w:kern w:val="0"/>
          <w:sz w:val="24"/>
        </w:rPr>
        <w:t>项目名称：                                     项目编号：</w:t>
      </w:r>
    </w:p>
    <w:p w14:paraId="274DA2F7">
      <w:pPr>
        <w:widowControl/>
        <w:snapToGrid w:val="0"/>
        <w:spacing w:line="360" w:lineRule="exact"/>
        <w:ind w:firstLine="480" w:firstLineChars="200"/>
        <w:jc w:val="left"/>
        <w:rPr>
          <w:rFonts w:ascii="Arial" w:hAnsi="Arial" w:cs="Arial"/>
          <w:color w:val="auto"/>
          <w:kern w:val="0"/>
          <w:sz w:val="14"/>
          <w:szCs w:val="14"/>
        </w:rPr>
      </w:pPr>
      <w:r>
        <w:rPr>
          <w:rFonts w:hint="eastAsia" w:ascii="仿宋_GB2312" w:hAnsi="宋体" w:eastAsia="仿宋_GB2312" w:cs="Arial"/>
          <w:color w:val="auto"/>
          <w:kern w:val="0"/>
          <w:sz w:val="24"/>
        </w:rPr>
        <w:t>甲方：（采购人）</w:t>
      </w:r>
    </w:p>
    <w:p w14:paraId="2BD48B40">
      <w:pPr>
        <w:widowControl/>
        <w:snapToGrid w:val="0"/>
        <w:spacing w:line="360" w:lineRule="exact"/>
        <w:ind w:firstLine="480" w:firstLineChars="200"/>
        <w:jc w:val="left"/>
        <w:rPr>
          <w:rFonts w:ascii="Arial" w:hAnsi="Arial" w:cs="Arial"/>
          <w:color w:val="auto"/>
          <w:kern w:val="0"/>
          <w:sz w:val="14"/>
          <w:szCs w:val="14"/>
        </w:rPr>
      </w:pPr>
      <w:r>
        <w:rPr>
          <w:rFonts w:hint="eastAsia" w:ascii="仿宋_GB2312" w:hAnsi="宋体" w:eastAsia="仿宋_GB2312" w:cs="Arial"/>
          <w:color w:val="auto"/>
          <w:kern w:val="0"/>
          <w:sz w:val="24"/>
        </w:rPr>
        <w:t>乙方：（中标供应商）</w:t>
      </w:r>
    </w:p>
    <w:p w14:paraId="28224821">
      <w:pPr>
        <w:widowControl/>
        <w:snapToGrid w:val="0"/>
        <w:spacing w:line="360" w:lineRule="exact"/>
        <w:ind w:firstLine="480" w:firstLineChars="200"/>
        <w:jc w:val="left"/>
        <w:rPr>
          <w:rFonts w:ascii="仿宋_GB2312" w:eastAsia="仿宋_GB2312"/>
          <w:color w:val="auto"/>
          <w:sz w:val="24"/>
        </w:rPr>
      </w:pPr>
      <w:r>
        <w:rPr>
          <w:rFonts w:hint="eastAsia" w:ascii="仿宋_GB2312" w:hAnsi="宋体" w:eastAsia="仿宋_GB2312" w:cs="Arial"/>
          <w:color w:val="auto"/>
          <w:kern w:val="0"/>
          <w:sz w:val="24"/>
        </w:rPr>
        <w:t>根据</w:t>
      </w:r>
      <w:r>
        <w:rPr>
          <w:rFonts w:hint="eastAsia" w:ascii="仿宋_GB2312" w:eastAsia="仿宋_GB2312"/>
          <w:color w:val="auto"/>
          <w:sz w:val="24"/>
        </w:rPr>
        <w:t>浙江祥泽招标代理有限公司</w:t>
      </w:r>
      <w:r>
        <w:rPr>
          <w:rFonts w:hint="eastAsia" w:ascii="仿宋_GB2312" w:hAnsi="宋体" w:eastAsia="仿宋_GB2312" w:cs="Arial"/>
          <w:color w:val="auto"/>
          <w:kern w:val="0"/>
          <w:sz w:val="24"/>
        </w:rPr>
        <w:t>关于</w:t>
      </w:r>
      <w:r>
        <w:rPr>
          <w:rFonts w:hint="eastAsia" w:ascii="仿宋_GB2312" w:hAnsi="宋体" w:eastAsia="仿宋_GB2312" w:cs="Arial"/>
          <w:color w:val="auto"/>
          <w:kern w:val="0"/>
          <w:sz w:val="24"/>
          <w:u w:val="single"/>
          <w:lang w:eastAsia="zh-CN"/>
        </w:rPr>
        <w:t>天台经济开发区化工园区突发水污染事件多级防控体系“一园一策”建设提升项目</w:t>
      </w:r>
      <w:r>
        <w:rPr>
          <w:rFonts w:hint="eastAsia" w:ascii="仿宋_GB2312" w:eastAsia="仿宋_GB2312"/>
          <w:color w:val="auto"/>
          <w:sz w:val="24"/>
        </w:rPr>
        <w:t>公开招标的结果签署本合同。</w:t>
      </w:r>
    </w:p>
    <w:p w14:paraId="7D2B13D7">
      <w:pPr>
        <w:widowControl/>
        <w:snapToGrid w:val="0"/>
        <w:spacing w:line="360" w:lineRule="exact"/>
        <w:ind w:firstLine="482" w:firstLineChars="200"/>
        <w:jc w:val="left"/>
        <w:rPr>
          <w:rFonts w:ascii="Arial" w:hAnsi="Arial" w:cs="Arial"/>
          <w:color w:val="auto"/>
          <w:kern w:val="0"/>
          <w:sz w:val="14"/>
          <w:szCs w:val="14"/>
        </w:rPr>
      </w:pPr>
      <w:r>
        <w:rPr>
          <w:rFonts w:hint="eastAsia" w:ascii="仿宋_GB2312" w:hAnsi="宋体" w:eastAsia="仿宋_GB2312" w:cs="Arial"/>
          <w:b/>
          <w:color w:val="auto"/>
          <w:kern w:val="0"/>
          <w:sz w:val="24"/>
        </w:rPr>
        <w:t>一、合同履行时间、履行方式及履行地点</w:t>
      </w:r>
    </w:p>
    <w:p w14:paraId="4B142B4F">
      <w:pPr>
        <w:widowControl/>
        <w:snapToGrid w:val="0"/>
        <w:spacing w:line="360" w:lineRule="exact"/>
        <w:ind w:firstLine="480" w:firstLineChars="200"/>
        <w:jc w:val="left"/>
        <w:rPr>
          <w:rFonts w:ascii="Arial" w:hAnsi="Arial" w:cs="Arial"/>
          <w:color w:val="auto"/>
          <w:kern w:val="0"/>
          <w:sz w:val="14"/>
          <w:szCs w:val="14"/>
        </w:rPr>
      </w:pPr>
      <w:r>
        <w:rPr>
          <w:rFonts w:hint="eastAsia" w:ascii="仿宋_GB2312" w:hAnsi="宋体" w:eastAsia="仿宋_GB2312" w:cs="Arial"/>
          <w:color w:val="auto"/>
          <w:kern w:val="0"/>
          <w:sz w:val="24"/>
        </w:rPr>
        <w:t>1.1 服务内容：</w:t>
      </w:r>
    </w:p>
    <w:p w14:paraId="51D8EEAC">
      <w:pPr>
        <w:widowControl/>
        <w:snapToGrid w:val="0"/>
        <w:spacing w:line="360" w:lineRule="exact"/>
        <w:ind w:firstLine="480" w:firstLineChars="200"/>
        <w:jc w:val="left"/>
        <w:rPr>
          <w:rFonts w:ascii="Arial" w:hAnsi="Arial" w:cs="Arial"/>
          <w:color w:val="auto"/>
          <w:kern w:val="0"/>
          <w:sz w:val="14"/>
          <w:szCs w:val="14"/>
        </w:rPr>
      </w:pPr>
      <w:r>
        <w:rPr>
          <w:rFonts w:hint="eastAsia" w:ascii="仿宋_GB2312" w:hAnsi="宋体" w:eastAsia="仿宋_GB2312" w:cs="Arial"/>
          <w:color w:val="auto"/>
          <w:kern w:val="0"/>
          <w:sz w:val="24"/>
        </w:rPr>
        <w:t>1.2 服务期限：</w:t>
      </w:r>
    </w:p>
    <w:p w14:paraId="3040C2A3">
      <w:pPr>
        <w:widowControl/>
        <w:snapToGrid w:val="0"/>
        <w:spacing w:line="360" w:lineRule="exact"/>
        <w:ind w:firstLine="480" w:firstLineChars="200"/>
        <w:jc w:val="left"/>
        <w:rPr>
          <w:rFonts w:ascii="Arial" w:hAnsi="Arial" w:cs="Arial"/>
          <w:color w:val="auto"/>
          <w:kern w:val="0"/>
          <w:sz w:val="14"/>
          <w:szCs w:val="14"/>
        </w:rPr>
      </w:pPr>
      <w:r>
        <w:rPr>
          <w:rFonts w:hint="eastAsia" w:ascii="仿宋_GB2312" w:hAnsi="宋体" w:eastAsia="仿宋_GB2312" w:cs="Arial"/>
          <w:bCs/>
          <w:color w:val="auto"/>
          <w:kern w:val="0"/>
          <w:sz w:val="24"/>
        </w:rPr>
        <w:t>1.</w:t>
      </w:r>
      <w:r>
        <w:rPr>
          <w:rFonts w:hint="eastAsia" w:ascii="仿宋_GB2312" w:hAnsi="宋体" w:eastAsia="仿宋_GB2312" w:cs="Arial"/>
          <w:bCs/>
          <w:color w:val="auto"/>
          <w:kern w:val="0"/>
          <w:sz w:val="24"/>
          <w:lang w:val="en-US" w:eastAsia="zh-CN"/>
        </w:rPr>
        <w:t>3</w:t>
      </w:r>
      <w:r>
        <w:rPr>
          <w:rFonts w:hint="eastAsia" w:ascii="仿宋_GB2312" w:hAnsi="宋体" w:eastAsia="仿宋_GB2312" w:cs="Arial"/>
          <w:bCs/>
          <w:color w:val="auto"/>
          <w:kern w:val="0"/>
          <w:sz w:val="24"/>
        </w:rPr>
        <w:t xml:space="preserve"> </w:t>
      </w:r>
      <w:r>
        <w:rPr>
          <w:rFonts w:hint="eastAsia" w:ascii="仿宋_GB2312" w:hAnsi="宋体" w:eastAsia="仿宋_GB2312" w:cs="Arial"/>
          <w:color w:val="auto"/>
          <w:kern w:val="0"/>
          <w:sz w:val="24"/>
        </w:rPr>
        <w:t>服务地点</w:t>
      </w:r>
      <w:r>
        <w:rPr>
          <w:rFonts w:hint="eastAsia" w:ascii="仿宋_GB2312" w:hAnsi="宋体" w:eastAsia="仿宋_GB2312" w:cs="Arial"/>
          <w:bCs/>
          <w:color w:val="auto"/>
          <w:kern w:val="0"/>
          <w:sz w:val="24"/>
        </w:rPr>
        <w:t>：</w:t>
      </w:r>
    </w:p>
    <w:p w14:paraId="1FABEF60">
      <w:pPr>
        <w:widowControl/>
        <w:snapToGrid w:val="0"/>
        <w:spacing w:line="360" w:lineRule="exact"/>
        <w:ind w:firstLine="482" w:firstLineChars="200"/>
        <w:jc w:val="left"/>
        <w:rPr>
          <w:rFonts w:ascii="Arial" w:hAnsi="Arial" w:cs="Arial"/>
          <w:color w:val="auto"/>
          <w:kern w:val="0"/>
          <w:sz w:val="14"/>
          <w:szCs w:val="14"/>
        </w:rPr>
      </w:pPr>
      <w:r>
        <w:rPr>
          <w:rFonts w:hint="eastAsia" w:ascii="仿宋_GB2312" w:hAnsi="宋体" w:eastAsia="仿宋_GB2312" w:cs="Arial"/>
          <w:b/>
          <w:color w:val="auto"/>
          <w:kern w:val="0"/>
          <w:sz w:val="24"/>
        </w:rPr>
        <w:t>二、服务报酬</w:t>
      </w:r>
    </w:p>
    <w:p w14:paraId="2718AA1B">
      <w:pPr>
        <w:widowControl/>
        <w:snapToGrid w:val="0"/>
        <w:spacing w:line="360" w:lineRule="exact"/>
        <w:ind w:firstLine="480" w:firstLineChars="200"/>
        <w:jc w:val="left"/>
        <w:rPr>
          <w:rFonts w:hint="eastAsia" w:ascii="仿宋_GB2312" w:hAnsi="宋体" w:eastAsia="仿宋_GB2312" w:cs="Arial"/>
          <w:color w:val="auto"/>
          <w:kern w:val="0"/>
          <w:sz w:val="24"/>
        </w:rPr>
      </w:pPr>
      <w:r>
        <w:rPr>
          <w:rFonts w:hint="eastAsia" w:ascii="仿宋_GB2312" w:hAnsi="宋体" w:eastAsia="仿宋_GB2312" w:cs="Arial"/>
          <w:color w:val="auto"/>
          <w:kern w:val="0"/>
          <w:sz w:val="24"/>
        </w:rPr>
        <w:t>2.1 本合同价款为人民币（大写）</w:t>
      </w:r>
      <w:r>
        <w:rPr>
          <w:rFonts w:hint="eastAsia" w:ascii="仿宋_GB2312" w:hAnsi="宋体" w:eastAsia="仿宋_GB2312" w:cs="Arial"/>
          <w:color w:val="auto"/>
          <w:kern w:val="0"/>
          <w:sz w:val="24"/>
          <w:u w:val="single"/>
        </w:rPr>
        <w:t>：                          元</w:t>
      </w:r>
      <w:r>
        <w:rPr>
          <w:rFonts w:hint="eastAsia" w:ascii="仿宋_GB2312" w:hAnsi="宋体" w:eastAsia="仿宋_GB2312" w:cs="Arial"/>
          <w:color w:val="auto"/>
          <w:kern w:val="0"/>
          <w:sz w:val="24"/>
        </w:rPr>
        <w:t>（￥</w:t>
      </w:r>
      <w:r>
        <w:rPr>
          <w:rFonts w:hint="eastAsia" w:ascii="仿宋_GB2312" w:hAnsi="宋体" w:eastAsia="仿宋_GB2312" w:cs="Arial"/>
          <w:color w:val="auto"/>
          <w:kern w:val="0"/>
          <w:sz w:val="24"/>
          <w:u w:val="single"/>
        </w:rPr>
        <w:t xml:space="preserve">：            </w:t>
      </w:r>
      <w:r>
        <w:rPr>
          <w:rFonts w:hint="eastAsia" w:ascii="仿宋_GB2312" w:hAnsi="宋体" w:eastAsia="仿宋_GB2312" w:cs="Arial"/>
          <w:color w:val="auto"/>
          <w:kern w:val="0"/>
          <w:sz w:val="24"/>
        </w:rPr>
        <w:t>）。</w:t>
      </w:r>
    </w:p>
    <w:p w14:paraId="4B62BE74">
      <w:pPr>
        <w:widowControl/>
        <w:snapToGrid w:val="0"/>
        <w:spacing w:line="360" w:lineRule="exact"/>
        <w:ind w:firstLine="480" w:firstLineChars="200"/>
        <w:jc w:val="left"/>
        <w:rPr>
          <w:rFonts w:hint="eastAsia" w:ascii="仿宋_GB2312" w:hAnsi="宋体" w:eastAsia="仿宋" w:cs="Arial"/>
          <w:color w:val="auto"/>
          <w:kern w:val="0"/>
          <w:sz w:val="24"/>
          <w:lang w:val="en-US" w:eastAsia="zh-CN"/>
        </w:rPr>
      </w:pPr>
      <w:r>
        <w:rPr>
          <w:rFonts w:hint="eastAsia" w:ascii="仿宋_GB2312" w:hAnsi="宋体" w:eastAsia="仿宋_GB2312" w:cs="Arial"/>
          <w:color w:val="auto"/>
          <w:kern w:val="0"/>
          <w:sz w:val="24"/>
          <w:lang w:val="en-US" w:eastAsia="zh-CN"/>
        </w:rPr>
        <w:t>2.2</w:t>
      </w:r>
      <w:r>
        <w:rPr>
          <w:rFonts w:hint="eastAsia" w:ascii="仿宋" w:hAnsi="仿宋" w:eastAsia="仿宋" w:cs="仿宋"/>
          <w:color w:val="auto"/>
          <w:kern w:val="0"/>
          <w:sz w:val="24"/>
          <w:szCs w:val="24"/>
        </w:rPr>
        <w:t>本项目合同价是完成本项目全部采购内容的价格表现，应包括软件开发实施项目所需的调研、需求分析及软件的分析、设计、开发、编制、测试、安装、运行维护、技术服务</w:t>
      </w:r>
      <w:r>
        <w:rPr>
          <w:rFonts w:hint="eastAsia" w:ascii="仿宋" w:hAnsi="仿宋" w:eastAsia="仿宋" w:cs="仿宋"/>
          <w:color w:val="auto"/>
          <w:kern w:val="0"/>
          <w:sz w:val="24"/>
          <w:szCs w:val="24"/>
          <w:lang w:eastAsia="zh-CN"/>
        </w:rPr>
        <w:t>、税费</w:t>
      </w:r>
      <w:r>
        <w:rPr>
          <w:rFonts w:hint="eastAsia" w:ascii="仿宋" w:hAnsi="仿宋" w:eastAsia="仿宋" w:cs="仿宋"/>
          <w:color w:val="auto"/>
          <w:kern w:val="0"/>
          <w:sz w:val="24"/>
          <w:szCs w:val="24"/>
        </w:rPr>
        <w:t>、人员培训以及合同包含的所有风险、</w:t>
      </w:r>
      <w:r>
        <w:rPr>
          <w:rFonts w:hint="eastAsia" w:ascii="仿宋" w:hAnsi="仿宋" w:eastAsia="仿宋" w:cs="仿宋"/>
          <w:color w:val="auto"/>
          <w:kern w:val="0"/>
          <w:sz w:val="24"/>
          <w:szCs w:val="24"/>
          <w:lang w:val="en-US" w:eastAsia="zh-CN"/>
        </w:rPr>
        <w:t>评审验收等费用、</w:t>
      </w:r>
      <w:r>
        <w:rPr>
          <w:rFonts w:hint="eastAsia" w:ascii="仿宋" w:hAnsi="仿宋" w:eastAsia="仿宋" w:cs="仿宋"/>
          <w:color w:val="auto"/>
          <w:kern w:val="0"/>
          <w:sz w:val="24"/>
          <w:szCs w:val="24"/>
        </w:rPr>
        <w:t>责任等各项应有费用。如有漏项，视同已包含在其总项目中，合同总价不予调整</w:t>
      </w:r>
      <w:r>
        <w:rPr>
          <w:rFonts w:hint="eastAsia" w:ascii="仿宋" w:hAnsi="仿宋" w:eastAsia="仿宋" w:cs="仿宋"/>
          <w:color w:val="auto"/>
          <w:kern w:val="0"/>
          <w:sz w:val="24"/>
          <w:szCs w:val="24"/>
          <w:lang w:eastAsia="zh-CN"/>
        </w:rPr>
        <w:t>。</w:t>
      </w:r>
    </w:p>
    <w:p w14:paraId="7635A8EC">
      <w:pPr>
        <w:widowControl/>
        <w:snapToGrid w:val="0"/>
        <w:spacing w:line="360" w:lineRule="exact"/>
        <w:ind w:firstLine="480" w:firstLineChars="200"/>
        <w:jc w:val="left"/>
        <w:rPr>
          <w:rFonts w:hint="eastAsia" w:ascii="仿宋_GB2312" w:hAnsi="宋体" w:eastAsia="仿宋_GB2312" w:cs="Arial"/>
          <w:color w:val="auto"/>
          <w:kern w:val="0"/>
          <w:sz w:val="24"/>
        </w:rPr>
      </w:pPr>
      <w:r>
        <w:rPr>
          <w:rFonts w:hint="eastAsia" w:ascii="仿宋_GB2312" w:hAnsi="宋体" w:eastAsia="仿宋_GB2312" w:cs="Arial"/>
          <w:color w:val="auto"/>
          <w:kern w:val="0"/>
          <w:sz w:val="24"/>
        </w:rPr>
        <w:t>2.</w:t>
      </w:r>
      <w:r>
        <w:rPr>
          <w:rFonts w:hint="eastAsia" w:ascii="仿宋_GB2312" w:hAnsi="宋体" w:eastAsia="仿宋_GB2312" w:cs="Arial"/>
          <w:color w:val="auto"/>
          <w:kern w:val="0"/>
          <w:sz w:val="24"/>
          <w:lang w:val="en-US" w:eastAsia="zh-CN"/>
        </w:rPr>
        <w:t>3</w:t>
      </w:r>
      <w:r>
        <w:rPr>
          <w:rFonts w:hint="eastAsia" w:ascii="仿宋_GB2312" w:hAnsi="宋体" w:eastAsia="仿宋_GB2312" w:cs="Arial"/>
          <w:color w:val="auto"/>
          <w:kern w:val="0"/>
          <w:sz w:val="24"/>
        </w:rPr>
        <w:t>付款时间及方式：</w:t>
      </w:r>
    </w:p>
    <w:p w14:paraId="3882BB94">
      <w:pPr>
        <w:widowControl/>
        <w:snapToGrid w:val="0"/>
        <w:spacing w:line="360" w:lineRule="exact"/>
        <w:ind w:firstLine="482" w:firstLineChars="200"/>
        <w:jc w:val="left"/>
        <w:rPr>
          <w:rFonts w:ascii="Arial" w:hAnsi="Arial" w:cs="Arial"/>
          <w:color w:val="auto"/>
          <w:kern w:val="0"/>
          <w:sz w:val="14"/>
          <w:szCs w:val="14"/>
        </w:rPr>
      </w:pPr>
      <w:r>
        <w:rPr>
          <w:rFonts w:hint="eastAsia" w:ascii="仿宋_GB2312" w:hAnsi="宋体" w:eastAsia="仿宋_GB2312" w:cs="Arial"/>
          <w:b/>
          <w:color w:val="auto"/>
          <w:kern w:val="0"/>
          <w:sz w:val="24"/>
        </w:rPr>
        <w:t>三、技术资料</w:t>
      </w:r>
    </w:p>
    <w:p w14:paraId="3A0E6A30">
      <w:pPr>
        <w:widowControl/>
        <w:snapToGrid w:val="0"/>
        <w:spacing w:line="360" w:lineRule="exact"/>
        <w:ind w:firstLine="480" w:firstLineChars="200"/>
        <w:jc w:val="left"/>
        <w:rPr>
          <w:rFonts w:hint="eastAsia" w:ascii="仿宋_GB2312" w:hAnsi="宋体" w:eastAsia="仿宋_GB2312" w:cs="Arial"/>
          <w:b/>
          <w:color w:val="auto"/>
          <w:kern w:val="0"/>
          <w:sz w:val="24"/>
        </w:rPr>
      </w:pPr>
      <w:r>
        <w:rPr>
          <w:rFonts w:hint="eastAsia" w:ascii="仿宋_GB2312" w:hAnsi="宋体" w:eastAsia="仿宋_GB2312" w:cs="Arial"/>
          <w:color w:val="auto"/>
          <w:kern w:val="0"/>
          <w:sz w:val="24"/>
        </w:rPr>
        <w:t>3.1 乙方应按招标文件规定的时间向甲方提供有关技术资料。</w:t>
      </w:r>
    </w:p>
    <w:p w14:paraId="5658F1C5">
      <w:pPr>
        <w:widowControl/>
        <w:snapToGrid w:val="0"/>
        <w:spacing w:line="360" w:lineRule="exact"/>
        <w:ind w:firstLine="482" w:firstLineChars="200"/>
        <w:jc w:val="left"/>
        <w:rPr>
          <w:rFonts w:ascii="Arial" w:hAnsi="Arial" w:cs="Arial"/>
          <w:color w:val="auto"/>
          <w:kern w:val="0"/>
          <w:sz w:val="14"/>
          <w:szCs w:val="14"/>
        </w:rPr>
      </w:pPr>
      <w:r>
        <w:rPr>
          <w:rFonts w:hint="eastAsia" w:ascii="仿宋_GB2312" w:hAnsi="宋体" w:eastAsia="仿宋_GB2312" w:cs="Arial"/>
          <w:b/>
          <w:color w:val="auto"/>
          <w:kern w:val="0"/>
          <w:sz w:val="24"/>
        </w:rPr>
        <w:t>四、知识产权</w:t>
      </w:r>
    </w:p>
    <w:p w14:paraId="35CD1160">
      <w:pPr>
        <w:widowControl/>
        <w:snapToGrid w:val="0"/>
        <w:spacing w:line="360" w:lineRule="exact"/>
        <w:ind w:firstLine="480" w:firstLineChars="200"/>
        <w:jc w:val="left"/>
        <w:rPr>
          <w:rFonts w:hint="eastAsia" w:ascii="Arial" w:hAnsi="Arial" w:cs="Arial"/>
          <w:color w:val="auto"/>
          <w:kern w:val="0"/>
          <w:sz w:val="14"/>
          <w:szCs w:val="14"/>
        </w:rPr>
      </w:pPr>
      <w:r>
        <w:rPr>
          <w:rFonts w:hint="eastAsia" w:ascii="仿宋_GB2312" w:hAnsi="宋体" w:eastAsia="仿宋_GB2312" w:cs="Arial"/>
          <w:color w:val="auto"/>
          <w:kern w:val="0"/>
          <w:sz w:val="24"/>
        </w:rPr>
        <w:t>4.1 乙方应保证提供服务过程中不会侵犯任何第三方的知识产权</w:t>
      </w:r>
      <w:r>
        <w:rPr>
          <w:rFonts w:hint="eastAsia" w:ascii="仿宋_GB2312" w:hAnsi="宋体" w:eastAsia="仿宋_GB2312" w:cs="Arial"/>
          <w:bCs/>
          <w:color w:val="auto"/>
          <w:kern w:val="0"/>
          <w:sz w:val="24"/>
        </w:rPr>
        <w:t>。</w:t>
      </w:r>
    </w:p>
    <w:p w14:paraId="600C5116">
      <w:pPr>
        <w:widowControl/>
        <w:snapToGrid w:val="0"/>
        <w:spacing w:line="360" w:lineRule="exact"/>
        <w:ind w:firstLine="472" w:firstLineChars="196"/>
        <w:jc w:val="left"/>
        <w:rPr>
          <w:rFonts w:hint="eastAsia" w:ascii="仿宋_GB2312" w:hAnsi="宋体" w:eastAsia="仿宋_GB2312" w:cs="Arial"/>
          <w:b/>
          <w:color w:val="auto"/>
          <w:kern w:val="0"/>
          <w:sz w:val="24"/>
        </w:rPr>
      </w:pPr>
      <w:r>
        <w:rPr>
          <w:rFonts w:hint="eastAsia" w:ascii="仿宋_GB2312" w:hAnsi="宋体" w:eastAsia="仿宋_GB2312" w:cs="Arial"/>
          <w:b/>
          <w:color w:val="auto"/>
          <w:kern w:val="0"/>
          <w:sz w:val="24"/>
        </w:rPr>
        <w:t>五、履约保证金</w:t>
      </w:r>
    </w:p>
    <w:p w14:paraId="6BD24358">
      <w:pPr>
        <w:pStyle w:val="11"/>
        <w:rPr>
          <w:rFonts w:hint="eastAsia" w:eastAsia="仿宋_GB2312"/>
          <w:color w:val="auto"/>
          <w:lang w:eastAsia="zh-CN"/>
        </w:rPr>
      </w:pPr>
      <w:r>
        <w:rPr>
          <w:rFonts w:hint="eastAsia" w:ascii="仿宋_GB2312" w:hAnsi="宋体" w:eastAsia="仿宋_GB2312" w:cs="Arial"/>
          <w:b/>
          <w:color w:val="auto"/>
          <w:kern w:val="0"/>
          <w:sz w:val="24"/>
          <w:lang w:eastAsia="zh-CN"/>
        </w:rPr>
        <w:t>无。</w:t>
      </w:r>
    </w:p>
    <w:p w14:paraId="0663593D">
      <w:pPr>
        <w:widowControl/>
        <w:snapToGrid w:val="0"/>
        <w:spacing w:line="360" w:lineRule="exact"/>
        <w:ind w:firstLine="482" w:firstLineChars="200"/>
        <w:jc w:val="left"/>
        <w:rPr>
          <w:rFonts w:ascii="宋体" w:hAnsi="宋体" w:cs="宋体"/>
          <w:color w:val="auto"/>
          <w:kern w:val="0"/>
          <w:sz w:val="24"/>
        </w:rPr>
      </w:pPr>
      <w:r>
        <w:rPr>
          <w:rFonts w:hint="eastAsia" w:ascii="仿宋_GB2312" w:hAnsi="宋体" w:eastAsia="仿宋_GB2312" w:cs="宋体"/>
          <w:b/>
          <w:color w:val="auto"/>
          <w:kern w:val="0"/>
          <w:sz w:val="24"/>
        </w:rPr>
        <w:t>六、转包或分包</w:t>
      </w:r>
    </w:p>
    <w:p w14:paraId="4466FE38">
      <w:pPr>
        <w:widowControl/>
        <w:snapToGrid w:val="0"/>
        <w:spacing w:line="440" w:lineRule="exact"/>
        <w:ind w:firstLine="480" w:firstLineChars="200"/>
        <w:jc w:val="left"/>
        <w:rPr>
          <w:rFonts w:ascii="宋体" w:hAnsi="宋体" w:cs="宋体"/>
          <w:color w:val="auto"/>
          <w:kern w:val="0"/>
          <w:sz w:val="24"/>
        </w:rPr>
      </w:pPr>
      <w:r>
        <w:rPr>
          <w:rFonts w:hint="eastAsia" w:ascii="仿宋_GB2312" w:hAnsi="宋体" w:eastAsia="仿宋_GB2312" w:cs="宋体"/>
          <w:color w:val="auto"/>
          <w:kern w:val="0"/>
          <w:sz w:val="24"/>
        </w:rPr>
        <w:t>6.1 本合同范围的服务，应由乙方直接供应，不得转让或分包给他人供应。</w:t>
      </w:r>
    </w:p>
    <w:p w14:paraId="3F9673D5">
      <w:pPr>
        <w:widowControl/>
        <w:snapToGrid w:val="0"/>
        <w:spacing w:line="440" w:lineRule="exact"/>
        <w:ind w:firstLine="480" w:firstLineChars="200"/>
        <w:jc w:val="left"/>
        <w:rPr>
          <w:rFonts w:ascii="宋体" w:hAnsi="宋体" w:cs="宋体"/>
          <w:color w:val="auto"/>
          <w:kern w:val="0"/>
          <w:sz w:val="24"/>
        </w:rPr>
      </w:pPr>
      <w:r>
        <w:rPr>
          <w:rFonts w:hint="eastAsia" w:ascii="仿宋_GB2312" w:hAnsi="宋体" w:eastAsia="仿宋_GB2312" w:cs="宋体"/>
          <w:color w:val="auto"/>
          <w:kern w:val="0"/>
          <w:sz w:val="24"/>
        </w:rPr>
        <w:t>6.2 如有转让或分包行为，甲方有权解除合同并追究其相应法律责任。</w:t>
      </w:r>
    </w:p>
    <w:p w14:paraId="277C7997">
      <w:pPr>
        <w:widowControl/>
        <w:snapToGrid w:val="0"/>
        <w:spacing w:line="360" w:lineRule="exact"/>
        <w:ind w:firstLine="482" w:firstLineChars="200"/>
        <w:jc w:val="left"/>
        <w:rPr>
          <w:rFonts w:ascii="宋体" w:hAnsi="宋体" w:cs="宋体"/>
          <w:color w:val="auto"/>
          <w:kern w:val="0"/>
          <w:sz w:val="24"/>
        </w:rPr>
      </w:pPr>
      <w:r>
        <w:rPr>
          <w:rFonts w:hint="eastAsia" w:ascii="仿宋_GB2312" w:hAnsi="宋体" w:eastAsia="仿宋_GB2312" w:cs="宋体"/>
          <w:b/>
          <w:color w:val="auto"/>
          <w:kern w:val="0"/>
          <w:sz w:val="24"/>
        </w:rPr>
        <w:t>七、税费承担</w:t>
      </w:r>
    </w:p>
    <w:p w14:paraId="7E302727">
      <w:pPr>
        <w:widowControl/>
        <w:snapToGrid w:val="0"/>
        <w:spacing w:line="360" w:lineRule="exact"/>
        <w:ind w:firstLine="480" w:firstLineChars="200"/>
        <w:jc w:val="left"/>
        <w:rPr>
          <w:rFonts w:ascii="Arial" w:hAnsi="Arial" w:cs="Arial"/>
          <w:color w:val="auto"/>
          <w:kern w:val="0"/>
          <w:sz w:val="14"/>
          <w:szCs w:val="14"/>
        </w:rPr>
      </w:pPr>
      <w:r>
        <w:rPr>
          <w:rFonts w:hint="eastAsia" w:ascii="仿宋_GB2312" w:hAnsi="宋体" w:eastAsia="仿宋_GB2312" w:cs="宋体"/>
          <w:color w:val="auto"/>
          <w:kern w:val="0"/>
          <w:sz w:val="24"/>
        </w:rPr>
        <w:t xml:space="preserve">7.1 </w:t>
      </w:r>
      <w:r>
        <w:rPr>
          <w:rFonts w:hint="eastAsia" w:ascii="仿宋_GB2312" w:hAnsi="宋体" w:eastAsia="仿宋_GB2312" w:cs="Arial"/>
          <w:color w:val="auto"/>
          <w:kern w:val="0"/>
          <w:sz w:val="24"/>
        </w:rPr>
        <w:t>本合同履行中相关的一切税费均由乙方负担。</w:t>
      </w:r>
    </w:p>
    <w:p w14:paraId="38707D74">
      <w:pPr>
        <w:widowControl/>
        <w:snapToGrid w:val="0"/>
        <w:spacing w:line="360" w:lineRule="exact"/>
        <w:ind w:firstLine="482" w:firstLineChars="200"/>
        <w:jc w:val="left"/>
        <w:rPr>
          <w:rFonts w:ascii="Arial" w:hAnsi="Arial" w:cs="Arial"/>
          <w:color w:val="auto"/>
          <w:kern w:val="0"/>
          <w:sz w:val="14"/>
          <w:szCs w:val="14"/>
        </w:rPr>
      </w:pPr>
      <w:r>
        <w:rPr>
          <w:rFonts w:hint="eastAsia" w:ascii="仿宋_GB2312" w:hAnsi="宋体" w:eastAsia="仿宋_GB2312" w:cs="Arial"/>
          <w:b/>
          <w:color w:val="auto"/>
          <w:kern w:val="0"/>
          <w:sz w:val="24"/>
        </w:rPr>
        <w:t>八、质量保证</w:t>
      </w:r>
    </w:p>
    <w:p w14:paraId="3BD655F0">
      <w:pPr>
        <w:widowControl/>
        <w:snapToGrid w:val="0"/>
        <w:spacing w:line="360" w:lineRule="exact"/>
        <w:ind w:firstLine="480" w:firstLineChars="200"/>
        <w:jc w:val="left"/>
        <w:rPr>
          <w:rFonts w:ascii="Arial" w:hAnsi="Arial" w:cs="Arial"/>
          <w:color w:val="auto"/>
          <w:kern w:val="0"/>
          <w:sz w:val="14"/>
          <w:szCs w:val="14"/>
        </w:rPr>
      </w:pPr>
      <w:r>
        <w:rPr>
          <w:rFonts w:hint="eastAsia" w:ascii="仿宋_GB2312" w:hAnsi="宋体" w:eastAsia="仿宋_GB2312" w:cs="Arial"/>
          <w:color w:val="auto"/>
          <w:kern w:val="0"/>
          <w:sz w:val="24"/>
        </w:rPr>
        <w:t>8.1 乙方应按招标文件规定和投标文件承诺向甲方提供服务。</w:t>
      </w:r>
    </w:p>
    <w:p w14:paraId="1AB761A3">
      <w:pPr>
        <w:widowControl/>
        <w:snapToGrid w:val="0"/>
        <w:spacing w:line="360" w:lineRule="exact"/>
        <w:ind w:firstLine="480" w:firstLineChars="200"/>
        <w:jc w:val="left"/>
        <w:rPr>
          <w:rFonts w:ascii="Arial" w:hAnsi="Arial" w:cs="Arial"/>
          <w:color w:val="auto"/>
          <w:kern w:val="0"/>
          <w:sz w:val="14"/>
          <w:szCs w:val="14"/>
        </w:rPr>
      </w:pPr>
      <w:r>
        <w:rPr>
          <w:rFonts w:hint="eastAsia" w:ascii="仿宋_GB2312" w:hAnsi="宋体" w:eastAsia="仿宋_GB2312" w:cs="Arial"/>
          <w:color w:val="auto"/>
          <w:kern w:val="0"/>
          <w:sz w:val="24"/>
        </w:rPr>
        <w:t>8.2 在服务期限内，如遇特殊情况需要提供服务的，乙方在接到甲方通知后</w:t>
      </w:r>
      <w:r>
        <w:rPr>
          <w:rFonts w:hint="eastAsia" w:ascii="仿宋_GB2312" w:hAnsi="宋体" w:eastAsia="仿宋_GB2312" w:cs="Arial"/>
          <w:color w:val="auto"/>
          <w:kern w:val="0"/>
          <w:sz w:val="24"/>
          <w:u w:val="single"/>
        </w:rPr>
        <w:t xml:space="preserve">     </w:t>
      </w:r>
      <w:r>
        <w:rPr>
          <w:rFonts w:hint="eastAsia" w:ascii="仿宋_GB2312" w:hAnsi="宋体" w:eastAsia="仿宋_GB2312" w:cs="Arial"/>
          <w:color w:val="auto"/>
          <w:kern w:val="0"/>
          <w:sz w:val="24"/>
        </w:rPr>
        <w:t>小时内到达甲方现场。</w:t>
      </w:r>
    </w:p>
    <w:p w14:paraId="12FE115E">
      <w:pPr>
        <w:spacing w:line="460" w:lineRule="exact"/>
        <w:ind w:firstLine="361" w:firstLineChars="150"/>
        <w:rPr>
          <w:rFonts w:hint="default" w:eastAsia="仿宋_GB2312"/>
          <w:color w:val="auto"/>
          <w:u w:val="single"/>
          <w:lang w:val="en-US" w:eastAsia="zh-CN"/>
        </w:rPr>
      </w:pPr>
      <w:r>
        <w:rPr>
          <w:rFonts w:hint="eastAsia" w:ascii="仿宋_GB2312" w:hAnsi="Arial" w:eastAsia="仿宋_GB2312" w:cs="Arial"/>
          <w:b/>
          <w:color w:val="auto"/>
          <w:kern w:val="0"/>
          <w:sz w:val="24"/>
        </w:rPr>
        <w:t>验收标准、验收方法等：</w:t>
      </w:r>
      <w:r>
        <w:rPr>
          <w:rFonts w:hint="eastAsia" w:ascii="仿宋_GB2312" w:hAnsi="宋体" w:eastAsia="仿宋_GB2312" w:cs="Arial"/>
          <w:color w:val="auto"/>
          <w:kern w:val="0"/>
          <w:sz w:val="24"/>
          <w:u w:val="single"/>
          <w:lang w:val="en-US" w:eastAsia="zh-CN"/>
        </w:rPr>
        <w:t>详见招标文件。</w:t>
      </w:r>
    </w:p>
    <w:p w14:paraId="1D36AF1C">
      <w:pPr>
        <w:widowControl/>
        <w:snapToGrid w:val="0"/>
        <w:spacing w:line="360" w:lineRule="exact"/>
        <w:ind w:firstLine="482" w:firstLineChars="200"/>
        <w:jc w:val="left"/>
        <w:rPr>
          <w:rFonts w:ascii="Arial" w:hAnsi="Arial" w:cs="Arial"/>
          <w:color w:val="auto"/>
          <w:kern w:val="0"/>
          <w:sz w:val="14"/>
          <w:szCs w:val="14"/>
        </w:rPr>
      </w:pPr>
      <w:r>
        <w:rPr>
          <w:rFonts w:hint="eastAsia" w:ascii="仿宋_GB2312" w:hAnsi="宋体" w:eastAsia="仿宋_GB2312" w:cs="Arial"/>
          <w:b/>
          <w:color w:val="auto"/>
          <w:kern w:val="0"/>
          <w:sz w:val="24"/>
        </w:rPr>
        <w:t>九、风险承担</w:t>
      </w:r>
    </w:p>
    <w:p w14:paraId="342B1747">
      <w:pPr>
        <w:widowControl/>
        <w:snapToGrid w:val="0"/>
        <w:spacing w:line="360" w:lineRule="exact"/>
        <w:ind w:firstLine="480" w:firstLineChars="200"/>
        <w:jc w:val="left"/>
        <w:rPr>
          <w:rFonts w:hint="eastAsia" w:ascii="仿宋_GB2312" w:hAnsi="宋体" w:eastAsia="仿宋_GB2312" w:cs="Arial"/>
          <w:color w:val="auto"/>
          <w:kern w:val="0"/>
          <w:sz w:val="24"/>
        </w:rPr>
      </w:pPr>
      <w:r>
        <w:rPr>
          <w:rFonts w:hint="eastAsia" w:ascii="仿宋_GB2312" w:hAnsi="宋体" w:eastAsia="仿宋_GB2312" w:cs="Arial"/>
          <w:color w:val="auto"/>
          <w:kern w:val="0"/>
          <w:sz w:val="24"/>
        </w:rPr>
        <w:t>9.1 在服务期限内，乙方应对可能出现的风险自行承担一切责任。</w:t>
      </w:r>
    </w:p>
    <w:p w14:paraId="32762784">
      <w:pPr>
        <w:widowControl/>
        <w:snapToGrid w:val="0"/>
        <w:spacing w:line="360" w:lineRule="exact"/>
        <w:ind w:firstLine="482" w:firstLineChars="200"/>
        <w:jc w:val="left"/>
        <w:rPr>
          <w:rFonts w:ascii="Arial" w:hAnsi="Arial" w:cs="Arial"/>
          <w:color w:val="auto"/>
          <w:kern w:val="0"/>
          <w:sz w:val="14"/>
          <w:szCs w:val="14"/>
        </w:rPr>
      </w:pPr>
      <w:r>
        <w:rPr>
          <w:rFonts w:hint="eastAsia" w:ascii="仿宋_GB2312" w:hAnsi="宋体" w:eastAsia="仿宋_GB2312" w:cs="Arial"/>
          <w:b/>
          <w:color w:val="auto"/>
          <w:kern w:val="0"/>
          <w:sz w:val="24"/>
        </w:rPr>
        <w:t>十、违约责任</w:t>
      </w:r>
    </w:p>
    <w:p w14:paraId="3D27BA6F">
      <w:pPr>
        <w:widowControl/>
        <w:snapToGrid w:val="0"/>
        <w:spacing w:line="360" w:lineRule="exact"/>
        <w:ind w:firstLine="480" w:firstLineChars="200"/>
        <w:jc w:val="left"/>
        <w:rPr>
          <w:rFonts w:ascii="Arial" w:hAnsi="Arial" w:cs="Arial"/>
          <w:color w:val="auto"/>
          <w:kern w:val="0"/>
          <w:sz w:val="14"/>
          <w:szCs w:val="14"/>
        </w:rPr>
      </w:pPr>
      <w:r>
        <w:rPr>
          <w:rFonts w:hint="eastAsia" w:ascii="仿宋_GB2312" w:hAnsi="宋体" w:eastAsia="仿宋_GB2312" w:cs="Arial"/>
          <w:color w:val="auto"/>
          <w:kern w:val="0"/>
          <w:sz w:val="24"/>
        </w:rPr>
        <w:t>10.1 甲方逾期支付服务费的,应按逾期付款总额每日万分之</w:t>
      </w:r>
      <w:r>
        <w:rPr>
          <w:rFonts w:hint="eastAsia" w:ascii="仿宋_GB2312" w:hAnsi="宋体" w:eastAsia="仿宋_GB2312" w:cs="Arial"/>
          <w:color w:val="auto"/>
          <w:kern w:val="0"/>
          <w:sz w:val="24"/>
          <w:u w:val="single"/>
        </w:rPr>
        <w:t xml:space="preserve">    </w:t>
      </w:r>
      <w:r>
        <w:rPr>
          <w:rFonts w:hint="eastAsia" w:ascii="仿宋_GB2312" w:hAnsi="宋体" w:eastAsia="仿宋_GB2312" w:cs="Arial"/>
          <w:color w:val="auto"/>
          <w:kern w:val="0"/>
          <w:sz w:val="24"/>
        </w:rPr>
        <w:t>向乙方支付违约金。</w:t>
      </w:r>
    </w:p>
    <w:p w14:paraId="1474095E">
      <w:pPr>
        <w:widowControl/>
        <w:snapToGrid w:val="0"/>
        <w:spacing w:line="360" w:lineRule="exact"/>
        <w:ind w:firstLine="480" w:firstLineChars="200"/>
        <w:jc w:val="left"/>
        <w:rPr>
          <w:rFonts w:hint="eastAsia" w:ascii="仿宋_GB2312" w:hAnsi="宋体" w:eastAsia="仿宋_GB2312" w:cs="Arial"/>
          <w:color w:val="auto"/>
          <w:kern w:val="0"/>
          <w:sz w:val="24"/>
          <w:u w:val="single"/>
        </w:rPr>
      </w:pPr>
      <w:r>
        <w:rPr>
          <w:rFonts w:hint="eastAsia" w:ascii="仿宋_GB2312" w:hAnsi="宋体" w:eastAsia="仿宋_GB2312" w:cs="Arial"/>
          <w:color w:val="auto"/>
          <w:kern w:val="0"/>
          <w:sz w:val="24"/>
        </w:rPr>
        <w:t>10.2 由于甲方原因造成合同解除的，应向乙方支付违约金，违约金按服务费总额的</w:t>
      </w:r>
      <w:r>
        <w:rPr>
          <w:rFonts w:hint="eastAsia" w:ascii="仿宋_GB2312" w:hAnsi="宋体" w:eastAsia="仿宋_GB2312" w:cs="Arial"/>
          <w:color w:val="auto"/>
          <w:kern w:val="0"/>
          <w:sz w:val="24"/>
          <w:u w:val="single"/>
        </w:rPr>
        <w:t xml:space="preserve">   </w:t>
      </w:r>
      <w:r>
        <w:rPr>
          <w:rFonts w:hint="eastAsia" w:ascii="仿宋_GB2312" w:hAnsi="宋体" w:eastAsia="仿宋_GB2312" w:cs="Arial"/>
          <w:color w:val="auto"/>
          <w:kern w:val="0"/>
          <w:sz w:val="24"/>
        </w:rPr>
        <w:t xml:space="preserve"> %计算。</w:t>
      </w:r>
    </w:p>
    <w:p w14:paraId="3FF9B166">
      <w:pPr>
        <w:widowControl/>
        <w:snapToGrid w:val="0"/>
        <w:spacing w:line="360" w:lineRule="exact"/>
        <w:ind w:firstLine="480" w:firstLineChars="200"/>
        <w:jc w:val="left"/>
        <w:rPr>
          <w:rFonts w:hint="eastAsia" w:ascii="仿宋_GB2312" w:hAnsi="Arial" w:eastAsia="仿宋_GB2312" w:cs="Arial"/>
          <w:color w:val="auto"/>
          <w:spacing w:val="-4"/>
          <w:kern w:val="0"/>
          <w:sz w:val="14"/>
          <w:szCs w:val="14"/>
        </w:rPr>
      </w:pPr>
      <w:r>
        <w:rPr>
          <w:rFonts w:hint="eastAsia" w:ascii="仿宋_GB2312" w:hAnsi="宋体" w:eastAsia="仿宋_GB2312" w:cs="Arial"/>
          <w:color w:val="auto"/>
          <w:kern w:val="0"/>
          <w:sz w:val="24"/>
        </w:rPr>
        <w:t xml:space="preserve">10.3 </w:t>
      </w:r>
      <w:r>
        <w:rPr>
          <w:rFonts w:hint="eastAsia" w:ascii="仿宋_GB2312" w:hAnsi="宋体" w:eastAsia="仿宋_GB2312" w:cs="Arial"/>
          <w:color w:val="auto"/>
          <w:spacing w:val="-4"/>
          <w:kern w:val="0"/>
          <w:sz w:val="24"/>
        </w:rPr>
        <w:t>乙方没有按时提供服务，或者提供的服务达不到要求的，甲方有权选择以下办法处理：</w:t>
      </w:r>
    </w:p>
    <w:p w14:paraId="4E15B2A3">
      <w:pPr>
        <w:widowControl/>
        <w:snapToGrid w:val="0"/>
        <w:spacing w:line="360" w:lineRule="exact"/>
        <w:ind w:firstLine="480" w:firstLineChars="200"/>
        <w:jc w:val="left"/>
        <w:rPr>
          <w:rFonts w:hint="eastAsia" w:ascii="仿宋_GB2312" w:hAnsi="Arial" w:eastAsia="仿宋_GB2312" w:cs="Arial"/>
          <w:color w:val="auto"/>
          <w:kern w:val="0"/>
          <w:sz w:val="14"/>
          <w:szCs w:val="14"/>
        </w:rPr>
      </w:pPr>
      <w:r>
        <w:rPr>
          <w:rFonts w:hint="eastAsia" w:ascii="仿宋_GB2312" w:hAnsi="宋体" w:eastAsia="仿宋_GB2312" w:cs="Arial"/>
          <w:color w:val="auto"/>
          <w:kern w:val="0"/>
          <w:sz w:val="24"/>
        </w:rPr>
        <w:t>□⑴要求乙方重做：由乙方承担所发生的全部费用。</w:t>
      </w:r>
    </w:p>
    <w:p w14:paraId="5F29D734">
      <w:pPr>
        <w:widowControl/>
        <w:snapToGrid w:val="0"/>
        <w:spacing w:line="360" w:lineRule="exact"/>
        <w:ind w:firstLine="480" w:firstLineChars="200"/>
        <w:jc w:val="left"/>
        <w:rPr>
          <w:rFonts w:hint="eastAsia" w:ascii="仿宋_GB2312" w:hAnsi="Arial" w:eastAsia="仿宋_GB2312" w:cs="Arial"/>
          <w:color w:val="auto"/>
          <w:kern w:val="0"/>
          <w:sz w:val="14"/>
          <w:szCs w:val="14"/>
        </w:rPr>
      </w:pPr>
      <w:r>
        <w:rPr>
          <w:rFonts w:hint="eastAsia" w:ascii="仿宋_GB2312" w:hAnsi="宋体" w:eastAsia="仿宋_GB2312" w:cs="Arial"/>
          <w:color w:val="auto"/>
          <w:kern w:val="0"/>
          <w:sz w:val="24"/>
          <w:lang w:eastAsia="zh-CN"/>
        </w:rPr>
        <w:t>□</w:t>
      </w:r>
      <w:r>
        <w:rPr>
          <w:rFonts w:hint="eastAsia" w:ascii="仿宋_GB2312" w:hAnsi="宋体" w:eastAsia="仿宋_GB2312" w:cs="Arial"/>
          <w:color w:val="auto"/>
          <w:kern w:val="0"/>
          <w:sz w:val="24"/>
        </w:rPr>
        <w:t>⑵减少报酬：甲方有权酌情减少乙方的服务费。如果因乙方原因造成逾期的，自逾期之日起</w:t>
      </w:r>
      <w:r>
        <w:rPr>
          <w:rFonts w:hint="eastAsia" w:ascii="仿宋_GB2312" w:hAnsi="宋体" w:eastAsia="仿宋_GB2312" w:cs="宋体"/>
          <w:color w:val="auto"/>
          <w:kern w:val="0"/>
          <w:sz w:val="24"/>
        </w:rPr>
        <w:t>每日按服务费总额的</w:t>
      </w:r>
      <w:r>
        <w:rPr>
          <w:rFonts w:hint="eastAsia" w:ascii="仿宋_GB2312" w:hAnsi="宋体" w:eastAsia="仿宋_GB2312" w:cs="Arial"/>
          <w:color w:val="auto"/>
          <w:kern w:val="0"/>
          <w:sz w:val="24"/>
          <w:u w:val="single"/>
        </w:rPr>
        <w:t xml:space="preserve">      　　</w:t>
      </w:r>
      <w:r>
        <w:rPr>
          <w:rFonts w:hint="eastAsia" w:ascii="仿宋_GB2312" w:hAnsi="宋体" w:eastAsia="仿宋_GB2312" w:cs="Arial"/>
          <w:color w:val="auto"/>
          <w:kern w:val="0"/>
          <w:sz w:val="24"/>
        </w:rPr>
        <w:t>减少服务费。</w:t>
      </w:r>
    </w:p>
    <w:p w14:paraId="677C7F24">
      <w:pPr>
        <w:widowControl/>
        <w:snapToGrid w:val="0"/>
        <w:spacing w:line="440" w:lineRule="exact"/>
        <w:ind w:firstLine="480" w:firstLineChars="200"/>
        <w:jc w:val="left"/>
        <w:rPr>
          <w:rFonts w:hint="eastAsia" w:ascii="仿宋_GB2312" w:hAnsi="宋体" w:eastAsia="仿宋_GB2312" w:cs="Arial"/>
          <w:color w:val="auto"/>
          <w:kern w:val="0"/>
          <w:sz w:val="24"/>
        </w:rPr>
      </w:pPr>
      <w:r>
        <w:rPr>
          <w:rFonts w:hint="eastAsia" w:ascii="仿宋_GB2312" w:hAnsi="宋体" w:eastAsia="仿宋_GB2312" w:cs="Arial"/>
          <w:color w:val="auto"/>
          <w:kern w:val="0"/>
          <w:sz w:val="24"/>
        </w:rPr>
        <w:t>□⑶解除合同：乙方应向甲方支付违约金，违约金按服务费总额的</w:t>
      </w:r>
      <w:r>
        <w:rPr>
          <w:rFonts w:hint="eastAsia" w:ascii="仿宋_GB2312" w:hAnsi="宋体" w:eastAsia="仿宋_GB2312" w:cs="Arial"/>
          <w:color w:val="auto"/>
          <w:kern w:val="0"/>
          <w:sz w:val="24"/>
          <w:u w:val="single"/>
        </w:rPr>
        <w:t xml:space="preserve">     </w:t>
      </w:r>
      <w:r>
        <w:rPr>
          <w:rFonts w:hint="eastAsia" w:ascii="仿宋_GB2312" w:hAnsi="宋体" w:eastAsia="仿宋_GB2312" w:cs="Arial"/>
          <w:color w:val="auto"/>
          <w:kern w:val="0"/>
          <w:sz w:val="24"/>
        </w:rPr>
        <w:t xml:space="preserve"> %计算。</w:t>
      </w:r>
    </w:p>
    <w:p w14:paraId="4264676A">
      <w:pPr>
        <w:widowControl/>
        <w:snapToGrid w:val="0"/>
        <w:spacing w:line="440" w:lineRule="exact"/>
        <w:ind w:firstLine="480" w:firstLineChars="200"/>
        <w:jc w:val="left"/>
        <w:rPr>
          <w:rFonts w:hint="eastAsia" w:ascii="Arial" w:hAnsi="Arial" w:cs="Arial"/>
          <w:color w:val="auto"/>
          <w:kern w:val="0"/>
          <w:sz w:val="14"/>
          <w:szCs w:val="14"/>
        </w:rPr>
      </w:pPr>
      <w:r>
        <w:rPr>
          <w:rFonts w:hint="eastAsia" w:ascii="仿宋_GB2312" w:hAnsi="宋体" w:eastAsia="仿宋_GB2312" w:cs="Arial"/>
          <w:color w:val="auto"/>
          <w:kern w:val="0"/>
          <w:sz w:val="24"/>
        </w:rPr>
        <w:t>10.4</w:t>
      </w:r>
      <w:r>
        <w:rPr>
          <w:rFonts w:hint="eastAsia" w:ascii="仿宋_GB2312" w:hAnsi="宋体" w:eastAsia="仿宋_GB2312" w:cs="宋体"/>
          <w:color w:val="auto"/>
          <w:kern w:val="0"/>
          <w:sz w:val="24"/>
        </w:rPr>
        <w:t>如有转让或分包行为，甲方有权解除合同。</w:t>
      </w:r>
    </w:p>
    <w:p w14:paraId="648B3830">
      <w:pPr>
        <w:widowControl/>
        <w:snapToGrid w:val="0"/>
        <w:spacing w:line="360" w:lineRule="exact"/>
        <w:ind w:firstLine="482" w:firstLineChars="200"/>
        <w:jc w:val="left"/>
        <w:rPr>
          <w:rFonts w:ascii="Arial" w:hAnsi="Arial" w:cs="Arial"/>
          <w:color w:val="auto"/>
          <w:kern w:val="0"/>
          <w:sz w:val="14"/>
          <w:szCs w:val="14"/>
        </w:rPr>
      </w:pPr>
      <w:r>
        <w:rPr>
          <w:rFonts w:hint="eastAsia" w:ascii="仿宋_GB2312" w:hAnsi="宋体" w:eastAsia="仿宋_GB2312" w:cs="Arial"/>
          <w:b/>
          <w:color w:val="auto"/>
          <w:kern w:val="0"/>
          <w:sz w:val="24"/>
        </w:rPr>
        <w:t>十一、不可抗力事件处理</w:t>
      </w:r>
    </w:p>
    <w:p w14:paraId="3FE7DC62">
      <w:pPr>
        <w:widowControl/>
        <w:snapToGrid w:val="0"/>
        <w:spacing w:line="360" w:lineRule="exact"/>
        <w:ind w:firstLine="480" w:firstLineChars="200"/>
        <w:jc w:val="left"/>
        <w:rPr>
          <w:rFonts w:ascii="Arial" w:hAnsi="Arial" w:cs="Arial"/>
          <w:color w:val="auto"/>
          <w:kern w:val="0"/>
          <w:sz w:val="14"/>
          <w:szCs w:val="14"/>
        </w:rPr>
      </w:pPr>
      <w:r>
        <w:rPr>
          <w:rFonts w:hint="eastAsia" w:ascii="仿宋_GB2312" w:hAnsi="宋体" w:eastAsia="仿宋_GB2312" w:cs="Arial"/>
          <w:color w:val="auto"/>
          <w:kern w:val="0"/>
          <w:sz w:val="24"/>
        </w:rPr>
        <w:t>11.1 在合同有效期内，任何一方因不可抗力事件导致不能履行合同，则合同履行期可延长，其延长期与不可抗力影响期相同。</w:t>
      </w:r>
    </w:p>
    <w:p w14:paraId="3F6B4B76">
      <w:pPr>
        <w:widowControl/>
        <w:snapToGrid w:val="0"/>
        <w:spacing w:line="360" w:lineRule="exact"/>
        <w:ind w:firstLine="480" w:firstLineChars="200"/>
        <w:jc w:val="left"/>
        <w:rPr>
          <w:rFonts w:ascii="Arial" w:hAnsi="Arial" w:cs="Arial"/>
          <w:color w:val="auto"/>
          <w:kern w:val="0"/>
          <w:sz w:val="14"/>
          <w:szCs w:val="14"/>
        </w:rPr>
      </w:pPr>
      <w:r>
        <w:rPr>
          <w:rFonts w:hint="eastAsia" w:ascii="仿宋_GB2312" w:hAnsi="宋体" w:eastAsia="仿宋_GB2312" w:cs="Arial"/>
          <w:color w:val="auto"/>
          <w:kern w:val="0"/>
          <w:sz w:val="24"/>
        </w:rPr>
        <w:t>11.2 不可抗力事件发生后，应立即通知对方，并寄送有关权威机构出具的证明。</w:t>
      </w:r>
    </w:p>
    <w:p w14:paraId="2B6F6F89">
      <w:pPr>
        <w:widowControl/>
        <w:snapToGrid w:val="0"/>
        <w:spacing w:line="360" w:lineRule="exact"/>
        <w:ind w:firstLine="480" w:firstLineChars="200"/>
        <w:jc w:val="left"/>
        <w:rPr>
          <w:rFonts w:ascii="Arial" w:hAnsi="Arial" w:cs="Arial"/>
          <w:color w:val="auto"/>
          <w:kern w:val="0"/>
          <w:sz w:val="14"/>
          <w:szCs w:val="14"/>
        </w:rPr>
      </w:pPr>
      <w:r>
        <w:rPr>
          <w:rFonts w:hint="eastAsia" w:ascii="仿宋_GB2312" w:hAnsi="宋体" w:eastAsia="仿宋_GB2312" w:cs="Arial"/>
          <w:color w:val="auto"/>
          <w:kern w:val="0"/>
          <w:sz w:val="24"/>
        </w:rPr>
        <w:t>11.3 不可抗力事件延续</w:t>
      </w:r>
      <w:r>
        <w:rPr>
          <w:rFonts w:hint="eastAsia" w:ascii="仿宋_GB2312" w:hAnsi="宋体" w:eastAsia="仿宋_GB2312" w:cs="Arial"/>
          <w:color w:val="auto"/>
          <w:kern w:val="0"/>
          <w:sz w:val="24"/>
          <w:u w:val="single"/>
        </w:rPr>
        <w:t xml:space="preserve">    </w:t>
      </w:r>
      <w:r>
        <w:rPr>
          <w:rFonts w:hint="eastAsia" w:ascii="仿宋_GB2312" w:hAnsi="宋体" w:eastAsia="仿宋_GB2312" w:cs="Arial"/>
          <w:color w:val="auto"/>
          <w:kern w:val="0"/>
          <w:sz w:val="24"/>
        </w:rPr>
        <w:t>天以上，双方应通过友好协商，确定是否继续履行合同。</w:t>
      </w:r>
    </w:p>
    <w:p w14:paraId="5EA6DE0D">
      <w:pPr>
        <w:widowControl/>
        <w:snapToGrid w:val="0"/>
        <w:spacing w:line="360" w:lineRule="exact"/>
        <w:ind w:firstLine="482" w:firstLineChars="200"/>
        <w:jc w:val="left"/>
        <w:rPr>
          <w:rFonts w:ascii="Arial" w:hAnsi="Arial" w:cs="Arial"/>
          <w:color w:val="auto"/>
          <w:kern w:val="0"/>
          <w:sz w:val="14"/>
          <w:szCs w:val="14"/>
        </w:rPr>
      </w:pPr>
      <w:r>
        <w:rPr>
          <w:rFonts w:hint="eastAsia" w:ascii="仿宋_GB2312" w:hAnsi="宋体" w:eastAsia="仿宋_GB2312" w:cs="Arial"/>
          <w:b/>
          <w:color w:val="auto"/>
          <w:kern w:val="0"/>
          <w:sz w:val="24"/>
        </w:rPr>
        <w:t>十二、争议解决</w:t>
      </w:r>
    </w:p>
    <w:p w14:paraId="795BE015">
      <w:pPr>
        <w:widowControl/>
        <w:snapToGrid w:val="0"/>
        <w:spacing w:line="360" w:lineRule="exact"/>
        <w:ind w:firstLine="480" w:firstLineChars="200"/>
        <w:jc w:val="left"/>
        <w:rPr>
          <w:rFonts w:ascii="仿宋" w:hAnsi="仿宋" w:eastAsia="仿宋" w:cs="Arial"/>
          <w:color w:val="auto"/>
          <w:sz w:val="14"/>
          <w:szCs w:val="14"/>
        </w:rPr>
      </w:pPr>
      <w:r>
        <w:rPr>
          <w:rFonts w:hint="eastAsia" w:ascii="仿宋_GB2312" w:hAnsi="宋体" w:eastAsia="仿宋_GB2312" w:cs="Arial"/>
          <w:color w:val="auto"/>
          <w:kern w:val="0"/>
          <w:sz w:val="24"/>
        </w:rPr>
        <w:t>12.1 双方在履行合同中所发生的一切争议，应通过协商解决。如协商不成，可向合同签订地人民法院起诉。本合同签订地为浙江省天台县。</w:t>
      </w:r>
    </w:p>
    <w:p w14:paraId="63875E51">
      <w:pPr>
        <w:spacing w:line="440" w:lineRule="exact"/>
        <w:ind w:firstLine="482" w:firstLineChars="200"/>
        <w:rPr>
          <w:rFonts w:ascii="仿宋" w:hAnsi="仿宋" w:eastAsia="仿宋" w:cs="Arial"/>
          <w:color w:val="auto"/>
          <w:sz w:val="14"/>
          <w:szCs w:val="14"/>
        </w:rPr>
      </w:pPr>
      <w:r>
        <w:rPr>
          <w:rFonts w:hint="eastAsia" w:ascii="仿宋" w:hAnsi="仿宋" w:eastAsia="仿宋" w:cs="Arial"/>
          <w:b/>
          <w:color w:val="auto"/>
          <w:sz w:val="24"/>
        </w:rPr>
        <w:t>十</w:t>
      </w:r>
      <w:r>
        <w:rPr>
          <w:rFonts w:hint="eastAsia" w:ascii="仿宋" w:hAnsi="仿宋" w:eastAsia="仿宋" w:cs="Arial"/>
          <w:b/>
          <w:color w:val="auto"/>
          <w:sz w:val="24"/>
          <w:lang w:eastAsia="zh-CN"/>
        </w:rPr>
        <w:t>三</w:t>
      </w:r>
      <w:r>
        <w:rPr>
          <w:rFonts w:hint="eastAsia" w:ascii="仿宋" w:hAnsi="仿宋" w:eastAsia="仿宋" w:cs="Arial"/>
          <w:b/>
          <w:color w:val="auto"/>
          <w:sz w:val="24"/>
        </w:rPr>
        <w:t>、合同生效及其它</w:t>
      </w:r>
    </w:p>
    <w:p w14:paraId="18898151">
      <w:pPr>
        <w:spacing w:line="440" w:lineRule="exact"/>
        <w:ind w:firstLine="480" w:firstLineChars="200"/>
        <w:rPr>
          <w:rFonts w:ascii="仿宋" w:hAnsi="仿宋" w:eastAsia="仿宋" w:cs="Arial"/>
          <w:color w:val="auto"/>
          <w:sz w:val="14"/>
          <w:szCs w:val="14"/>
        </w:rPr>
      </w:pPr>
      <w:r>
        <w:rPr>
          <w:rFonts w:hint="eastAsia" w:ascii="仿宋" w:hAnsi="仿宋" w:eastAsia="仿宋" w:cs="Arial"/>
          <w:color w:val="auto"/>
          <w:sz w:val="24"/>
        </w:rPr>
        <w:t>13.1 合同经双方法定代表人（负责人）或委托代理人签字并加盖单位公章后生效。</w:t>
      </w:r>
    </w:p>
    <w:p w14:paraId="4A0EFCA5">
      <w:pPr>
        <w:spacing w:line="440" w:lineRule="exact"/>
        <w:ind w:firstLine="480" w:firstLineChars="200"/>
        <w:rPr>
          <w:rFonts w:ascii="仿宋" w:hAnsi="仿宋" w:eastAsia="仿宋" w:cs="Arial"/>
          <w:color w:val="auto"/>
          <w:sz w:val="14"/>
          <w:szCs w:val="14"/>
        </w:rPr>
      </w:pPr>
      <w:r>
        <w:rPr>
          <w:rFonts w:hint="eastAsia" w:ascii="仿宋" w:hAnsi="仿宋" w:eastAsia="仿宋" w:cs="Arial"/>
          <w:color w:val="auto"/>
          <w:sz w:val="24"/>
        </w:rPr>
        <w:t>13.2 本合同未尽事宜，遵照《中华人民共和国民法典》有关条文执行。</w:t>
      </w:r>
    </w:p>
    <w:p w14:paraId="21666329">
      <w:pPr>
        <w:widowControl/>
        <w:snapToGrid w:val="0"/>
        <w:spacing w:line="440" w:lineRule="exact"/>
        <w:ind w:firstLine="480" w:firstLineChars="200"/>
        <w:jc w:val="left"/>
        <w:rPr>
          <w:rFonts w:hint="eastAsia" w:ascii="仿宋" w:hAnsi="仿宋" w:eastAsia="仿宋" w:cs="Arial"/>
          <w:color w:val="auto"/>
          <w:sz w:val="24"/>
        </w:rPr>
      </w:pPr>
      <w:r>
        <w:rPr>
          <w:rFonts w:hint="eastAsia" w:ascii="仿宋" w:hAnsi="仿宋" w:eastAsia="仿宋" w:cs="Arial"/>
          <w:color w:val="auto"/>
          <w:sz w:val="24"/>
        </w:rPr>
        <w:t xml:space="preserve">13.3 本合同一式四份，具有同等法律效力，甲乙双方各执两份。  </w:t>
      </w:r>
    </w:p>
    <w:p w14:paraId="7791BA8E">
      <w:pPr>
        <w:widowControl/>
        <w:snapToGrid w:val="0"/>
        <w:spacing w:line="440" w:lineRule="exact"/>
        <w:jc w:val="left"/>
        <w:rPr>
          <w:rFonts w:ascii="Arial" w:hAnsi="Arial" w:cs="Arial"/>
          <w:color w:val="auto"/>
          <w:kern w:val="0"/>
          <w:sz w:val="14"/>
          <w:szCs w:val="14"/>
        </w:rPr>
      </w:pPr>
      <w:r>
        <w:rPr>
          <w:rFonts w:hint="eastAsia" w:ascii="仿宋_GB2312" w:hAnsi="宋体" w:eastAsia="仿宋_GB2312" w:cs="Arial"/>
          <w:color w:val="auto"/>
          <w:kern w:val="0"/>
          <w:sz w:val="24"/>
        </w:rPr>
        <w:t>甲方（盖章）：</w:t>
      </w:r>
      <w:r>
        <w:rPr>
          <w:rFonts w:hint="eastAsia" w:ascii="仿宋_GB2312" w:hAnsi="宋体" w:eastAsia="仿宋_GB2312" w:cs="Arial"/>
          <w:color w:val="auto"/>
          <w:kern w:val="0"/>
          <w:sz w:val="24"/>
          <w:u w:val="single"/>
        </w:rPr>
        <w:t xml:space="preserve">                       </w:t>
      </w:r>
      <w:r>
        <w:rPr>
          <w:rFonts w:hint="eastAsia" w:ascii="仿宋_GB2312" w:hAnsi="宋体" w:eastAsia="仿宋_GB2312" w:cs="Arial"/>
          <w:color w:val="auto"/>
          <w:kern w:val="0"/>
          <w:sz w:val="24"/>
        </w:rPr>
        <w:t>　乙方（盖章）：</w:t>
      </w:r>
      <w:r>
        <w:rPr>
          <w:rFonts w:hint="eastAsia" w:ascii="仿宋_GB2312" w:hAnsi="宋体" w:eastAsia="仿宋_GB2312" w:cs="Arial"/>
          <w:color w:val="auto"/>
          <w:kern w:val="0"/>
          <w:sz w:val="24"/>
          <w:u w:val="single"/>
        </w:rPr>
        <w:t xml:space="preserve">                         </w:t>
      </w:r>
    </w:p>
    <w:p w14:paraId="181AE98A">
      <w:pPr>
        <w:widowControl/>
        <w:snapToGrid w:val="0"/>
        <w:spacing w:line="440" w:lineRule="exact"/>
        <w:jc w:val="left"/>
        <w:rPr>
          <w:rFonts w:hint="eastAsia" w:ascii="仿宋_GB2312" w:hAnsi="宋体" w:eastAsia="仿宋_GB2312" w:cs="Arial"/>
          <w:color w:val="auto"/>
          <w:kern w:val="0"/>
          <w:sz w:val="24"/>
        </w:rPr>
      </w:pPr>
      <w:r>
        <w:rPr>
          <w:rFonts w:hint="eastAsia" w:ascii="仿宋_GB2312" w:hAnsi="宋体" w:eastAsia="仿宋_GB2312" w:cs="Arial"/>
          <w:color w:val="auto"/>
          <w:kern w:val="0"/>
          <w:sz w:val="24"/>
        </w:rPr>
        <w:t>地址：</w:t>
      </w:r>
      <w:r>
        <w:rPr>
          <w:rFonts w:hint="eastAsia" w:ascii="仿宋_GB2312" w:hAnsi="宋体" w:eastAsia="仿宋_GB2312" w:cs="Arial"/>
          <w:color w:val="auto"/>
          <w:kern w:val="0"/>
          <w:sz w:val="24"/>
          <w:u w:val="single"/>
        </w:rPr>
        <w:t xml:space="preserve">                               </w:t>
      </w:r>
      <w:r>
        <w:rPr>
          <w:rFonts w:hint="eastAsia" w:ascii="仿宋_GB2312" w:hAnsi="宋体" w:eastAsia="仿宋_GB2312" w:cs="Arial"/>
          <w:color w:val="auto"/>
          <w:kern w:val="0"/>
          <w:sz w:val="24"/>
        </w:rPr>
        <w:t xml:space="preserve">  地址：</w:t>
      </w:r>
      <w:r>
        <w:rPr>
          <w:rFonts w:hint="eastAsia" w:ascii="仿宋_GB2312" w:hAnsi="宋体" w:eastAsia="仿宋_GB2312" w:cs="Arial"/>
          <w:color w:val="auto"/>
          <w:kern w:val="0"/>
          <w:sz w:val="24"/>
          <w:u w:val="single"/>
        </w:rPr>
        <w:t xml:space="preserve">                         　　　　</w:t>
      </w:r>
    </w:p>
    <w:p w14:paraId="515AB65D">
      <w:pPr>
        <w:widowControl/>
        <w:snapToGrid w:val="0"/>
        <w:spacing w:line="440" w:lineRule="exact"/>
        <w:jc w:val="left"/>
        <w:rPr>
          <w:rFonts w:hint="eastAsia" w:ascii="仿宋_GB2312" w:hAnsi="宋体" w:eastAsia="仿宋_GB2312" w:cs="Arial"/>
          <w:color w:val="auto"/>
          <w:kern w:val="0"/>
          <w:sz w:val="24"/>
        </w:rPr>
      </w:pPr>
      <w:r>
        <w:rPr>
          <w:rFonts w:hint="eastAsia" w:ascii="仿宋_GB2312" w:hAnsi="宋体" w:eastAsia="仿宋_GB2312" w:cs="Arial"/>
          <w:color w:val="auto"/>
          <w:kern w:val="0"/>
          <w:sz w:val="24"/>
        </w:rPr>
        <w:t>法定代表人（负责人）：</w:t>
      </w:r>
      <w:r>
        <w:rPr>
          <w:rFonts w:hint="eastAsia" w:ascii="仿宋_GB2312" w:hAnsi="宋体" w:eastAsia="仿宋_GB2312" w:cs="Arial"/>
          <w:color w:val="auto"/>
          <w:kern w:val="0"/>
          <w:sz w:val="24"/>
          <w:u w:val="single"/>
        </w:rPr>
        <w:t xml:space="preserve">               </w:t>
      </w:r>
      <w:r>
        <w:rPr>
          <w:rFonts w:hint="eastAsia" w:ascii="仿宋_GB2312" w:hAnsi="宋体" w:eastAsia="仿宋_GB2312" w:cs="Arial"/>
          <w:color w:val="auto"/>
          <w:kern w:val="0"/>
          <w:sz w:val="24"/>
        </w:rPr>
        <w:t>　法定代表人（负责人）：</w:t>
      </w:r>
      <w:r>
        <w:rPr>
          <w:rFonts w:hint="eastAsia" w:ascii="仿宋_GB2312" w:hAnsi="宋体" w:eastAsia="仿宋_GB2312" w:cs="Arial"/>
          <w:color w:val="auto"/>
          <w:kern w:val="0"/>
          <w:sz w:val="24"/>
          <w:u w:val="single"/>
        </w:rPr>
        <w:t xml:space="preserve">                 </w:t>
      </w:r>
    </w:p>
    <w:p w14:paraId="0D944C4B">
      <w:pPr>
        <w:widowControl/>
        <w:snapToGrid w:val="0"/>
        <w:spacing w:line="440" w:lineRule="exact"/>
        <w:jc w:val="left"/>
        <w:rPr>
          <w:rFonts w:hint="eastAsia" w:ascii="仿宋_GB2312" w:hAnsi="宋体" w:eastAsia="仿宋_GB2312" w:cs="Arial"/>
          <w:color w:val="auto"/>
          <w:kern w:val="0"/>
          <w:sz w:val="24"/>
        </w:rPr>
      </w:pPr>
      <w:r>
        <w:rPr>
          <w:rFonts w:hint="eastAsia" w:ascii="仿宋_GB2312" w:hAnsi="宋体" w:eastAsia="仿宋_GB2312" w:cs="Arial"/>
          <w:color w:val="auto"/>
          <w:kern w:val="0"/>
          <w:sz w:val="24"/>
        </w:rPr>
        <w:t>委托代理人：</w:t>
      </w:r>
      <w:r>
        <w:rPr>
          <w:rFonts w:hint="eastAsia" w:ascii="仿宋_GB2312" w:hAnsi="宋体" w:eastAsia="仿宋_GB2312" w:cs="Arial"/>
          <w:color w:val="auto"/>
          <w:kern w:val="0"/>
          <w:sz w:val="24"/>
          <w:u w:val="single"/>
        </w:rPr>
        <w:t xml:space="preserve">　　　　　　　　　　　　 </w:t>
      </w:r>
      <w:r>
        <w:rPr>
          <w:rFonts w:hint="eastAsia" w:ascii="仿宋_GB2312" w:hAnsi="宋体" w:eastAsia="仿宋_GB2312" w:cs="Arial"/>
          <w:color w:val="auto"/>
          <w:kern w:val="0"/>
          <w:sz w:val="24"/>
        </w:rPr>
        <w:t xml:space="preserve">  委托代理人：</w:t>
      </w:r>
      <w:r>
        <w:rPr>
          <w:rFonts w:hint="eastAsia" w:ascii="仿宋_GB2312" w:hAnsi="宋体" w:eastAsia="仿宋_GB2312" w:cs="Arial"/>
          <w:color w:val="auto"/>
          <w:kern w:val="0"/>
          <w:sz w:val="24"/>
          <w:u w:val="single"/>
        </w:rPr>
        <w:t xml:space="preserve">                           </w:t>
      </w:r>
    </w:p>
    <w:p w14:paraId="7E176E97">
      <w:pPr>
        <w:widowControl/>
        <w:snapToGrid w:val="0"/>
        <w:spacing w:line="440" w:lineRule="exact"/>
        <w:jc w:val="left"/>
        <w:rPr>
          <w:rFonts w:ascii="Arial" w:hAnsi="Arial" w:cs="Arial"/>
          <w:color w:val="auto"/>
          <w:kern w:val="0"/>
          <w:sz w:val="14"/>
          <w:szCs w:val="14"/>
        </w:rPr>
      </w:pPr>
      <w:r>
        <w:rPr>
          <w:rFonts w:hint="eastAsia" w:ascii="仿宋_GB2312" w:hAnsi="宋体" w:eastAsia="仿宋_GB2312" w:cs="Arial"/>
          <w:color w:val="auto"/>
          <w:kern w:val="0"/>
          <w:sz w:val="24"/>
        </w:rPr>
        <w:t>账户名称：</w:t>
      </w:r>
      <w:r>
        <w:rPr>
          <w:rFonts w:hint="eastAsia" w:ascii="仿宋_GB2312" w:hAnsi="宋体" w:eastAsia="仿宋_GB2312" w:cs="Arial"/>
          <w:color w:val="auto"/>
          <w:kern w:val="0"/>
          <w:sz w:val="24"/>
          <w:u w:val="single"/>
        </w:rPr>
        <w:t xml:space="preserve">                           </w:t>
      </w:r>
      <w:r>
        <w:rPr>
          <w:rFonts w:hint="eastAsia" w:ascii="仿宋_GB2312" w:hAnsi="宋体" w:eastAsia="仿宋_GB2312" w:cs="Arial"/>
          <w:color w:val="auto"/>
          <w:kern w:val="0"/>
          <w:sz w:val="24"/>
        </w:rPr>
        <w:t>　账户名称：</w:t>
      </w:r>
      <w:r>
        <w:rPr>
          <w:rFonts w:hint="eastAsia" w:ascii="仿宋_GB2312" w:hAnsi="宋体" w:eastAsia="仿宋_GB2312" w:cs="Arial"/>
          <w:color w:val="auto"/>
          <w:kern w:val="0"/>
          <w:sz w:val="24"/>
          <w:u w:val="single"/>
        </w:rPr>
        <w:t xml:space="preserve">                             </w:t>
      </w:r>
    </w:p>
    <w:p w14:paraId="05A0F02C">
      <w:pPr>
        <w:widowControl/>
        <w:snapToGrid w:val="0"/>
        <w:spacing w:line="440" w:lineRule="exact"/>
        <w:jc w:val="left"/>
        <w:rPr>
          <w:rFonts w:hint="eastAsia" w:ascii="仿宋_GB2312" w:hAnsi="宋体" w:eastAsia="仿宋_GB2312" w:cs="Arial"/>
          <w:color w:val="auto"/>
          <w:kern w:val="0"/>
          <w:sz w:val="24"/>
          <w:u w:val="single"/>
        </w:rPr>
      </w:pPr>
      <w:r>
        <w:rPr>
          <w:rFonts w:hint="eastAsia" w:ascii="仿宋_GB2312" w:hAnsi="Arial" w:eastAsia="仿宋_GB2312" w:cs="Arial"/>
          <w:color w:val="auto"/>
          <w:kern w:val="0"/>
          <w:sz w:val="24"/>
        </w:rPr>
        <w:t>开户银行</w:t>
      </w:r>
      <w:r>
        <w:rPr>
          <w:rFonts w:hint="eastAsia" w:ascii="仿宋_GB2312" w:hAnsi="宋体" w:eastAsia="仿宋_GB2312" w:cs="Arial"/>
          <w:color w:val="auto"/>
          <w:kern w:val="0"/>
          <w:sz w:val="24"/>
        </w:rPr>
        <w:t>：</w:t>
      </w:r>
      <w:r>
        <w:rPr>
          <w:rFonts w:hint="eastAsia" w:ascii="仿宋_GB2312" w:hAnsi="宋体" w:eastAsia="仿宋_GB2312" w:cs="Arial"/>
          <w:color w:val="auto"/>
          <w:kern w:val="0"/>
          <w:sz w:val="24"/>
          <w:u w:val="single"/>
        </w:rPr>
        <w:t xml:space="preserve">　　　　　　　　　　　　　 </w:t>
      </w:r>
      <w:r>
        <w:rPr>
          <w:rFonts w:hint="eastAsia" w:ascii="仿宋_GB2312" w:hAnsi="宋体" w:eastAsia="仿宋_GB2312" w:cs="Arial"/>
          <w:color w:val="auto"/>
          <w:kern w:val="0"/>
          <w:sz w:val="24"/>
        </w:rPr>
        <w:t xml:space="preserve">  </w:t>
      </w:r>
      <w:r>
        <w:rPr>
          <w:rFonts w:hint="eastAsia" w:ascii="仿宋_GB2312" w:hAnsi="Arial" w:eastAsia="仿宋_GB2312" w:cs="Arial"/>
          <w:color w:val="auto"/>
          <w:kern w:val="0"/>
          <w:sz w:val="24"/>
        </w:rPr>
        <w:t>开户银行</w:t>
      </w:r>
      <w:r>
        <w:rPr>
          <w:rFonts w:hint="eastAsia" w:ascii="仿宋_GB2312" w:hAnsi="宋体" w:eastAsia="仿宋_GB2312" w:cs="Arial"/>
          <w:color w:val="auto"/>
          <w:kern w:val="0"/>
          <w:sz w:val="24"/>
        </w:rPr>
        <w:t>：</w:t>
      </w:r>
      <w:r>
        <w:rPr>
          <w:rFonts w:hint="eastAsia" w:ascii="仿宋_GB2312" w:hAnsi="宋体" w:eastAsia="仿宋_GB2312" w:cs="Arial"/>
          <w:color w:val="auto"/>
          <w:kern w:val="0"/>
          <w:sz w:val="24"/>
          <w:u w:val="single"/>
        </w:rPr>
        <w:t xml:space="preserve">                             </w:t>
      </w:r>
    </w:p>
    <w:p w14:paraId="3EB14E54">
      <w:pPr>
        <w:widowControl/>
        <w:snapToGrid w:val="0"/>
        <w:spacing w:line="440" w:lineRule="exact"/>
        <w:jc w:val="left"/>
        <w:rPr>
          <w:rFonts w:hint="eastAsia" w:ascii="仿宋_GB2312" w:hAnsi="宋体" w:eastAsia="仿宋_GB2312" w:cs="Arial"/>
          <w:color w:val="auto"/>
          <w:kern w:val="0"/>
          <w:sz w:val="24"/>
          <w:u w:val="single"/>
        </w:rPr>
      </w:pPr>
      <w:r>
        <w:rPr>
          <w:rFonts w:hint="eastAsia" w:ascii="仿宋_GB2312" w:hAnsi="宋体" w:eastAsia="仿宋_GB2312" w:cs="Arial"/>
          <w:color w:val="auto"/>
          <w:kern w:val="0"/>
          <w:sz w:val="24"/>
        </w:rPr>
        <w:t>账号：</w:t>
      </w:r>
      <w:r>
        <w:rPr>
          <w:rFonts w:hint="eastAsia" w:ascii="仿宋_GB2312" w:hAnsi="宋体" w:eastAsia="仿宋_GB2312" w:cs="Arial"/>
          <w:color w:val="auto"/>
          <w:kern w:val="0"/>
          <w:sz w:val="24"/>
          <w:u w:val="single"/>
        </w:rPr>
        <w:t>　　　　　　　　　　　　　　　</w:t>
      </w:r>
      <w:r>
        <w:rPr>
          <w:rFonts w:hint="eastAsia" w:ascii="仿宋_GB2312" w:hAnsi="宋体" w:eastAsia="仿宋_GB2312" w:cs="Arial"/>
          <w:color w:val="auto"/>
          <w:kern w:val="0"/>
          <w:sz w:val="24"/>
        </w:rPr>
        <w:t>　 账号：</w:t>
      </w:r>
      <w:r>
        <w:rPr>
          <w:rFonts w:hint="eastAsia" w:ascii="仿宋_GB2312" w:hAnsi="宋体" w:eastAsia="仿宋_GB2312" w:cs="Arial"/>
          <w:color w:val="auto"/>
          <w:kern w:val="0"/>
          <w:sz w:val="24"/>
          <w:u w:val="single"/>
        </w:rPr>
        <w:t xml:space="preserve">                                 </w:t>
      </w:r>
    </w:p>
    <w:p w14:paraId="7613D1C0">
      <w:pPr>
        <w:widowControl/>
        <w:snapToGrid w:val="0"/>
        <w:spacing w:line="440" w:lineRule="exact"/>
        <w:jc w:val="left"/>
        <w:rPr>
          <w:rFonts w:hint="eastAsia" w:ascii="仿宋_GB2312" w:hAnsi="宋体" w:eastAsia="仿宋_GB2312" w:cs="Arial"/>
          <w:color w:val="auto"/>
          <w:kern w:val="0"/>
          <w:sz w:val="24"/>
        </w:rPr>
      </w:pPr>
      <w:r>
        <w:rPr>
          <w:rFonts w:hint="eastAsia" w:ascii="仿宋_GB2312" w:hAnsi="宋体" w:eastAsia="仿宋_GB2312" w:cs="Arial"/>
          <w:color w:val="auto"/>
          <w:kern w:val="0"/>
          <w:sz w:val="24"/>
        </w:rPr>
        <w:t>签订时间：</w:t>
      </w:r>
      <w:r>
        <w:rPr>
          <w:rFonts w:hint="eastAsia" w:ascii="仿宋_GB2312" w:hAnsi="宋体" w:eastAsia="仿宋_GB2312" w:cs="Arial"/>
          <w:color w:val="auto"/>
          <w:kern w:val="0"/>
          <w:sz w:val="24"/>
          <w:u w:val="single"/>
        </w:rPr>
        <w:t xml:space="preserve">                                                                    </w:t>
      </w:r>
    </w:p>
    <w:p w14:paraId="4EB99B73">
      <w:pPr>
        <w:widowControl/>
        <w:snapToGrid w:val="0"/>
        <w:spacing w:line="440" w:lineRule="exact"/>
        <w:jc w:val="left"/>
        <w:rPr>
          <w:rFonts w:hint="default" w:ascii="仿宋_GB2312" w:eastAsia="仿宋_GB2312"/>
          <w:b/>
          <w:bCs/>
          <w:color w:val="auto"/>
          <w:sz w:val="36"/>
          <w:szCs w:val="32"/>
          <w:lang w:eastAsia="zh-CN"/>
        </w:rPr>
        <w:sectPr>
          <w:headerReference r:id="rId3" w:type="default"/>
          <w:footerReference r:id="rId4" w:type="default"/>
          <w:pgSz w:w="11906" w:h="16838"/>
          <w:pgMar w:top="1089" w:right="1021" w:bottom="936" w:left="1247" w:header="851" w:footer="992" w:gutter="0"/>
          <w:cols w:space="720" w:num="1"/>
          <w:docGrid w:type="lines" w:linePitch="312" w:charSpace="0"/>
        </w:sectPr>
      </w:pPr>
      <w:r>
        <w:rPr>
          <w:rFonts w:hint="eastAsia" w:ascii="仿宋_GB2312" w:hAnsi="宋体" w:eastAsia="仿宋_GB2312" w:cs="Arial"/>
          <w:color w:val="auto"/>
          <w:kern w:val="0"/>
          <w:sz w:val="24"/>
        </w:rPr>
        <w:t>签订地点：</w:t>
      </w:r>
      <w:r>
        <w:rPr>
          <w:rFonts w:hint="eastAsia" w:ascii="仿宋_GB2312" w:hAnsi="宋体" w:eastAsia="仿宋_GB2312" w:cs="Arial"/>
          <w:color w:val="auto"/>
          <w:kern w:val="0"/>
          <w:sz w:val="24"/>
          <w:u w:val="single"/>
        </w:rPr>
        <w:t xml:space="preserve">                                                            </w:t>
      </w:r>
      <w:r>
        <w:rPr>
          <w:rFonts w:hint="eastAsia" w:ascii="仿宋_GB2312" w:hAnsi="宋体" w:eastAsia="仿宋_GB2312" w:cs="Arial"/>
          <w:color w:val="auto"/>
          <w:kern w:val="0"/>
          <w:sz w:val="24"/>
          <w:u w:val="single"/>
          <w:lang w:val="en-US" w:eastAsia="zh-CN"/>
        </w:rPr>
        <w:t xml:space="preserve">      </w:t>
      </w:r>
      <w:r>
        <w:rPr>
          <w:rFonts w:hint="default" w:hAnsi="宋体" w:cs="Arial"/>
          <w:color w:val="auto"/>
          <w:kern w:val="0"/>
          <w:sz w:val="24"/>
          <w:u w:val="single"/>
          <w:lang w:eastAsia="zh-CN"/>
        </w:rPr>
        <w:t xml:space="preserve">  </w:t>
      </w:r>
    </w:p>
    <w:p w14:paraId="1210F3CB">
      <w:pPr>
        <w:numPr>
          <w:ilvl w:val="0"/>
          <w:numId w:val="2"/>
        </w:numPr>
        <w:spacing w:before="312" w:beforeAutospacing="0" w:afterAutospacing="0" w:line="600" w:lineRule="exact"/>
        <w:ind w:left="-210" w:leftChars="0" w:firstLineChars="0"/>
        <w:jc w:val="center"/>
        <w:rPr>
          <w:rFonts w:hint="eastAsia" w:ascii="仿宋_GB2312" w:eastAsia="仿宋_GB2312"/>
          <w:b/>
          <w:bCs/>
          <w:color w:val="auto"/>
          <w:sz w:val="36"/>
          <w:szCs w:val="32"/>
        </w:rPr>
      </w:pPr>
      <w:r>
        <w:rPr>
          <w:rFonts w:hint="eastAsia" w:ascii="仿宋_GB2312" w:eastAsia="仿宋_GB2312"/>
          <w:b/>
          <w:bCs/>
          <w:color w:val="auto"/>
          <w:sz w:val="36"/>
          <w:szCs w:val="32"/>
        </w:rPr>
        <w:t xml:space="preserve"> 招标内容及需求</w:t>
      </w:r>
    </w:p>
    <w:p w14:paraId="77BD8B1B">
      <w:pPr>
        <w:pStyle w:val="3"/>
        <w:numPr>
          <w:ilvl w:val="1"/>
          <w:numId w:val="0"/>
        </w:numPr>
        <w:tabs>
          <w:tab w:val="left" w:pos="3985"/>
        </w:tabs>
        <w:rPr>
          <w:rFonts w:hint="eastAsia" w:ascii="仿宋" w:hAnsi="仿宋" w:cs="仿宋"/>
          <w:b/>
          <w:bCs/>
          <w:color w:val="auto"/>
        </w:rPr>
      </w:pPr>
      <w:r>
        <w:rPr>
          <w:rFonts w:hint="eastAsia" w:ascii="仿宋" w:hAnsi="仿宋" w:cs="仿宋"/>
          <w:b/>
          <w:bCs/>
          <w:color w:val="auto"/>
          <w:lang w:val="en-US"/>
        </w:rPr>
        <w:t>一</w:t>
      </w:r>
      <w:r>
        <w:rPr>
          <w:rFonts w:hint="eastAsia" w:ascii="仿宋" w:hAnsi="仿宋" w:cs="仿宋"/>
          <w:b/>
          <w:bCs/>
          <w:color w:val="auto"/>
        </w:rPr>
        <w:t>、项目概况及总体要求</w:t>
      </w:r>
    </w:p>
    <w:p w14:paraId="70F721EA">
      <w:pPr>
        <w:ind w:firstLine="420"/>
        <w:outlineLvl w:val="2"/>
        <w:rPr>
          <w:rFonts w:hint="eastAsia" w:ascii="仿宋" w:hAnsi="仿宋" w:eastAsia="仿宋" w:cs="仿宋"/>
        </w:rPr>
      </w:pPr>
      <w:r>
        <w:rPr>
          <w:rFonts w:hint="eastAsia" w:ascii="仿宋" w:hAnsi="仿宋" w:eastAsia="仿宋" w:cs="仿宋"/>
        </w:rPr>
        <w:t>1.项目由来：</w:t>
      </w:r>
    </w:p>
    <w:p w14:paraId="07055742">
      <w:pPr>
        <w:ind w:firstLine="420"/>
        <w:rPr>
          <w:rFonts w:hint="eastAsia" w:ascii="仿宋" w:hAnsi="仿宋" w:eastAsia="仿宋" w:cs="仿宋"/>
        </w:rPr>
      </w:pPr>
      <w:r>
        <w:rPr>
          <w:rFonts w:hint="eastAsia" w:ascii="仿宋" w:hAnsi="仿宋" w:eastAsia="仿宋" w:cs="仿宋"/>
        </w:rPr>
        <w:t>2023年浙江省生态环境厅、省经济和信息化厅、省应急管理厅印发《浙江省化工园区突发水污染事件多级防控体系建设提升工作方案（2023—2025年）》的通知(浙环发〔2023〕25号)要求，通过三年建设提升，在全省化工园区建成比较完备的企业级-企间级-园区级-流域级突发水污染事件多级防控体系，环境应急管理机构完善，应急救援队伍、应急物资装备齐全，长效管理制度健全，化工园区环境应急能力全面提升。到2024年底，60%以上化工园区完成突发水污染事件多级防控体系建设，全省所有化工园区基本完成“企间级”建设任务，园区公共雨水排口完成截流闸阀建设；企业雨水排放口安装自动闸阀。到2025年底，全省所有化工园区全面完成突发水污染事件多级防控体系建设，形成设施完备、机制健全、调度有序、管理规范的水污染物应急处突防范响应体系，实现“不让一滴事故污水流出园区”的目标。</w:t>
      </w:r>
    </w:p>
    <w:p w14:paraId="2208262D">
      <w:pPr>
        <w:ind w:firstLine="420" w:firstLineChars="0"/>
        <w:outlineLvl w:val="2"/>
        <w:rPr>
          <w:rFonts w:hint="eastAsia" w:ascii="仿宋" w:hAnsi="仿宋" w:eastAsia="仿宋" w:cs="仿宋"/>
        </w:rPr>
      </w:pPr>
      <w:r>
        <w:rPr>
          <w:rFonts w:hint="eastAsia" w:ascii="仿宋" w:hAnsi="仿宋" w:eastAsia="仿宋" w:cs="仿宋"/>
        </w:rPr>
        <w:t>2.项目概况：</w:t>
      </w:r>
    </w:p>
    <w:p w14:paraId="2562E875">
      <w:pPr>
        <w:ind w:firstLine="420" w:firstLineChars="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浙江是化工大省，全省涉化工类企业园区众多，仅已完成省政府认定的化工园区就有51家，其中相当一部分化工园区位于水系上游或沿江河分布，突发水污染风险较为突出。2020年以来，先后在杭州建德经济开发区化工园区、衢州智造新城高新片区等化工园区开展突发水污染事件多级防控体系建设省级试点，带动重点区域、行业突发环境事件应急能力提级跃升，助力全省连续9年较大及以上事件零发生</w:t>
      </w:r>
      <w:r>
        <w:rPr>
          <w:rFonts w:hint="eastAsia" w:ascii="仿宋" w:hAnsi="仿宋" w:eastAsia="仿宋" w:cs="仿宋"/>
          <w:color w:val="000000" w:themeColor="text1"/>
          <w:lang w:eastAsia="zh-CN"/>
          <w14:textFill>
            <w14:solidFill>
              <w14:schemeClr w14:val="tx1"/>
            </w14:solidFill>
          </w14:textFill>
        </w:rPr>
        <w:t>。</w:t>
      </w:r>
    </w:p>
    <w:p w14:paraId="33997068">
      <w:pPr>
        <w:ind w:firstLine="420" w:firstLineChars="0"/>
        <w:rPr>
          <w:rFonts w:hint="eastAsia" w:ascii="仿宋" w:hAnsi="仿宋" w:eastAsia="仿宋" w:cs="仿宋"/>
          <w:color w:val="FF0000"/>
        </w:rPr>
      </w:pPr>
      <w:r>
        <w:rPr>
          <w:rFonts w:hint="eastAsia" w:ascii="仿宋" w:hAnsi="仿宋" w:eastAsia="仿宋" w:cs="仿宋"/>
          <w:color w:val="000000" w:themeColor="text1"/>
          <w14:textFill>
            <w14:solidFill>
              <w14:schemeClr w14:val="tx1"/>
            </w14:solidFill>
          </w14:textFill>
        </w:rPr>
        <w:t>天台经开区化工园区内有风险企业6家，分别为奥锐特药业股份有限公司八都厂区和苍山厂区、浙江圣达生物药业股份有限公司苍山厂区、浙江天台药业股份有限公司苍山厂区、浙江昌明药业有限公司八都厂区和浙江德斯泰新材料股份有限公司苍山厂区，其中奥锐特（苍山厂区）、圣达生物（苍山厂区）和德斯泰（苍山厂区）3家企业还处于楼栋墙体建设过程中，预计2024年12月底开始试生产。</w:t>
      </w:r>
    </w:p>
    <w:p w14:paraId="5318CE43">
      <w:pPr>
        <w:pStyle w:val="15"/>
        <w:spacing w:line="360" w:lineRule="auto"/>
        <w:ind w:firstLine="420"/>
        <w:outlineLvl w:val="2"/>
        <w:rPr>
          <w:rFonts w:hint="eastAsia" w:ascii="仿宋" w:hAnsi="仿宋" w:eastAsia="仿宋" w:cs="仿宋"/>
          <w:kern w:val="2"/>
          <w:sz w:val="21"/>
          <w:szCs w:val="20"/>
          <w:lang w:val="en-US"/>
        </w:rPr>
      </w:pPr>
      <w:r>
        <w:rPr>
          <w:rFonts w:hint="eastAsia" w:ascii="仿宋" w:hAnsi="仿宋" w:eastAsia="仿宋" w:cs="仿宋"/>
          <w:kern w:val="2"/>
          <w:sz w:val="21"/>
          <w:szCs w:val="20"/>
          <w:lang w:val="en-US"/>
        </w:rPr>
        <w:t>3.总体要求：</w:t>
      </w:r>
    </w:p>
    <w:p w14:paraId="75996C35">
      <w:pPr>
        <w:snapToGrid w:val="0"/>
        <w:ind w:firstLine="420"/>
        <w:rPr>
          <w:rFonts w:hint="eastAsia" w:ascii="仿宋" w:hAnsi="仿宋" w:eastAsia="仿宋" w:cs="仿宋"/>
          <w:szCs w:val="21"/>
        </w:rPr>
      </w:pPr>
      <w:r>
        <w:rPr>
          <w:rFonts w:hint="eastAsia" w:ascii="仿宋" w:hAnsi="仿宋" w:eastAsia="仿宋" w:cs="仿宋"/>
          <w:szCs w:val="21"/>
        </w:rPr>
        <w:t>根据《浙江省化工园区评价认定管理办法》（浙经信材料〔2020〕101号）、</w:t>
      </w:r>
      <w:r>
        <w:rPr>
          <w:rFonts w:hint="eastAsia" w:ascii="仿宋" w:hAnsi="仿宋" w:eastAsia="仿宋" w:cs="仿宋"/>
        </w:rPr>
        <w:t>2023年浙江省生态环境厅、省经济和信息化厅、省应急管理厅印发《浙江省化工园区突发水污染事件多级防控体系建设提升工作方案（2023—2025年）》的通知(浙环发〔2023〕25号)要求，并结合《天台经济开发区医化园区突发水环境污染事件多级防控体系“一园一策”建设方案》</w:t>
      </w:r>
      <w:r>
        <w:rPr>
          <w:rFonts w:hint="eastAsia" w:ascii="仿宋" w:hAnsi="仿宋" w:eastAsia="仿宋" w:cs="仿宋"/>
          <w:szCs w:val="21"/>
        </w:rPr>
        <w:t>的要求：</w:t>
      </w:r>
    </w:p>
    <w:p w14:paraId="5888CC75">
      <w:pPr>
        <w:snapToGrid w:val="0"/>
        <w:ind w:firstLine="420"/>
        <w:rPr>
          <w:rFonts w:hint="eastAsia" w:ascii="仿宋" w:hAnsi="仿宋" w:eastAsia="仿宋" w:cs="仿宋"/>
          <w:szCs w:val="21"/>
        </w:rPr>
      </w:pPr>
      <w:r>
        <w:rPr>
          <w:rFonts w:hint="eastAsia" w:ascii="仿宋" w:hAnsi="仿宋" w:eastAsia="仿宋" w:cs="仿宋"/>
          <w:szCs w:val="21"/>
        </w:rPr>
        <w:t>3.1根据园区多级防控体系“一园一策”建设方案要求，对企业级应急防控能力摸底调查，分析评价企业事故废水在控制、收集、暂存、处理方面存在的薄弱环节，督促企业（本方案中的企业均指符合《企业事业单位突发环境事件应急预案备案管理办法（试行）》（环发〔2015〕4号）第三条规定的企业）按照环评与批复文件、环境风险评估及突发环境事件应急预案等要求，全面规范建成企业雨污管道（沟渠）、事故应急池、初期雨水池等截流设施及各风险单元车间级防控体系，合理建设车间级事故污水收集系统，实现分区域收集事故污水，配备必要的应急物资和可调用的应急救援队伍，从源头防范事故污水溢出厂区。</w:t>
      </w:r>
    </w:p>
    <w:p w14:paraId="0FDC908D">
      <w:pPr>
        <w:snapToGrid w:val="0"/>
        <w:ind w:firstLine="420"/>
        <w:rPr>
          <w:rFonts w:hint="eastAsia" w:ascii="仿宋" w:hAnsi="仿宋" w:eastAsia="仿宋" w:cs="仿宋"/>
          <w:szCs w:val="21"/>
        </w:rPr>
      </w:pPr>
      <w:r>
        <w:rPr>
          <w:rFonts w:hint="eastAsia" w:ascii="仿宋" w:hAnsi="仿宋" w:eastAsia="仿宋" w:cs="仿宋"/>
          <w:szCs w:val="21"/>
        </w:rPr>
        <w:t>3.2结合园区智慧化建设，将事故废水防控体系纳入系统平台管理，作为园区事故综合应急处置能力的组成部分，对园区事故应急处置提供智能化预警与管控。</w:t>
      </w:r>
    </w:p>
    <w:p w14:paraId="7BDD4654">
      <w:pPr>
        <w:snapToGrid w:val="0"/>
        <w:ind w:firstLine="420"/>
        <w:rPr>
          <w:rFonts w:hint="eastAsia" w:ascii="仿宋" w:hAnsi="仿宋" w:eastAsia="仿宋" w:cs="仿宋"/>
          <w:szCs w:val="21"/>
        </w:rPr>
      </w:pPr>
      <w:r>
        <w:rPr>
          <w:rFonts w:hint="eastAsia" w:ascii="仿宋" w:hAnsi="仿宋" w:eastAsia="仿宋" w:cs="仿宋"/>
          <w:szCs w:val="21"/>
        </w:rPr>
        <w:t>3.3对园区主要公共雨水排放口改造安装手自一体阀门、安装在线监控设备，对雨污管网系统进行实时监控，实现雨水排放智慧化监管、应急管控、工业园区雨（污）水管网状态监控</w:t>
      </w:r>
      <w:r>
        <w:rPr>
          <w:rFonts w:hint="eastAsia" w:ascii="仿宋" w:hAnsi="仿宋" w:eastAsia="仿宋" w:cs="仿宋"/>
        </w:rPr>
        <w:t>和水污染溯源</w:t>
      </w:r>
      <w:r>
        <w:rPr>
          <w:rFonts w:hint="eastAsia" w:ascii="仿宋" w:hAnsi="仿宋" w:eastAsia="仿宋" w:cs="仿宋"/>
          <w:szCs w:val="21"/>
        </w:rPr>
        <w:t>。</w:t>
      </w:r>
    </w:p>
    <w:p w14:paraId="1B57C983">
      <w:pPr>
        <w:snapToGrid w:val="0"/>
        <w:ind w:firstLine="420"/>
        <w:rPr>
          <w:rFonts w:hint="eastAsia" w:ascii="仿宋" w:hAnsi="仿宋" w:eastAsia="仿宋" w:cs="仿宋"/>
          <w:szCs w:val="21"/>
        </w:rPr>
      </w:pPr>
      <w:r>
        <w:rPr>
          <w:rFonts w:hint="eastAsia" w:ascii="仿宋" w:hAnsi="仿宋" w:eastAsia="仿宋" w:cs="仿宋"/>
          <w:szCs w:val="21"/>
        </w:rPr>
        <w:t>3.4参照生态环境部《流域突发水污染事件环境应急“南阳实践”实施技术指南》，按照“找空间、定方案、抓演练”技术路径，积极协调水利、自然资源等部门，以水系为单位全面实施“南阳实践”工作。</w:t>
      </w:r>
    </w:p>
    <w:p w14:paraId="56821833">
      <w:pPr>
        <w:pStyle w:val="3"/>
        <w:numPr>
          <w:ilvl w:val="1"/>
          <w:numId w:val="0"/>
        </w:numPr>
        <w:tabs>
          <w:tab w:val="left" w:pos="3985"/>
        </w:tabs>
        <w:rPr>
          <w:rFonts w:hint="eastAsia" w:ascii="仿宋" w:hAnsi="仿宋" w:cs="仿宋"/>
          <w:b/>
          <w:bCs/>
          <w:color w:val="auto"/>
        </w:rPr>
      </w:pPr>
      <w:bookmarkStart w:id="0" w:name="_Toc10818"/>
      <w:r>
        <w:rPr>
          <w:rFonts w:hint="eastAsia" w:ascii="仿宋" w:hAnsi="仿宋" w:cs="仿宋"/>
          <w:b/>
          <w:bCs/>
          <w:color w:val="auto"/>
        </w:rPr>
        <w:t>二、采购清单</w:t>
      </w:r>
      <w:bookmarkEnd w:id="0"/>
    </w:p>
    <w:tbl>
      <w:tblPr>
        <w:tblStyle w:val="12"/>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3922"/>
        <w:gridCol w:w="1124"/>
        <w:gridCol w:w="865"/>
        <w:gridCol w:w="1635"/>
      </w:tblGrid>
      <w:tr w14:paraId="1FEB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50E29664">
            <w:pPr>
              <w:widowControl/>
              <w:spacing w:line="240" w:lineRule="auto"/>
              <w:ind w:firstLine="0" w:firstLineChars="0"/>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2316" w:type="pct"/>
            <w:vAlign w:val="center"/>
          </w:tcPr>
          <w:p w14:paraId="7B4BE709">
            <w:pPr>
              <w:widowControl/>
              <w:spacing w:line="240" w:lineRule="auto"/>
              <w:ind w:firstLine="0" w:firstLineChars="0"/>
              <w:jc w:val="center"/>
              <w:rPr>
                <w:rFonts w:hint="eastAsia" w:ascii="仿宋" w:hAnsi="仿宋" w:eastAsia="仿宋" w:cs="仿宋"/>
                <w:kern w:val="0"/>
                <w:szCs w:val="21"/>
              </w:rPr>
            </w:pPr>
            <w:r>
              <w:rPr>
                <w:rFonts w:hint="eastAsia" w:ascii="仿宋" w:hAnsi="仿宋" w:eastAsia="仿宋" w:cs="仿宋"/>
                <w:kern w:val="0"/>
                <w:szCs w:val="21"/>
              </w:rPr>
              <w:t>名称</w:t>
            </w:r>
          </w:p>
        </w:tc>
        <w:tc>
          <w:tcPr>
            <w:tcW w:w="663" w:type="pct"/>
            <w:vAlign w:val="center"/>
          </w:tcPr>
          <w:p w14:paraId="730516FD">
            <w:pPr>
              <w:widowControl/>
              <w:spacing w:line="240" w:lineRule="auto"/>
              <w:ind w:firstLine="0" w:firstLineChars="0"/>
              <w:jc w:val="center"/>
              <w:rPr>
                <w:rFonts w:hint="eastAsia" w:ascii="仿宋" w:hAnsi="仿宋" w:eastAsia="仿宋" w:cs="仿宋"/>
                <w:kern w:val="0"/>
                <w:szCs w:val="21"/>
              </w:rPr>
            </w:pPr>
            <w:r>
              <w:rPr>
                <w:rFonts w:hint="eastAsia" w:ascii="仿宋" w:hAnsi="仿宋" w:eastAsia="仿宋" w:cs="仿宋"/>
                <w:kern w:val="0"/>
                <w:szCs w:val="21"/>
              </w:rPr>
              <w:t>单位</w:t>
            </w:r>
          </w:p>
        </w:tc>
        <w:tc>
          <w:tcPr>
            <w:tcW w:w="510" w:type="pct"/>
            <w:vAlign w:val="center"/>
          </w:tcPr>
          <w:p w14:paraId="258D386C">
            <w:pPr>
              <w:widowControl/>
              <w:spacing w:line="240" w:lineRule="auto"/>
              <w:ind w:firstLine="0" w:firstLineChars="0"/>
              <w:jc w:val="center"/>
              <w:rPr>
                <w:rFonts w:hint="eastAsia" w:ascii="仿宋" w:hAnsi="仿宋" w:eastAsia="仿宋" w:cs="仿宋"/>
                <w:kern w:val="0"/>
                <w:szCs w:val="21"/>
              </w:rPr>
            </w:pPr>
            <w:r>
              <w:rPr>
                <w:rFonts w:hint="eastAsia" w:ascii="仿宋" w:hAnsi="仿宋" w:eastAsia="仿宋" w:cs="仿宋"/>
                <w:kern w:val="0"/>
                <w:szCs w:val="21"/>
              </w:rPr>
              <w:t>数量</w:t>
            </w:r>
          </w:p>
        </w:tc>
        <w:tc>
          <w:tcPr>
            <w:tcW w:w="965" w:type="pct"/>
            <w:vAlign w:val="center"/>
          </w:tcPr>
          <w:p w14:paraId="6DA9F0A1">
            <w:pPr>
              <w:widowControl/>
              <w:spacing w:line="240" w:lineRule="auto"/>
              <w:ind w:firstLine="0" w:firstLineChars="0"/>
              <w:jc w:val="center"/>
              <w:rPr>
                <w:rFonts w:hint="eastAsia" w:ascii="仿宋" w:hAnsi="仿宋" w:eastAsia="仿宋" w:cs="仿宋"/>
                <w:kern w:val="0"/>
                <w:szCs w:val="21"/>
              </w:rPr>
            </w:pPr>
            <w:r>
              <w:rPr>
                <w:rFonts w:hint="eastAsia" w:ascii="仿宋" w:hAnsi="仿宋" w:eastAsia="仿宋" w:cs="仿宋"/>
                <w:kern w:val="0"/>
                <w:szCs w:val="21"/>
              </w:rPr>
              <w:t>时间节点要求</w:t>
            </w:r>
          </w:p>
        </w:tc>
      </w:tr>
      <w:tr w14:paraId="648F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3" w:type="pct"/>
            <w:vAlign w:val="center"/>
          </w:tcPr>
          <w:p w14:paraId="783180CA">
            <w:pPr>
              <w:widowControl/>
              <w:spacing w:line="240" w:lineRule="auto"/>
              <w:ind w:firstLine="0" w:firstLineChars="0"/>
              <w:jc w:val="center"/>
              <w:rPr>
                <w:rFonts w:hint="eastAsia" w:ascii="仿宋" w:hAnsi="仿宋" w:eastAsia="仿宋" w:cs="仿宋"/>
                <w:kern w:val="0"/>
                <w:szCs w:val="21"/>
              </w:rPr>
            </w:pPr>
            <w:r>
              <w:rPr>
                <w:rFonts w:hint="eastAsia" w:ascii="仿宋" w:hAnsi="仿宋" w:eastAsia="仿宋" w:cs="仿宋"/>
                <w:kern w:val="0"/>
                <w:szCs w:val="21"/>
              </w:rPr>
              <w:t>1</w:t>
            </w:r>
          </w:p>
        </w:tc>
        <w:tc>
          <w:tcPr>
            <w:tcW w:w="2316" w:type="pct"/>
            <w:vAlign w:val="center"/>
          </w:tcPr>
          <w:p w14:paraId="4788C2E8">
            <w:pPr>
              <w:spacing w:line="240" w:lineRule="auto"/>
              <w:ind w:firstLine="0" w:firstLineChars="0"/>
              <w:jc w:val="center"/>
              <w:rPr>
                <w:rFonts w:hint="eastAsia" w:ascii="仿宋" w:hAnsi="仿宋" w:eastAsia="仿宋" w:cs="仿宋"/>
                <w:kern w:val="0"/>
                <w:szCs w:val="21"/>
              </w:rPr>
            </w:pPr>
            <w:r>
              <w:rPr>
                <w:rFonts w:hint="eastAsia" w:ascii="仿宋" w:hAnsi="仿宋" w:eastAsia="仿宋" w:cs="仿宋"/>
                <w:kern w:val="0"/>
                <w:szCs w:val="21"/>
              </w:rPr>
              <w:t>数字化平台建设服务</w:t>
            </w:r>
          </w:p>
        </w:tc>
        <w:tc>
          <w:tcPr>
            <w:tcW w:w="663" w:type="pct"/>
            <w:vAlign w:val="center"/>
          </w:tcPr>
          <w:p w14:paraId="24ACEC70">
            <w:pPr>
              <w:widowControl/>
              <w:spacing w:line="240" w:lineRule="auto"/>
              <w:ind w:firstLine="0" w:firstLineChars="0"/>
              <w:jc w:val="center"/>
              <w:rPr>
                <w:rFonts w:hint="eastAsia" w:ascii="仿宋" w:hAnsi="仿宋" w:eastAsia="仿宋" w:cs="仿宋"/>
                <w:kern w:val="0"/>
                <w:szCs w:val="21"/>
              </w:rPr>
            </w:pPr>
            <w:r>
              <w:rPr>
                <w:rFonts w:hint="eastAsia" w:ascii="仿宋" w:hAnsi="仿宋" w:eastAsia="仿宋" w:cs="仿宋"/>
                <w:kern w:val="0"/>
                <w:szCs w:val="21"/>
              </w:rPr>
              <w:t>套</w:t>
            </w:r>
          </w:p>
        </w:tc>
        <w:tc>
          <w:tcPr>
            <w:tcW w:w="510" w:type="pct"/>
            <w:vAlign w:val="center"/>
          </w:tcPr>
          <w:p w14:paraId="1DD886B2">
            <w:pPr>
              <w:widowControl/>
              <w:spacing w:line="240" w:lineRule="auto"/>
              <w:ind w:firstLine="0" w:firstLineChars="0"/>
              <w:jc w:val="center"/>
              <w:rPr>
                <w:rFonts w:hint="eastAsia" w:ascii="仿宋" w:hAnsi="仿宋" w:eastAsia="仿宋" w:cs="仿宋"/>
                <w:kern w:val="0"/>
                <w:szCs w:val="21"/>
              </w:rPr>
            </w:pPr>
            <w:r>
              <w:rPr>
                <w:rFonts w:hint="eastAsia" w:ascii="仿宋" w:hAnsi="仿宋" w:eastAsia="仿宋" w:cs="仿宋"/>
                <w:kern w:val="0"/>
                <w:szCs w:val="21"/>
              </w:rPr>
              <w:t>1</w:t>
            </w:r>
          </w:p>
        </w:tc>
        <w:tc>
          <w:tcPr>
            <w:tcW w:w="965" w:type="pct"/>
            <w:vMerge w:val="restart"/>
            <w:vAlign w:val="center"/>
          </w:tcPr>
          <w:p w14:paraId="79878373">
            <w:pPr>
              <w:widowControl/>
              <w:spacing w:line="240" w:lineRule="auto"/>
              <w:ind w:firstLine="0" w:firstLineChars="0"/>
              <w:jc w:val="center"/>
              <w:rPr>
                <w:rFonts w:hint="eastAsia" w:ascii="仿宋" w:hAnsi="仿宋" w:eastAsia="仿宋" w:cs="仿宋"/>
                <w:kern w:val="0"/>
                <w:szCs w:val="21"/>
              </w:rPr>
            </w:pPr>
            <w:r>
              <w:rPr>
                <w:rFonts w:hint="eastAsia" w:ascii="仿宋" w:hAnsi="仿宋" w:eastAsia="仿宋" w:cs="仿宋"/>
                <w:kern w:val="0"/>
                <w:szCs w:val="21"/>
              </w:rPr>
              <w:t>2024年11月底之前完成初验，其中应急演练2024年12月底之前完成，整体2025年1月底之前完成终验</w:t>
            </w:r>
          </w:p>
        </w:tc>
      </w:tr>
      <w:tr w14:paraId="6AA0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5E45AAE2">
            <w:pPr>
              <w:widowControl/>
              <w:spacing w:line="240" w:lineRule="auto"/>
              <w:ind w:firstLine="0" w:firstLineChars="0"/>
              <w:jc w:val="center"/>
              <w:rPr>
                <w:rFonts w:hint="eastAsia" w:ascii="仿宋" w:hAnsi="仿宋" w:eastAsia="仿宋" w:cs="仿宋"/>
                <w:kern w:val="0"/>
                <w:szCs w:val="21"/>
              </w:rPr>
            </w:pPr>
            <w:r>
              <w:rPr>
                <w:rFonts w:hint="eastAsia" w:ascii="仿宋" w:hAnsi="仿宋" w:eastAsia="仿宋" w:cs="仿宋"/>
                <w:kern w:val="0"/>
                <w:szCs w:val="21"/>
              </w:rPr>
              <w:t>2</w:t>
            </w:r>
          </w:p>
        </w:tc>
        <w:tc>
          <w:tcPr>
            <w:tcW w:w="2316" w:type="pct"/>
            <w:vAlign w:val="center"/>
          </w:tcPr>
          <w:p w14:paraId="4C98247B">
            <w:pPr>
              <w:widowControl/>
              <w:spacing w:line="240" w:lineRule="auto"/>
              <w:ind w:firstLine="0" w:firstLineChars="0"/>
              <w:jc w:val="center"/>
              <w:rPr>
                <w:rFonts w:hint="eastAsia" w:ascii="仿宋" w:hAnsi="仿宋" w:eastAsia="仿宋" w:cs="仿宋"/>
                <w:lang w:bidi="ar"/>
              </w:rPr>
            </w:pPr>
            <w:r>
              <w:rPr>
                <w:rFonts w:hint="eastAsia" w:ascii="仿宋" w:hAnsi="仿宋" w:eastAsia="仿宋" w:cs="仿宋"/>
                <w:lang w:bidi="ar"/>
              </w:rPr>
              <w:t>监测监控服务</w:t>
            </w:r>
          </w:p>
        </w:tc>
        <w:tc>
          <w:tcPr>
            <w:tcW w:w="663" w:type="pct"/>
            <w:vAlign w:val="center"/>
          </w:tcPr>
          <w:p w14:paraId="208F43E9">
            <w:pPr>
              <w:widowControl/>
              <w:spacing w:line="240" w:lineRule="auto"/>
              <w:ind w:firstLine="0" w:firstLineChars="0"/>
              <w:jc w:val="center"/>
              <w:rPr>
                <w:rFonts w:hint="eastAsia" w:ascii="仿宋" w:hAnsi="仿宋" w:eastAsia="仿宋" w:cs="仿宋"/>
                <w:kern w:val="0"/>
                <w:szCs w:val="21"/>
              </w:rPr>
            </w:pPr>
            <w:r>
              <w:rPr>
                <w:rFonts w:hint="eastAsia" w:ascii="仿宋" w:hAnsi="仿宋" w:eastAsia="仿宋" w:cs="仿宋"/>
                <w:kern w:val="0"/>
                <w:szCs w:val="21"/>
              </w:rPr>
              <w:t>批</w:t>
            </w:r>
          </w:p>
        </w:tc>
        <w:tc>
          <w:tcPr>
            <w:tcW w:w="510" w:type="pct"/>
            <w:vAlign w:val="center"/>
          </w:tcPr>
          <w:p w14:paraId="316A3C83">
            <w:pPr>
              <w:widowControl/>
              <w:spacing w:line="240" w:lineRule="auto"/>
              <w:ind w:firstLine="0" w:firstLineChars="0"/>
              <w:jc w:val="center"/>
              <w:rPr>
                <w:rFonts w:hint="eastAsia" w:ascii="仿宋" w:hAnsi="仿宋" w:eastAsia="仿宋" w:cs="仿宋"/>
                <w:kern w:val="0"/>
                <w:szCs w:val="21"/>
              </w:rPr>
            </w:pPr>
            <w:r>
              <w:rPr>
                <w:rFonts w:hint="eastAsia" w:ascii="仿宋" w:hAnsi="仿宋" w:eastAsia="仿宋" w:cs="仿宋"/>
                <w:kern w:val="0"/>
                <w:szCs w:val="21"/>
              </w:rPr>
              <w:t>1</w:t>
            </w:r>
          </w:p>
        </w:tc>
        <w:tc>
          <w:tcPr>
            <w:tcW w:w="965" w:type="pct"/>
            <w:vMerge w:val="continue"/>
            <w:vAlign w:val="center"/>
          </w:tcPr>
          <w:p w14:paraId="7CDA2A00">
            <w:pPr>
              <w:widowControl/>
              <w:spacing w:line="240" w:lineRule="auto"/>
              <w:ind w:firstLine="0" w:firstLineChars="0"/>
              <w:jc w:val="center"/>
              <w:rPr>
                <w:rFonts w:hint="eastAsia" w:ascii="仿宋" w:hAnsi="仿宋" w:eastAsia="仿宋" w:cs="仿宋"/>
                <w:kern w:val="0"/>
                <w:szCs w:val="21"/>
              </w:rPr>
            </w:pPr>
          </w:p>
        </w:tc>
      </w:tr>
      <w:tr w14:paraId="14CD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14:paraId="5115B706">
            <w:pPr>
              <w:widowControl/>
              <w:spacing w:line="240" w:lineRule="auto"/>
              <w:ind w:firstLine="0" w:firstLineChars="0"/>
              <w:jc w:val="center"/>
              <w:rPr>
                <w:rFonts w:hint="eastAsia" w:ascii="仿宋" w:hAnsi="仿宋" w:eastAsia="仿宋" w:cs="仿宋"/>
                <w:kern w:val="0"/>
                <w:szCs w:val="21"/>
              </w:rPr>
            </w:pPr>
            <w:r>
              <w:rPr>
                <w:rFonts w:hint="eastAsia" w:ascii="仿宋" w:hAnsi="仿宋" w:eastAsia="仿宋" w:cs="仿宋"/>
                <w:kern w:val="0"/>
                <w:szCs w:val="21"/>
              </w:rPr>
              <w:t>3</w:t>
            </w:r>
          </w:p>
        </w:tc>
        <w:tc>
          <w:tcPr>
            <w:tcW w:w="2316" w:type="pct"/>
            <w:vAlign w:val="center"/>
          </w:tcPr>
          <w:p w14:paraId="1D18C6D3">
            <w:pPr>
              <w:widowControl/>
              <w:spacing w:line="240" w:lineRule="auto"/>
              <w:ind w:firstLine="0" w:firstLineChars="0"/>
              <w:jc w:val="center"/>
              <w:rPr>
                <w:rFonts w:hint="eastAsia" w:ascii="仿宋" w:hAnsi="仿宋" w:eastAsia="仿宋" w:cs="仿宋"/>
                <w:kern w:val="0"/>
                <w:szCs w:val="21"/>
              </w:rPr>
            </w:pPr>
            <w:r>
              <w:rPr>
                <w:rFonts w:hint="eastAsia" w:ascii="仿宋" w:hAnsi="仿宋" w:eastAsia="仿宋" w:cs="仿宋"/>
                <w:kern w:val="0"/>
                <w:szCs w:val="21"/>
              </w:rPr>
              <w:t>配套服务、应</w:t>
            </w:r>
            <w:bookmarkStart w:id="3" w:name="_GoBack"/>
            <w:bookmarkEnd w:id="3"/>
            <w:r>
              <w:rPr>
                <w:rFonts w:hint="eastAsia" w:ascii="仿宋" w:hAnsi="仿宋" w:eastAsia="仿宋" w:cs="仿宋"/>
                <w:kern w:val="0"/>
                <w:szCs w:val="21"/>
              </w:rPr>
              <w:t>急演练和应急物资</w:t>
            </w:r>
          </w:p>
        </w:tc>
        <w:tc>
          <w:tcPr>
            <w:tcW w:w="663" w:type="pct"/>
            <w:vAlign w:val="center"/>
          </w:tcPr>
          <w:p w14:paraId="54262760">
            <w:pPr>
              <w:widowControl/>
              <w:spacing w:line="240" w:lineRule="auto"/>
              <w:ind w:firstLine="0" w:firstLineChars="0"/>
              <w:jc w:val="center"/>
              <w:rPr>
                <w:rFonts w:hint="eastAsia" w:ascii="仿宋" w:hAnsi="仿宋" w:eastAsia="仿宋" w:cs="仿宋"/>
                <w:kern w:val="0"/>
                <w:szCs w:val="21"/>
              </w:rPr>
            </w:pPr>
            <w:r>
              <w:rPr>
                <w:rFonts w:hint="eastAsia" w:ascii="仿宋" w:hAnsi="仿宋" w:eastAsia="仿宋" w:cs="仿宋"/>
                <w:kern w:val="0"/>
                <w:szCs w:val="21"/>
              </w:rPr>
              <w:t>批</w:t>
            </w:r>
          </w:p>
        </w:tc>
        <w:tc>
          <w:tcPr>
            <w:tcW w:w="510" w:type="pct"/>
            <w:vAlign w:val="center"/>
          </w:tcPr>
          <w:p w14:paraId="17566F6E">
            <w:pPr>
              <w:widowControl/>
              <w:spacing w:line="240" w:lineRule="auto"/>
              <w:ind w:firstLine="0" w:firstLineChars="0"/>
              <w:jc w:val="center"/>
              <w:rPr>
                <w:rFonts w:hint="eastAsia" w:ascii="仿宋" w:hAnsi="仿宋" w:eastAsia="仿宋" w:cs="仿宋"/>
                <w:kern w:val="0"/>
                <w:szCs w:val="21"/>
              </w:rPr>
            </w:pPr>
            <w:r>
              <w:rPr>
                <w:rFonts w:hint="eastAsia" w:ascii="仿宋" w:hAnsi="仿宋" w:eastAsia="仿宋" w:cs="仿宋"/>
                <w:kern w:val="0"/>
                <w:szCs w:val="21"/>
              </w:rPr>
              <w:t>1</w:t>
            </w:r>
          </w:p>
        </w:tc>
        <w:tc>
          <w:tcPr>
            <w:tcW w:w="965" w:type="pct"/>
            <w:vMerge w:val="continue"/>
            <w:vAlign w:val="center"/>
          </w:tcPr>
          <w:p w14:paraId="16C27418">
            <w:pPr>
              <w:widowControl/>
              <w:spacing w:line="240" w:lineRule="auto"/>
              <w:ind w:firstLine="0" w:firstLineChars="0"/>
              <w:jc w:val="center"/>
              <w:rPr>
                <w:rFonts w:hint="eastAsia" w:ascii="仿宋" w:hAnsi="仿宋" w:eastAsia="仿宋" w:cs="仿宋"/>
                <w:kern w:val="0"/>
                <w:szCs w:val="21"/>
              </w:rPr>
            </w:pPr>
          </w:p>
        </w:tc>
      </w:tr>
    </w:tbl>
    <w:p w14:paraId="4956648C">
      <w:pPr>
        <w:pStyle w:val="4"/>
        <w:numPr>
          <w:ilvl w:val="2"/>
          <w:numId w:val="0"/>
        </w:numPr>
        <w:tabs>
          <w:tab w:val="left" w:pos="420"/>
        </w:tabs>
        <w:rPr>
          <w:rFonts w:hint="eastAsia" w:ascii="仿宋" w:hAnsi="仿宋" w:eastAsia="仿宋" w:cs="仿宋"/>
        </w:rPr>
      </w:pPr>
      <w:r>
        <w:rPr>
          <w:rFonts w:hint="eastAsia" w:ascii="仿宋" w:hAnsi="仿宋" w:eastAsia="仿宋" w:cs="仿宋"/>
        </w:rPr>
        <w:t>2.1数字化平台</w:t>
      </w:r>
    </w:p>
    <w:tbl>
      <w:tblPr>
        <w:tblStyle w:val="12"/>
        <w:tblW w:w="4998" w:type="pct"/>
        <w:tblInd w:w="0" w:type="dxa"/>
        <w:tblLayout w:type="autofit"/>
        <w:tblCellMar>
          <w:top w:w="0" w:type="dxa"/>
          <w:left w:w="108" w:type="dxa"/>
          <w:bottom w:w="0" w:type="dxa"/>
          <w:right w:w="108" w:type="dxa"/>
        </w:tblCellMar>
      </w:tblPr>
      <w:tblGrid>
        <w:gridCol w:w="868"/>
        <w:gridCol w:w="869"/>
        <w:gridCol w:w="869"/>
        <w:gridCol w:w="869"/>
        <w:gridCol w:w="3413"/>
        <w:gridCol w:w="762"/>
        <w:gridCol w:w="869"/>
      </w:tblGrid>
      <w:tr w14:paraId="0FCD32F0">
        <w:tblPrEx>
          <w:tblCellMar>
            <w:top w:w="0" w:type="dxa"/>
            <w:left w:w="108" w:type="dxa"/>
            <w:bottom w:w="0" w:type="dxa"/>
            <w:right w:w="108" w:type="dxa"/>
          </w:tblCellMar>
        </w:tblPrEx>
        <w:trPr>
          <w:trHeight w:val="336" w:hRule="atLeast"/>
        </w:trPr>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DDA9CB">
            <w:pPr>
              <w:widowControl/>
              <w:ind w:firstLine="0" w:firstLineChars="0"/>
              <w:textAlignment w:val="center"/>
              <w:rPr>
                <w:rFonts w:hint="eastAsia" w:ascii="仿宋" w:hAnsi="仿宋" w:eastAsia="仿宋" w:cs="仿宋"/>
                <w:szCs w:val="21"/>
              </w:rPr>
            </w:pPr>
            <w:r>
              <w:rPr>
                <w:rFonts w:ascii="仿宋" w:hAnsi="仿宋" w:eastAsia="仿宋" w:cs="仿宋"/>
                <w:kern w:val="0"/>
                <w:szCs w:val="21"/>
                <w:lang w:bidi="ar"/>
              </w:rPr>
              <w:t>序号</w:t>
            </w:r>
          </w:p>
        </w:tc>
        <w:tc>
          <w:tcPr>
            <w:tcW w:w="3533"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43E9777">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模块功能</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AD81BA">
            <w:pPr>
              <w:widowControl/>
              <w:ind w:firstLine="0" w:firstLineChars="0"/>
              <w:textAlignment w:val="center"/>
              <w:rPr>
                <w:rFonts w:hint="eastAsia" w:ascii="仿宋" w:hAnsi="仿宋" w:eastAsia="仿宋" w:cs="仿宋"/>
                <w:szCs w:val="21"/>
              </w:rPr>
            </w:pPr>
            <w:r>
              <w:rPr>
                <w:rFonts w:ascii="仿宋" w:hAnsi="仿宋" w:eastAsia="仿宋" w:cs="仿宋"/>
                <w:kern w:val="0"/>
                <w:szCs w:val="21"/>
                <w:lang w:bidi="ar"/>
              </w:rPr>
              <w:t>数量</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B429A2">
            <w:pPr>
              <w:widowControl/>
              <w:ind w:firstLine="0" w:firstLineChars="0"/>
              <w:textAlignment w:val="center"/>
              <w:rPr>
                <w:rFonts w:hint="eastAsia" w:ascii="仿宋" w:hAnsi="仿宋" w:eastAsia="仿宋" w:cs="仿宋"/>
                <w:szCs w:val="21"/>
              </w:rPr>
            </w:pPr>
            <w:r>
              <w:rPr>
                <w:rFonts w:ascii="仿宋" w:hAnsi="仿宋" w:eastAsia="仿宋" w:cs="仿宋"/>
                <w:kern w:val="0"/>
                <w:szCs w:val="21"/>
                <w:lang w:bidi="ar"/>
              </w:rPr>
              <w:t>单位</w:t>
            </w:r>
          </w:p>
        </w:tc>
      </w:tr>
      <w:tr w14:paraId="21427418">
        <w:tblPrEx>
          <w:tblCellMar>
            <w:top w:w="0" w:type="dxa"/>
            <w:left w:w="108" w:type="dxa"/>
            <w:bottom w:w="0" w:type="dxa"/>
            <w:right w:w="108" w:type="dxa"/>
          </w:tblCellMar>
        </w:tblPrEx>
        <w:trPr>
          <w:trHeight w:val="336"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8106BC">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A63E2">
            <w:pPr>
              <w:widowControl/>
              <w:ind w:firstLine="0" w:firstLineChars="0"/>
              <w:textAlignment w:val="center"/>
              <w:rPr>
                <w:rFonts w:hint="eastAsia" w:ascii="仿宋" w:hAnsi="仿宋" w:eastAsia="仿宋" w:cs="仿宋"/>
                <w:szCs w:val="21"/>
              </w:rPr>
            </w:pPr>
            <w:r>
              <w:rPr>
                <w:rFonts w:ascii="仿宋" w:hAnsi="仿宋" w:eastAsia="仿宋" w:cs="仿宋"/>
                <w:kern w:val="0"/>
                <w:szCs w:val="21"/>
                <w:lang w:bidi="ar"/>
              </w:rPr>
              <w:t>一级模块</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86384">
            <w:pPr>
              <w:widowControl/>
              <w:ind w:firstLine="0" w:firstLineChars="0"/>
              <w:textAlignment w:val="center"/>
              <w:rPr>
                <w:rFonts w:hint="eastAsia" w:ascii="仿宋" w:hAnsi="仿宋" w:eastAsia="仿宋" w:cs="仿宋"/>
                <w:szCs w:val="21"/>
              </w:rPr>
            </w:pPr>
            <w:r>
              <w:rPr>
                <w:rFonts w:ascii="仿宋" w:hAnsi="仿宋" w:eastAsia="仿宋" w:cs="仿宋"/>
                <w:kern w:val="0"/>
                <w:szCs w:val="21"/>
                <w:lang w:bidi="ar"/>
              </w:rPr>
              <w:t>二级模块</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1643F">
            <w:pPr>
              <w:widowControl/>
              <w:ind w:firstLine="0" w:firstLineChars="0"/>
              <w:textAlignment w:val="center"/>
              <w:rPr>
                <w:rFonts w:hint="eastAsia" w:ascii="仿宋" w:hAnsi="仿宋" w:eastAsia="仿宋" w:cs="仿宋"/>
                <w:szCs w:val="21"/>
              </w:rPr>
            </w:pPr>
            <w:r>
              <w:rPr>
                <w:rFonts w:ascii="仿宋" w:hAnsi="仿宋" w:eastAsia="仿宋" w:cs="仿宋"/>
                <w:kern w:val="0"/>
                <w:szCs w:val="21"/>
                <w:lang w:bidi="ar"/>
              </w:rPr>
              <w:t>三级模块</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0F549">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功能说明</w:t>
            </w: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A85A29">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2445F4">
            <w:pPr>
              <w:ind w:firstLine="420"/>
              <w:rPr>
                <w:rFonts w:hint="eastAsia" w:ascii="仿宋" w:hAnsi="仿宋" w:eastAsia="仿宋" w:cs="仿宋"/>
                <w:szCs w:val="21"/>
              </w:rPr>
            </w:pPr>
          </w:p>
        </w:tc>
      </w:tr>
      <w:tr w14:paraId="31F3D5FD">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3BEEA">
            <w:pPr>
              <w:widowControl/>
              <w:ind w:firstLine="0" w:firstLineChars="0"/>
              <w:textAlignment w:val="center"/>
              <w:rPr>
                <w:rFonts w:hint="eastAsia" w:ascii="仿宋" w:hAnsi="仿宋" w:eastAsia="仿宋" w:cs="仿宋"/>
                <w:szCs w:val="21"/>
              </w:rPr>
            </w:pPr>
            <w:r>
              <w:rPr>
                <w:rFonts w:ascii="仿宋" w:hAnsi="仿宋" w:eastAsia="仿宋" w:cs="仿宋"/>
                <w:kern w:val="0"/>
                <w:szCs w:val="21"/>
                <w:lang w:bidi="ar"/>
              </w:rPr>
              <w:t>一</w:t>
            </w:r>
          </w:p>
        </w:tc>
        <w:tc>
          <w:tcPr>
            <w:tcW w:w="449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242529E">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数据驾驶舱</w:t>
            </w:r>
          </w:p>
        </w:tc>
      </w:tr>
      <w:tr w14:paraId="032D11E1">
        <w:tblPrEx>
          <w:tblCellMar>
            <w:top w:w="0" w:type="dxa"/>
            <w:left w:w="108" w:type="dxa"/>
            <w:bottom w:w="0" w:type="dxa"/>
            <w:right w:w="108" w:type="dxa"/>
          </w:tblCellMar>
        </w:tblPrEx>
        <w:trPr>
          <w:trHeight w:val="9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6F634">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DE88EC">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多级防控全局指挥室</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CD0D8E">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VR企业应急指挥全景地图</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A516C">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企业VR全景图构建</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F6377">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采用无人机航拍技术，对整个化工园区进行全面、高精度的影像采集，确保覆盖园区所有角落。结合先进的计算机图像处理与合成技术，生成精细逼真的化工园区虚拟现实(VR)全景图，实现对园区的沉浸式三维展现。</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39A7C">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6E0E5">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2284ABD2">
        <w:tblPrEx>
          <w:tblCellMar>
            <w:top w:w="0" w:type="dxa"/>
            <w:left w:w="108" w:type="dxa"/>
            <w:bottom w:w="0" w:type="dxa"/>
            <w:right w:w="108" w:type="dxa"/>
          </w:tblCellMar>
        </w:tblPrEx>
        <w:trPr>
          <w:trHeight w:val="126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2C307">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2</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3BEB2">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C2ACFB">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8C2E4">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企业环境应急空间与设施展示</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ED25D">
            <w:pPr>
              <w:widowControl/>
              <w:ind w:firstLine="420"/>
              <w:jc w:val="left"/>
              <w:textAlignment w:val="center"/>
              <w:rPr>
                <w:rFonts w:hint="eastAsia" w:ascii="仿宋" w:hAnsi="仿宋" w:eastAsia="仿宋" w:cs="仿宋"/>
                <w:szCs w:val="21"/>
              </w:rPr>
            </w:pPr>
            <w:r>
              <w:rPr>
                <w:rFonts w:hint="eastAsia" w:ascii="仿宋" w:hAnsi="仿宋" w:eastAsia="仿宋" w:cs="仿宋"/>
                <w:lang w:bidi="ar"/>
              </w:rPr>
              <w:t>★</w:t>
            </w:r>
            <w:r>
              <w:rPr>
                <w:rFonts w:ascii="仿宋" w:hAnsi="仿宋" w:eastAsia="仿宋" w:cs="仿宋"/>
                <w:kern w:val="0"/>
                <w:szCs w:val="21"/>
                <w:lang w:bidi="ar"/>
              </w:rPr>
              <w:t>将企业与突发水污染事件防控和应急紧密相关的构筑物，特别是环境应急空间与设施（如应急池、救援基地、物资仓库、隔离带、闸阀控制点等）以点、线、面的矢量数据形式的标注在全景图展示，确保在应急响应时能快速定位和调度资源。</w:t>
            </w:r>
            <w:r>
              <w:rPr>
                <w:rFonts w:hint="eastAsia" w:ascii="仿宋" w:hAnsi="仿宋" w:eastAsia="仿宋" w:cs="仿宋"/>
                <w:kern w:val="0"/>
                <w:szCs w:val="21"/>
                <w:lang w:bidi="ar"/>
              </w:rPr>
              <w:t>（需提供3D图形引擎原厂的国高新资质，并提供原厂授权书）</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6BE8D">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C3FF5">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6C65B502">
        <w:tblPrEx>
          <w:tblCellMar>
            <w:top w:w="0" w:type="dxa"/>
            <w:left w:w="108" w:type="dxa"/>
            <w:bottom w:w="0" w:type="dxa"/>
            <w:right w:w="108" w:type="dxa"/>
          </w:tblCellMar>
        </w:tblPrEx>
        <w:trPr>
          <w:trHeight w:val="336"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00A0E32B">
            <w:pPr>
              <w:ind w:firstLine="420"/>
              <w:jc w:val="center"/>
              <w:rPr>
                <w:rFonts w:hint="eastAsia" w:ascii="仿宋" w:hAnsi="仿宋" w:eastAsia="仿宋" w:cs="仿宋"/>
                <w:szCs w:val="21"/>
              </w:rPr>
            </w:pPr>
          </w:p>
        </w:tc>
      </w:tr>
      <w:tr w14:paraId="14833BF9">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80FCB">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3</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8C90BD">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园区级应用子场景</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378579">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园区应急一本账</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76942">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园区应急预案</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A77F4">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对照园区级防控体系建设《***园区突发环境事件应急预案》。预案可查询，可更新。</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DDEDA">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D25CD">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7FA4AD7F">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86BB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4</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E2E5AA">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ABB3AD">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C5BE7">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园区相关河道/水系截断、引流/分流设施库</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E7EB5">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截留设施名称、分布、编号、位置以及与事故应急池连通信息，并形成GIS图层，可在地图上动态查询。</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D753D">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7325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236F983D">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0B1C5">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5</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FBF608">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1D7255">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B3944">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园区公共事故应急池、初期雨水池库</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7EDA1">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公共事故应急池、初期雨水池库名称、分布、编号等信息，可查询可编辑，并形成GIS图层，可在地图上动态查询。</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A91D5">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AB675">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035F4FE7">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D243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6</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5680A7">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51CD31">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7D4A2">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园区环境应急物资库</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30AB6">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包括物资类型、名称、规定数量、实际数量和位置等。通过列表形式展示物资清单，并在地图上呈现物资的位置，方便定位和调配。物资可查询、可编辑。</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3C194">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44D99">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577E0C66">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801F5">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7</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E896DA">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B68CB1">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99C1A">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园区应急救援力量库</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8749A">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包括园区救援力量人员姓名、专业、电话、职责等，人员可编辑、可查询。</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4593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7E2C4">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2E8B06EA">
        <w:tblPrEx>
          <w:tblCellMar>
            <w:top w:w="0" w:type="dxa"/>
            <w:left w:w="108" w:type="dxa"/>
            <w:bottom w:w="0" w:type="dxa"/>
            <w:right w:w="108" w:type="dxa"/>
          </w:tblCellMar>
        </w:tblPrEx>
        <w:trPr>
          <w:trHeight w:val="9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A1A5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8</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7B17FD">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ACEECF">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E0EF1">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园区公共雨水排口物联监控设施库</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13D33">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对雨水排放口和市政排放口点位、设备、因子进行管理，并在地图上标注位置。点击标注可以查看监控设施的基本信息、监测指标数据和当前状态是否正常，并形成GIS图层，可在地图上查询。</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2C2A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E9B2B">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25D15B46">
        <w:tblPrEx>
          <w:tblCellMar>
            <w:top w:w="0" w:type="dxa"/>
            <w:left w:w="108" w:type="dxa"/>
            <w:bottom w:w="0" w:type="dxa"/>
            <w:right w:w="108" w:type="dxa"/>
          </w:tblCellMar>
        </w:tblPrEx>
        <w:trPr>
          <w:trHeight w:val="336"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50DF2775">
            <w:pPr>
              <w:ind w:firstLine="420"/>
              <w:jc w:val="center"/>
              <w:rPr>
                <w:rFonts w:hint="eastAsia" w:ascii="仿宋" w:hAnsi="仿宋" w:eastAsia="仿宋" w:cs="仿宋"/>
                <w:szCs w:val="21"/>
              </w:rPr>
            </w:pPr>
          </w:p>
        </w:tc>
      </w:tr>
      <w:tr w14:paraId="03E58713">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05B95">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9</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7D35ED">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流域级应用子场景</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782991">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流域应急一本账</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6F065">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一河一策一图</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8C152">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对照流域级防控体系建设流域一河一策一图应急响应方案。方案可查询，可更新。</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80AD9">
            <w:pPr>
              <w:widowControl/>
              <w:ind w:firstLine="420"/>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316E4">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3E08AA46">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D822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10</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15E214">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2A1754">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1BDEC">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流域相关闸坝、桥梁、临时筑坝点库</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65959">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截留设施名称、分布、编号、位置等，并形成GIS图层，可在地图上动态查询。</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C61C5">
            <w:pPr>
              <w:widowControl/>
              <w:ind w:firstLine="420"/>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E257D">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0A113CBA">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9854D">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11</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C250BF">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235BB5">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BC0B6">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流域事故应急池库</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07CDB">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流域事故应急池名称、分布、编号等信息，可查询可编辑，并形成GIS图层，可在地图上动态查询。</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746DA">
            <w:pPr>
              <w:widowControl/>
              <w:ind w:firstLine="420"/>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16CFC">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01863611">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83FBE">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12</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04BC2A">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7AD9F3">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BCA0D">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流域环境应急物资库</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C1F70">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包括物资类型、名称、规定数量、实际数量和位置等。通过列表形式展示物资清单，并在地图上呈现物资的位置，方便定位和调配。物资可查询、可编辑。</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361EF">
            <w:pPr>
              <w:widowControl/>
              <w:ind w:firstLine="420"/>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2220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6E6A4699">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F257B">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13</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2F95AD">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DD8579">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CAB7E">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流域应急救援力量库</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85162">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包括园区救援力量人员姓名、专业、电话、职责等，人员可编辑、可查询。</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DD2C9">
            <w:pPr>
              <w:widowControl/>
              <w:ind w:firstLine="420"/>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FE3AE">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65C46B90">
        <w:tblPrEx>
          <w:tblCellMar>
            <w:top w:w="0" w:type="dxa"/>
            <w:left w:w="108" w:type="dxa"/>
            <w:bottom w:w="0" w:type="dxa"/>
            <w:right w:w="108" w:type="dxa"/>
          </w:tblCellMar>
        </w:tblPrEx>
        <w:trPr>
          <w:trHeight w:val="9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B591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14</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08CFCF">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FB2344">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B1906">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流域公共物联监控设施库</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2A3CB">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对流域断面、设备、因子进行管理，并在地图上标注位置。点击标注可以查看监控设施的基本信息、监测指标数据和当前状态是否正常，并形成GIS图层，可在地图上查询。</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18317">
            <w:pPr>
              <w:widowControl/>
              <w:ind w:firstLine="420"/>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EC097">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16A475D7">
        <w:tblPrEx>
          <w:tblCellMar>
            <w:top w:w="0" w:type="dxa"/>
            <w:left w:w="108" w:type="dxa"/>
            <w:bottom w:w="0" w:type="dxa"/>
            <w:right w:w="108" w:type="dxa"/>
          </w:tblCellMar>
        </w:tblPrEx>
        <w:trPr>
          <w:trHeight w:val="336"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68D2964C">
            <w:pPr>
              <w:ind w:firstLine="420"/>
              <w:jc w:val="center"/>
              <w:rPr>
                <w:rFonts w:hint="eastAsia" w:ascii="仿宋" w:hAnsi="仿宋" w:eastAsia="仿宋" w:cs="仿宋"/>
                <w:szCs w:val="21"/>
              </w:rPr>
            </w:pPr>
          </w:p>
        </w:tc>
      </w:tr>
      <w:tr w14:paraId="7CABD91D">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091F2">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15</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9C9F38">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综合看板</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32C96">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园区概况信息</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FFB1A">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园区概况信息展示图</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84642">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展示园区各种文字和图片信息。</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E452C">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4F129">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10FA259B">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0D6BC">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16</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194D40">
            <w:pPr>
              <w:ind w:firstLine="420"/>
              <w:rPr>
                <w:rFonts w:hint="eastAsia" w:ascii="仿宋" w:hAnsi="仿宋" w:eastAsia="仿宋" w:cs="仿宋"/>
                <w:szCs w:val="21"/>
              </w:rPr>
            </w:pP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1F67F5">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视频中心</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DB8F4A">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视频流展示及存储控制</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3A19D">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1、作为电视墙展示各个摄像头的画面；</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7461A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BE927E">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46869675">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9F2D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17</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CC2F8F">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76EC6">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87DD07">
            <w:pPr>
              <w:ind w:firstLine="420"/>
              <w:rPr>
                <w:rFonts w:hint="eastAsia" w:ascii="仿宋" w:hAnsi="仿宋" w:eastAsia="仿宋" w:cs="仿宋"/>
                <w:szCs w:val="21"/>
              </w:rPr>
            </w:pP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19764">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2、管理视频存储，回放，智能识别相关功能</w:t>
            </w: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91A17B">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E35C61">
            <w:pPr>
              <w:ind w:firstLine="420"/>
              <w:jc w:val="center"/>
              <w:rPr>
                <w:rFonts w:hint="eastAsia" w:ascii="仿宋" w:hAnsi="仿宋" w:eastAsia="仿宋" w:cs="仿宋"/>
                <w:szCs w:val="21"/>
              </w:rPr>
            </w:pPr>
          </w:p>
        </w:tc>
      </w:tr>
      <w:tr w14:paraId="6A43EA5D">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4ECF7">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18</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2BAA97">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17016">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园区河道水质通览</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6EEA4">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园区河道水质展示图</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45A54">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用图形学渲染出水质的状态，污染和异常状态用颜色和贴图展示</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8A72E">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595F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6495B52E">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3151D">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19</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318C79">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4C5B4">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主要断面水质动态数据</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5D88D">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企业园区流域三级主要断面的水质可视化图</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DD594">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用图形学渲染出断面的水质状态，贴图和颜色按照国家水质可视化标准进行。</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1BFF5">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4396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4A71BC15">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77305">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20</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55DF54">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613A3">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应急物资状态</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EF315">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多级防控物资状态图</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3CE6C">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用文字和图标展示企业，园区，流域三个级别的应急物资的状态。</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ACC5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7C4C4">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46549E26">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7F4E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21</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BA3C22">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D5F42">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报警和预警</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EF0A4">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报警和预警信息列表</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FD17F">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用文字和警示标识展示报警和预警信息，</w:t>
            </w:r>
            <w:r>
              <w:rPr>
                <w:rFonts w:hint="eastAsia" w:ascii="仿宋" w:hAnsi="仿宋" w:eastAsia="仿宋" w:cs="仿宋"/>
                <w:kern w:val="0"/>
                <w:szCs w:val="21"/>
                <w:lang w:val="en-US" w:eastAsia="zh-CN" w:bidi="ar"/>
              </w:rPr>
              <w:t>以及</w:t>
            </w:r>
            <w:r>
              <w:rPr>
                <w:rFonts w:ascii="仿宋" w:hAnsi="仿宋" w:eastAsia="仿宋" w:cs="仿宋"/>
                <w:kern w:val="0"/>
                <w:szCs w:val="21"/>
                <w:lang w:bidi="ar"/>
              </w:rPr>
              <w:t>后续处置状态。</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127C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18E0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369B40E7">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C6172">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22</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776142">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785D2">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自动闸阀状态</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0F0F8">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闸阀状态列表</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992E7">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用文字和图标展示闸阀的状态。</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28F6C">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C437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2D6AFD3B">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CFE20">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23</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567C93">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30AF2">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综合查询</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BC8A7">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除上述信息之外的多级防控信息的查询，例如新闻和政策法规</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6F176">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用文字和图标展示除上述信息外，其余的和多级防控相关的信息。</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136F9">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8377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795ED112">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07372">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24</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0EDCD1">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F3372">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下载专区</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B48D6">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多级防控工作流程的文档下载</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42237">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提供多级防控工作流程的文档下载。</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D8137">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E17E0">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06482B6A">
        <w:tblPrEx>
          <w:tblCellMar>
            <w:top w:w="0" w:type="dxa"/>
            <w:left w:w="108" w:type="dxa"/>
            <w:bottom w:w="0" w:type="dxa"/>
            <w:right w:w="108" w:type="dxa"/>
          </w:tblCellMar>
        </w:tblPrEx>
        <w:trPr>
          <w:trHeight w:val="336"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7F6E720F">
            <w:pPr>
              <w:ind w:firstLine="420"/>
              <w:jc w:val="center"/>
              <w:rPr>
                <w:rFonts w:hint="eastAsia" w:ascii="仿宋" w:hAnsi="仿宋" w:eastAsia="仿宋" w:cs="仿宋"/>
                <w:szCs w:val="21"/>
              </w:rPr>
            </w:pPr>
          </w:p>
        </w:tc>
      </w:tr>
      <w:tr w14:paraId="035835FE">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82601">
            <w:pPr>
              <w:ind w:firstLine="420"/>
              <w:jc w:val="center"/>
              <w:rPr>
                <w:rFonts w:hint="eastAsia" w:ascii="仿宋" w:hAnsi="仿宋" w:eastAsia="仿宋" w:cs="仿宋"/>
                <w:szCs w:val="21"/>
              </w:rPr>
            </w:pPr>
          </w:p>
        </w:tc>
        <w:tc>
          <w:tcPr>
            <w:tcW w:w="449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C294339">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后台管理端</w:t>
            </w:r>
          </w:p>
        </w:tc>
      </w:tr>
      <w:tr w14:paraId="772CBFF0">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DD499">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一</w:t>
            </w:r>
          </w:p>
        </w:tc>
        <w:tc>
          <w:tcPr>
            <w:tcW w:w="449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F37269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应急管理基础账</w:t>
            </w:r>
          </w:p>
        </w:tc>
      </w:tr>
      <w:tr w14:paraId="4D6995B3">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952B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25</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C54F9F">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应急管理基础账</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54C21">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一河一档</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DD26D">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28E78">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河道信息主要包含河流（段）的自然属性、所属区县、所属乡镇街道、经纬度信息、所在水系、河流（段）级别、河长信息、河流（段）水质历史监测数据等。</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45D1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936D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5037340E">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673B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26</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316742">
            <w:pPr>
              <w:ind w:firstLine="420"/>
              <w:rPr>
                <w:rFonts w:hint="eastAsia" w:ascii="仿宋" w:hAnsi="仿宋" w:eastAsia="仿宋" w:cs="仿宋"/>
                <w:szCs w:val="21"/>
              </w:rPr>
            </w:pP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9429AE">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风险源管理</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03EC21">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风险源操纵管理</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6FC1E">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包括装置、设施、场所、移动风险源等类型；</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37D20E">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6972AC">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643EC7CA">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1C9D5">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27</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2DAD1E">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3B4751">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0A1EF2">
            <w:pPr>
              <w:ind w:firstLine="420"/>
              <w:rPr>
                <w:rFonts w:hint="eastAsia" w:ascii="仿宋" w:hAnsi="仿宋" w:eastAsia="仿宋" w:cs="仿宋"/>
                <w:szCs w:val="21"/>
              </w:rPr>
            </w:pP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501EB">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风险源新增、编辑、删除功能，信息导出功能；</w:t>
            </w: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77E736">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AF69DF">
            <w:pPr>
              <w:ind w:firstLine="420"/>
              <w:jc w:val="center"/>
              <w:rPr>
                <w:rFonts w:hint="eastAsia" w:ascii="仿宋" w:hAnsi="仿宋" w:eastAsia="仿宋" w:cs="仿宋"/>
                <w:szCs w:val="21"/>
              </w:rPr>
            </w:pPr>
          </w:p>
        </w:tc>
      </w:tr>
      <w:tr w14:paraId="466B676F">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453E7">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28</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07F781">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FE992C">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CF3D6">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风险信息管理</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B2106">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风险源的主要信息包括环境风险企业的基本信息（企业名称、经纬度信息、所属区县、所属乡镇街道、所属行业类别）、主要环境风险物质等的管理</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2F94B">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AFE8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699E6854">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263C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29</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B05245">
            <w:pPr>
              <w:ind w:firstLine="420"/>
              <w:rPr>
                <w:rFonts w:hint="eastAsia" w:ascii="仿宋" w:hAnsi="仿宋" w:eastAsia="仿宋" w:cs="仿宋"/>
                <w:szCs w:val="21"/>
              </w:rPr>
            </w:pP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E470C4">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敏感目标管理</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572EF">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敏感目标操纵管理</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15BBF">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对生态红线区、自然保护区、医院等各类敏感目标信息进行统一管理维护，提供新增、编辑、删除功能，并可实现信息导出</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30FB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9784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75E3CB96">
        <w:tblPrEx>
          <w:tblCellMar>
            <w:top w:w="0" w:type="dxa"/>
            <w:left w:w="108" w:type="dxa"/>
            <w:bottom w:w="0" w:type="dxa"/>
            <w:right w:w="108" w:type="dxa"/>
          </w:tblCellMar>
        </w:tblPrEx>
        <w:trPr>
          <w:trHeight w:val="9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2CDBB">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30</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49B7D4">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FD7D12">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FF754">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敏感目标信息管理</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45FCC">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主要以列表清单的形式展示敏感目标关键信息，这些关键信息主要包括生态红线区、自然保护区、医院等，关键信息涵盖敏感目标类型及级别、地理信息、面积、人口数等。</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ADD55">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817B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28716A0D">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8557B">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31</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28008E">
            <w:pPr>
              <w:ind w:firstLine="420"/>
              <w:rPr>
                <w:rFonts w:hint="eastAsia" w:ascii="仿宋" w:hAnsi="仿宋" w:eastAsia="仿宋" w:cs="仿宋"/>
                <w:szCs w:val="21"/>
              </w:rPr>
            </w:pP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DCF817">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环境应急空间设施</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F036A">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筛查</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9171D">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可对桥梁、闸坝、塘坑、湿地、应急池、救援基地、物资仓库、隔离带、闸阀控制点等各类环境应急空间设施进行筛查</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23AE5">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1194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514310C5">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DDD1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32</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2B4B4E">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BE6978">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498E0">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搜索</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9375D">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可对桥梁、闸坝、塘坑、湿地、应急池、救援基地、物资仓库、隔离带、闸阀控制点等各类环境应急空间设施进行关键词搜索</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4E90B">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FBA4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2E8C1B19">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9105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33</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90439B">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33C47E">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22CBA">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环境应急空间设施信息管理</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70E2D">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对空间设施编号、经纬度信息、所属区域、所属乡镇街道、联系人员、联系方式等进行信息管理</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6AE2B">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A40F4">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6710F068">
        <w:tblPrEx>
          <w:tblCellMar>
            <w:top w:w="0" w:type="dxa"/>
            <w:left w:w="108" w:type="dxa"/>
            <w:bottom w:w="0" w:type="dxa"/>
            <w:right w:w="108" w:type="dxa"/>
          </w:tblCellMar>
        </w:tblPrEx>
        <w:trPr>
          <w:trHeight w:val="126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73E8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34</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2B014C">
            <w:pPr>
              <w:ind w:firstLine="420"/>
              <w:rPr>
                <w:rFonts w:hint="eastAsia" w:ascii="仿宋" w:hAnsi="仿宋" w:eastAsia="仿宋" w:cs="仿宋"/>
                <w:szCs w:val="21"/>
              </w:rPr>
            </w:pP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391A81">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处置方法库</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9A0A6">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方法库建立</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5B485">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建立处置方法库，主要收录三万多种化学品的基本信息，包括理化性质、环境应急反应、应急处理措施、测试方法等。其中，环境应急反应涉及对人体的健康危害、毒理学资料及环境行为等，应急处理措施主要包含</w:t>
            </w:r>
            <w:r>
              <w:rPr>
                <w:rFonts w:hint="eastAsia" w:ascii="仿宋" w:hAnsi="仿宋" w:eastAsia="仿宋" w:cs="仿宋"/>
                <w:kern w:val="0"/>
                <w:szCs w:val="21"/>
                <w:lang w:val="en-US" w:eastAsia="zh-CN" w:bidi="ar"/>
              </w:rPr>
              <w:t>泄漏</w:t>
            </w:r>
            <w:r>
              <w:rPr>
                <w:rFonts w:ascii="仿宋" w:hAnsi="仿宋" w:eastAsia="仿宋" w:cs="仿宋"/>
                <w:kern w:val="0"/>
                <w:szCs w:val="21"/>
                <w:lang w:bidi="ar"/>
              </w:rPr>
              <w:t>应急处理、防护措施、急救措施等。</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5920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773CD">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734840A6">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ABBB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35</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24FD29">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B939B6">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FB8C6">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搜索</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A03DD">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可按照化学品名称或CAS号对30000多种化学品库进行搜索</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7FB34">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5A10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6B32ED97">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73D67">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36</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FAFABF">
            <w:pPr>
              <w:ind w:firstLine="420"/>
              <w:rPr>
                <w:rFonts w:hint="eastAsia" w:ascii="仿宋" w:hAnsi="仿宋" w:eastAsia="仿宋" w:cs="仿宋"/>
                <w:szCs w:val="21"/>
              </w:rPr>
            </w:pP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A2EA37">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可能接纳企业或移动源事故废水的公共雨排口库</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8917E">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数据操纵管理</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99F5E">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可对雨排口进行编辑、保存等操作</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1C6BD">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8F790">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387A6600">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73D1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37</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7A894B">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6E7DC9">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44066">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信息管理</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CD282">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对公共雨排口名称、类型、规格/尺寸、经纬度、截断设施/措施及规格、闸阀、水质在线监测等信息进行管理</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F6840">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E12DA">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429C0077">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72F50">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38</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8FD63A">
            <w:pPr>
              <w:ind w:firstLine="420"/>
              <w:rPr>
                <w:rFonts w:hint="eastAsia" w:ascii="仿宋" w:hAnsi="仿宋" w:eastAsia="仿宋" w:cs="仿宋"/>
                <w:szCs w:val="21"/>
              </w:rPr>
            </w:pP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2EFA35">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成功案例</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0381C">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筛查</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E8395">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可对各类突发事件的成功案例按照不同的应急事件类型（如自然灾害、安全事故、公共卫生事件等）、地域范围、事件等级、应对策略等多个维度进行筛选。</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ABF69">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CE32C">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75427843">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9D1D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39</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A2C7AF">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3236C1">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BC2C3">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搜索</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56F72">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可对各类突发事件的成功案例进行模糊搜索</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2987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38EF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299FCD23">
        <w:tblPrEx>
          <w:tblCellMar>
            <w:top w:w="0" w:type="dxa"/>
            <w:left w:w="108" w:type="dxa"/>
            <w:bottom w:w="0" w:type="dxa"/>
            <w:right w:w="108" w:type="dxa"/>
          </w:tblCellMar>
        </w:tblPrEx>
        <w:trPr>
          <w:trHeight w:val="336"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0090AF24">
            <w:pPr>
              <w:ind w:firstLine="420"/>
              <w:jc w:val="center"/>
              <w:rPr>
                <w:rFonts w:hint="eastAsia" w:ascii="仿宋" w:hAnsi="仿宋" w:eastAsia="仿宋" w:cs="仿宋"/>
                <w:szCs w:val="21"/>
              </w:rPr>
            </w:pPr>
          </w:p>
        </w:tc>
      </w:tr>
      <w:tr w14:paraId="55FF262C">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4737C">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二</w:t>
            </w:r>
          </w:p>
        </w:tc>
        <w:tc>
          <w:tcPr>
            <w:tcW w:w="449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101007B">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企业级应急防控子场景</w:t>
            </w:r>
          </w:p>
        </w:tc>
      </w:tr>
      <w:tr w14:paraId="6CC7D245">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98FE4">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40</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7E0A1D">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企业级应急防控子场景</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47630E">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企业应急一本账</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DA15A">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企业应急预案</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86C84">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对照企业级防控体系建设标准，天台化工园区内奥锐特、圣达生物、昌明药业、天台药业等5家医化企业《企业突发环境事件应急预案》，可查询，可更新；</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428FA">
            <w:pPr>
              <w:widowControl/>
              <w:ind w:firstLine="420"/>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C155D">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688E405A">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8F62D">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41</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64BCB1">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944D5A">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13A61">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企业车间截流设施库</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391BC">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企业车间（包括罐区、物料装卸区、危废仓库）截留设施名称分布、编号、位置以及与事故应急池连通信息。</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D9F85">
            <w:pPr>
              <w:widowControl/>
              <w:ind w:firstLine="420"/>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29CD2">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03764C9D">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FA1EC">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42</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8D3BDC">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27B289">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926A8">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企业事故应急池、初期雨水池库</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41ED4">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企业事故应急池、初期雨水池库名称、分布、编号等信息，可查询可编辑。</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052AA">
            <w:pPr>
              <w:widowControl/>
              <w:ind w:firstLine="420"/>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42C9B">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70393425">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8019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43</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1D57F9">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E30B38">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169AD">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企业自身环境应急物资库</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CFD01">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包括物资类型、名称、规定数量、实际数量和位置等。通过列表形式展示物资清单，并在地图上呈现物资的位置，方便实时定位和调配，可查询、可编辑。</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20183">
            <w:pPr>
              <w:widowControl/>
              <w:ind w:firstLine="420"/>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91CDB">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1315D934">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A5F24">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44</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BF38BB">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267A53">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B9EEE">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应急救援力量</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C3787">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企业救援力量人员姓名、专业、电话等。</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7D1F2">
            <w:pPr>
              <w:widowControl/>
              <w:ind w:firstLine="420"/>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8F73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2C61430D">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329E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45</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120330">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5A28B1">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6E8BD">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物联监控设施</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54A29">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对雨水排放口和市政排放口点位、设备、因子进行管理，并在地图上标注位置。点击标注可以查看监控设施的基本信息、监测指标数据和当前状态是否正常。</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5325B">
            <w:pPr>
              <w:widowControl/>
              <w:ind w:firstLine="420"/>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11EB0">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2A5BC54D">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16FD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46</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C82E39">
            <w:pPr>
              <w:ind w:firstLine="420"/>
              <w:rPr>
                <w:rFonts w:hint="eastAsia" w:ascii="仿宋" w:hAnsi="仿宋" w:eastAsia="仿宋" w:cs="仿宋"/>
                <w:szCs w:val="21"/>
              </w:rPr>
            </w:pP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B8B0DD">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企业应急预警</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FB031">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应急预警阈值管理库</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3AB90">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可对不同级别的预警进行设定、管理、触发等。</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A7545">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CE7E2">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7C36C085">
        <w:tblPrEx>
          <w:tblCellMar>
            <w:top w:w="0" w:type="dxa"/>
            <w:left w:w="108" w:type="dxa"/>
            <w:bottom w:w="0" w:type="dxa"/>
            <w:right w:w="108" w:type="dxa"/>
          </w:tblCellMar>
        </w:tblPrEx>
        <w:trPr>
          <w:trHeight w:val="9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8B12B">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47</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2C90AA">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4F8710">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EE789">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警情报送</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C79B7">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显示最新的应急预警信息，包括预警类型、级别、内容和相关责任人等。提供预警信息的即时推送，并在工作台上进行展示，以便管理部门及时响应和采取相应措施。</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5B0FC">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FBEBE">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700D0433">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1D19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48</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D9299F">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0572A7">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76CD8">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警情显示</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1B975">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地图功能展示各个区域的预警情况，包括预警区域、影响范围和预警等级等。</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80E80">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F075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104F998E">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5856D">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49</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D21CEF">
            <w:pPr>
              <w:ind w:firstLine="420"/>
              <w:rPr>
                <w:rFonts w:hint="eastAsia" w:ascii="仿宋" w:hAnsi="仿宋" w:eastAsia="仿宋" w:cs="仿宋"/>
                <w:szCs w:val="21"/>
              </w:rPr>
            </w:pP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1AA99F">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闸阀智慧监控</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A626F">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闸阀状态监控</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67684">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实时监控闸阀状态及介质参数</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D8D6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A333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78D32947">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EEB6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50</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0C95B9">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AD14E6">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494D4">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闸阀报警和诊断</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39F13">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实施监控闸阀报警信息</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9F09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1E20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566C6ED1">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0CE1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51</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E4B6E5">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B12760">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0EDA5">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闸阀权限分级管控</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7A571">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实施权限分级管控，全程记录操作日志</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67A0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72605">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24F14062">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E5EF4">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52</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5967E5">
            <w:pPr>
              <w:ind w:firstLine="420"/>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F17B3B">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73A03">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闸阀联动控制</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764C8">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结合实际需求智能调度闸阀动作，联动优化全流程</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B20D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833F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17A8A973">
        <w:tblPrEx>
          <w:tblCellMar>
            <w:top w:w="0" w:type="dxa"/>
            <w:left w:w="108" w:type="dxa"/>
            <w:bottom w:w="0" w:type="dxa"/>
            <w:right w:w="108" w:type="dxa"/>
          </w:tblCellMar>
        </w:tblPrEx>
        <w:trPr>
          <w:trHeight w:val="336"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715F394D">
            <w:pPr>
              <w:ind w:firstLine="420"/>
              <w:jc w:val="center"/>
              <w:rPr>
                <w:rFonts w:hint="eastAsia" w:ascii="仿宋" w:hAnsi="仿宋" w:eastAsia="仿宋" w:cs="仿宋"/>
                <w:szCs w:val="21"/>
              </w:rPr>
            </w:pPr>
          </w:p>
        </w:tc>
      </w:tr>
      <w:tr w14:paraId="65FF9410">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8343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三</w:t>
            </w:r>
          </w:p>
        </w:tc>
        <w:tc>
          <w:tcPr>
            <w:tcW w:w="449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05B0E22">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园区级应用子场景</w:t>
            </w:r>
          </w:p>
        </w:tc>
      </w:tr>
      <w:tr w14:paraId="29BFBDD5">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7319C">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53</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14D704">
            <w:pPr>
              <w:ind w:firstLine="0" w:firstLineChars="0"/>
              <w:rPr>
                <w:rFonts w:hint="eastAsia" w:ascii="仿宋" w:hAnsi="仿宋" w:eastAsia="仿宋" w:cs="仿宋"/>
                <w:szCs w:val="21"/>
              </w:rPr>
            </w:pPr>
            <w:r>
              <w:rPr>
                <w:rFonts w:hint="eastAsia" w:ascii="仿宋" w:hAnsi="仿宋" w:eastAsia="仿宋" w:cs="仿宋"/>
                <w:szCs w:val="21"/>
              </w:rPr>
              <w:t>园区级应用子场景</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D9D4AB">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园区源-网-厂-口-河应急预警</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E2742">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应急预警链构建</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07718">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构建源-网-厂-口-河应急预警链</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50492">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33D5A">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4B1CFE49">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EEF5A">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54</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90BFC1">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2DB8C4">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F464E">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风险管控</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6B536">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设置风险管控阈值，实现对风险等级的管控和触发。</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D9DB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DBF8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28A2FB02">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09969">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55</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5F02E2">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931832">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6AFF2">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风险报警及警情推送</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E79AB">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能对预警信息推送，并在平台上进行展示，以便管理部门及时获得信息并采取相应措施。</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A852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AC36D">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2CCA0BC1">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369E0">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56</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089E7C">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8A78EF">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892C9">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警情展示</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0834A">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地图功能展示各个区域的预警情况，包括预警区域、影响范围和预警等级等。</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887FA">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96F64">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7C521391">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7F44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57</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AB1D84">
            <w:pPr>
              <w:ind w:firstLine="420"/>
              <w:jc w:val="center"/>
              <w:rPr>
                <w:rFonts w:hint="eastAsia" w:ascii="仿宋" w:hAnsi="仿宋" w:eastAsia="仿宋" w:cs="仿宋"/>
                <w:szCs w:val="21"/>
              </w:rPr>
            </w:pP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E67512">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园区闸阀智慧监控</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C8DBE">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闸阀状态监控</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344A6">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实时监控闸阀状态及介质参数</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F850B">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86F00">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50700AF5">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1227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58</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581786">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1C2AF5">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08089">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闸阀报警和诊断</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53822">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展示闸阀相关的报警和诊断信息</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AECCC">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578CB">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435A33E4">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402A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59</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FBBCF6">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757FFD">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E247B">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闸阀权限分级管控</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736D1">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实施权限分级管控，全程记录操作日志</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A6D0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BC93E">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75754FEB">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26D67">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60</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B07603">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481D00">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5130A">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闸阀联动控制</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42D22">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分别构建企业间和园区级智能闸阀联动，联动优化全流程</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06038">
            <w:pPr>
              <w:widowControl/>
              <w:ind w:firstLine="420"/>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4C66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174D3A22">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8CBF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61</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62840B">
            <w:pPr>
              <w:ind w:firstLine="420"/>
              <w:jc w:val="center"/>
              <w:rPr>
                <w:rFonts w:hint="eastAsia" w:ascii="仿宋" w:hAnsi="仿宋" w:eastAsia="仿宋" w:cs="仿宋"/>
                <w:szCs w:val="21"/>
              </w:rPr>
            </w:pP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63F8AB">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园区突发环境污染事件线上调度指挥图</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FEA48">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指挥流程构建</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B4D90">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构建“确定事故点-源头阻断-污染拦截-截留引流-工程削污-应急监测-开泵放水”园区应急调度指挥流程，并基于GIS地图展示</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74D3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63D1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560094C7">
        <w:tblPrEx>
          <w:tblCellMar>
            <w:top w:w="0" w:type="dxa"/>
            <w:left w:w="108" w:type="dxa"/>
            <w:bottom w:w="0" w:type="dxa"/>
            <w:right w:w="108" w:type="dxa"/>
          </w:tblCellMar>
        </w:tblPrEx>
        <w:trPr>
          <w:trHeight w:val="126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45E69">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62</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3FB8D8">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960BDC">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DBFC9">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确定事故点</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ADA3E">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通过园区源-网-厂-口-河应急预警情况以及现场相关人员反馈等方式，确定事故发生点的具体地理位置，可通过直接在GIS一张图上进行选择或搜索具体地理位置的方式进行标记事故发生点。同时可显示周边一定范围内的风险源及敏感源的分布情况，显示范围可根据实际情况进行自定义，默认值为5km。</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CDA7C">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E24D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7EB50001">
        <w:tblPrEx>
          <w:tblCellMar>
            <w:top w:w="0" w:type="dxa"/>
            <w:left w:w="108" w:type="dxa"/>
            <w:bottom w:w="0" w:type="dxa"/>
            <w:right w:w="108" w:type="dxa"/>
          </w:tblCellMar>
        </w:tblPrEx>
        <w:trPr>
          <w:trHeight w:val="156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5F532">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63</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39D4FF">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39627D">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D3B9A">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污染拦截</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76B66">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在系统的GIS一张图上可根据事故点计算事故发生点周边的泵站闸坝，并在事故点下游和上游以明显标识显示应设立的临时筑坝点的位置。进一步结合事故的实际情况，通知事故点周边泵站的管理处立即关闭事故点下游的泵站，节制闸坝、停止调水（闸坝为事故点下游最近闸坝），同时应急小组赶往现场后按照应急预案要求建设临时筑坝点，将污染水体拦截在两处临时筑坝点之间。</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31ABE">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81CC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48EA7AC9">
        <w:tblPrEx>
          <w:tblCellMar>
            <w:top w:w="0" w:type="dxa"/>
            <w:left w:w="108" w:type="dxa"/>
            <w:bottom w:w="0" w:type="dxa"/>
            <w:right w:w="108" w:type="dxa"/>
          </w:tblCellMar>
        </w:tblPrEx>
        <w:trPr>
          <w:trHeight w:val="9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41705">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64</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9EF084">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358589">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55475">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截留引流</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70075">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GIS一张图上显示最近临时应急池的位置，主要通过引水管将事故点上游来水引到事故点下游未污染河段，将事故发生点附近企业应急池以及坑塘作为临时应急池，污染水体引入应急池内，并往池内投放活性炭，对污染物进行处置。</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9693D">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6942A">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465532E8">
        <w:tblPrEx>
          <w:tblCellMar>
            <w:top w:w="0" w:type="dxa"/>
            <w:left w:w="108" w:type="dxa"/>
            <w:bottom w:w="0" w:type="dxa"/>
            <w:right w:w="108" w:type="dxa"/>
          </w:tblCellMar>
        </w:tblPrEx>
        <w:trPr>
          <w:trHeight w:val="9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D9545">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65</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E087EB">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F2EDF9">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07388">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工程削污</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96D1F">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GIS一张图上显示周边桥梁、闸坝的位置，根据污染河段具体位置在沿程桥梁、闸坝等点位布设围油栏、吸油毡或活性炭吸附坝，削减污染物浓度。将高浓度污水利用槽车转移至具备相应处置能力的污水处理厂处理。</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E661A">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13DB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13E4C057">
        <w:tblPrEx>
          <w:tblCellMar>
            <w:top w:w="0" w:type="dxa"/>
            <w:left w:w="108" w:type="dxa"/>
            <w:bottom w:w="0" w:type="dxa"/>
            <w:right w:w="108" w:type="dxa"/>
          </w:tblCellMar>
        </w:tblPrEx>
        <w:trPr>
          <w:trHeight w:val="9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EEC12">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66</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AB69D0">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AB7B3C">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D5046">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应急监测</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46AD0">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在GIS一张图上根据事故点及应急监测规范要求图标标注应急监测点位的位置，根据实际情况可手动增加监测点位及频率；处置结束后连续监测24小时稳定达标后可结束应急处置。</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7255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6781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45A43775">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9FC0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67</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1D3079">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14EE5E">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D73FF">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开泵放水</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5A489">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污水抽净后，打开临时筑坝点、泵站节制闸，释放上游来水，并对污染事件分析复盘与模拟预测，建立环境应急空间与设施布局管理一张图。</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F7D32">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6865E">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7CF268CC">
        <w:tblPrEx>
          <w:tblCellMar>
            <w:top w:w="0" w:type="dxa"/>
            <w:left w:w="108" w:type="dxa"/>
            <w:bottom w:w="0" w:type="dxa"/>
            <w:right w:w="108" w:type="dxa"/>
          </w:tblCellMar>
        </w:tblPrEx>
        <w:trPr>
          <w:trHeight w:val="336"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021A4A9B">
            <w:pPr>
              <w:ind w:firstLine="420"/>
              <w:jc w:val="center"/>
              <w:rPr>
                <w:rFonts w:hint="eastAsia" w:ascii="仿宋" w:hAnsi="仿宋" w:eastAsia="仿宋" w:cs="仿宋"/>
                <w:szCs w:val="21"/>
              </w:rPr>
            </w:pPr>
          </w:p>
        </w:tc>
      </w:tr>
      <w:tr w14:paraId="3053D743">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D0059">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四</w:t>
            </w:r>
          </w:p>
        </w:tc>
        <w:tc>
          <w:tcPr>
            <w:tcW w:w="449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73B0B20">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流域级应用子场景</w:t>
            </w:r>
          </w:p>
        </w:tc>
      </w:tr>
      <w:tr w14:paraId="6EBE7874">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7FFD0">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68</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CDB694">
            <w:pPr>
              <w:ind w:firstLine="0" w:firstLineChars="0"/>
              <w:rPr>
                <w:rFonts w:hint="eastAsia" w:ascii="仿宋" w:hAnsi="仿宋" w:eastAsia="仿宋" w:cs="仿宋"/>
                <w:szCs w:val="21"/>
              </w:rPr>
            </w:pPr>
            <w:r>
              <w:rPr>
                <w:rFonts w:ascii="仿宋" w:hAnsi="仿宋" w:eastAsia="仿宋" w:cs="仿宋"/>
                <w:kern w:val="0"/>
                <w:szCs w:val="21"/>
                <w:lang w:bidi="ar"/>
              </w:rPr>
              <w:t>流域级应用子场景</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632940">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流域突发环境污染事件线上调度指挥图</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62F19">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指挥流程构建</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A2F84">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构建“确定事故点-源头阻断-污染拦截-截留引流-工程削污-应急监测-开泵放水”园区应急调度指挥流程，并基于GIS地图展示</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4A522">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77D6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5AA6D0E7">
        <w:tblPrEx>
          <w:tblCellMar>
            <w:top w:w="0" w:type="dxa"/>
            <w:left w:w="108" w:type="dxa"/>
            <w:bottom w:w="0" w:type="dxa"/>
            <w:right w:w="108" w:type="dxa"/>
          </w:tblCellMar>
        </w:tblPrEx>
        <w:trPr>
          <w:trHeight w:val="126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81BCC">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69</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76A0D6">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EC16D5">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5081F">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确定事故点</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7BEC0">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通过水体自动断面预警情况以及现场相关人员反馈等方式，确定事故发生点的具体地理位置，可通过直接在GIS一张图上进行选择或搜索具体地理位置的方式进行标记事故发生点。同时可显示周边一定范围内的风险源及敏感源的分布情况，显示范围可根据实际情况进行自定义，默认值为5km。</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1BB4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84C84">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58FC8953">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E3A9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70</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A8D8C8">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58FABB">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92D74">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源头阻断</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1DE74">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利用沙土等将泄露的污染物进行围堵和清理，防止继续流入目标河段。</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702C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21BF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45F7B431">
        <w:tblPrEx>
          <w:tblCellMar>
            <w:top w:w="0" w:type="dxa"/>
            <w:left w:w="108" w:type="dxa"/>
            <w:bottom w:w="0" w:type="dxa"/>
            <w:right w:w="108" w:type="dxa"/>
          </w:tblCellMar>
        </w:tblPrEx>
        <w:trPr>
          <w:trHeight w:val="156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38292">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71</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FA3CB1">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0DA46E">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95944">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污染拦截</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C02D3">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在系统的GIS一张图上可根据事故点计算事故发生点周边的泵站闸坝，并在事故点下游和上游以明显标识显示应设立的临时筑坝点的位置。进一步结合事故的实际情况，通知事故点周边泵站的管理处立即关闭事故点下游的泵站，节制闸坝、停止调水（闸坝为事故点下游最近闸坝），同时应急小组赶往现场后按照应急预案要求建设临时筑坝点，将污染水体拦截在两处临时筑坝点之间。</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4EA92">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1324D">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117B7EE8">
        <w:tblPrEx>
          <w:tblCellMar>
            <w:top w:w="0" w:type="dxa"/>
            <w:left w:w="108" w:type="dxa"/>
            <w:bottom w:w="0" w:type="dxa"/>
            <w:right w:w="108" w:type="dxa"/>
          </w:tblCellMar>
        </w:tblPrEx>
        <w:trPr>
          <w:trHeight w:val="9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8588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72</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240AF0">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90542B">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57F05">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截留引流</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B1796">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GIS一张图上显示最近临时应急池的位置，主要通过引水管将事故点上游来水引到事故点下游未污染河段，将事故发生点附近企业应急池以及坑塘作为临时应急池，污染水体引入应急池内，并往池内投放活性炭，对污染物进行处置。</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C0F2A">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7BC9D">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7C52A4A2">
        <w:tblPrEx>
          <w:tblCellMar>
            <w:top w:w="0" w:type="dxa"/>
            <w:left w:w="108" w:type="dxa"/>
            <w:bottom w:w="0" w:type="dxa"/>
            <w:right w:w="108" w:type="dxa"/>
          </w:tblCellMar>
        </w:tblPrEx>
        <w:trPr>
          <w:trHeight w:val="9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87D1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73</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821870">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8C6C9A">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6823C">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工程削污</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ADBD6">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GIS一张图上显示周边桥梁、闸坝的位置，根据污染河段具体位置在沿程桥梁、闸坝等点位布设围油栏、吸油毡或活性炭吸附坝，削减污染物浓度。将高浓度污水利用槽车转移至具备相应处置能力的污水处理厂处理。</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E469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F2392">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587988E1">
        <w:tblPrEx>
          <w:tblCellMar>
            <w:top w:w="0" w:type="dxa"/>
            <w:left w:w="108" w:type="dxa"/>
            <w:bottom w:w="0" w:type="dxa"/>
            <w:right w:w="108" w:type="dxa"/>
          </w:tblCellMar>
        </w:tblPrEx>
        <w:trPr>
          <w:trHeight w:val="9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76980">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74</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B57FEF">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A6A5C8">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872BA">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应急监测</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18E92">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在GIS一张图上根据事故点及应急监测规范要求自动图标标注应急监测点位的位置，根据实际情况可手动增加监测点位及频率；处置结束后连续监测24小时稳定达标后可结束应急处置。</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32275">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3CE7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501B0694">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0522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75</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1E6898">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C026FB">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F6A90">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开泵放水</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30244">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污水抽净后，打开临时筑坝点、泵站节制闸，释放上游来水，并对污染事件分析复盘与模拟预测，建立环境应急空间与设施布局管理一张图。</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B46AB">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5A63D">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2000A930">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F5249">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76</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64B50E">
            <w:pPr>
              <w:ind w:firstLine="420"/>
              <w:jc w:val="center"/>
              <w:rPr>
                <w:rFonts w:hint="eastAsia" w:ascii="仿宋" w:hAnsi="仿宋" w:eastAsia="仿宋" w:cs="仿宋"/>
                <w:szCs w:val="21"/>
              </w:rPr>
            </w:pP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E38AEA">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污染发展模拟预测</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E5ED7">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污染源及源强调查</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E5C51">
            <w:pPr>
              <w:widowControl/>
              <w:ind w:firstLine="420"/>
              <w:jc w:val="left"/>
              <w:textAlignment w:val="center"/>
              <w:rPr>
                <w:rFonts w:hint="eastAsia" w:ascii="仿宋" w:hAnsi="仿宋" w:eastAsia="仿宋" w:cs="仿宋"/>
                <w:szCs w:val="21"/>
              </w:rPr>
            </w:pPr>
            <w:r>
              <w:rPr>
                <w:rFonts w:hint="eastAsia" w:ascii="仿宋" w:hAnsi="仿宋" w:eastAsia="仿宋" w:cs="仿宋"/>
                <w:kern w:val="0"/>
                <w:szCs w:val="21"/>
                <w:lang w:bidi="ar"/>
              </w:rPr>
              <w:t>结合企业环评数据，对污染物进行摸排调查，并展示</w:t>
            </w:r>
            <w:r>
              <w:rPr>
                <w:rFonts w:hint="eastAsia" w:ascii="仿宋" w:hAnsi="仿宋" w:eastAsia="仿宋" w:cs="仿宋"/>
                <w:kern w:val="0"/>
                <w:szCs w:val="21"/>
                <w:lang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02937">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6720C">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0C949620">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833F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77</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048525">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68F450">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9F978">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水文数据</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643FB">
            <w:pPr>
              <w:widowControl/>
              <w:ind w:firstLine="420"/>
              <w:jc w:val="left"/>
              <w:textAlignment w:val="center"/>
              <w:rPr>
                <w:rFonts w:hint="eastAsia" w:ascii="仿宋" w:hAnsi="仿宋" w:eastAsia="仿宋" w:cs="仿宋"/>
                <w:szCs w:val="21"/>
                <w:lang w:eastAsia="zh-CN"/>
              </w:rPr>
            </w:pPr>
            <w:r>
              <w:rPr>
                <w:rFonts w:ascii="仿宋" w:hAnsi="仿宋" w:eastAsia="仿宋" w:cs="仿宋"/>
                <w:kern w:val="0"/>
                <w:szCs w:val="21"/>
                <w:lang w:bidi="ar"/>
              </w:rPr>
              <w:t>从水利局或农业农村局对接水文逐小时数据</w:t>
            </w:r>
            <w:r>
              <w:rPr>
                <w:rFonts w:hint="eastAsia" w:ascii="仿宋" w:hAnsi="仿宋" w:eastAsia="仿宋" w:cs="仿宋"/>
                <w:kern w:val="0"/>
                <w:szCs w:val="21"/>
                <w:lang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B4CF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9BAD7">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238B7ADD">
        <w:tblPrEx>
          <w:tblCellMar>
            <w:top w:w="0" w:type="dxa"/>
            <w:left w:w="108" w:type="dxa"/>
            <w:bottom w:w="0" w:type="dxa"/>
            <w:right w:w="108" w:type="dxa"/>
          </w:tblCellMar>
        </w:tblPrEx>
        <w:trPr>
          <w:trHeight w:val="9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A10A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78</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AF4616">
            <w:pPr>
              <w:ind w:firstLine="420"/>
              <w:jc w:val="center"/>
              <w:rPr>
                <w:rFonts w:hint="eastAsia" w:ascii="仿宋" w:hAnsi="仿宋" w:eastAsia="仿宋" w:cs="仿宋"/>
                <w:szCs w:val="21"/>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CCCC7C">
            <w:pPr>
              <w:ind w:firstLine="420"/>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BBF81">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模型构建</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E7B05">
            <w:pPr>
              <w:widowControl/>
              <w:ind w:firstLine="420"/>
              <w:jc w:val="left"/>
              <w:textAlignment w:val="center"/>
              <w:rPr>
                <w:rFonts w:hint="eastAsia" w:ascii="仿宋" w:hAnsi="仿宋" w:eastAsia="仿宋" w:cs="仿宋"/>
                <w:szCs w:val="21"/>
              </w:rPr>
            </w:pPr>
            <w:r>
              <w:rPr>
                <w:rFonts w:hint="eastAsia" w:ascii="仿宋" w:hAnsi="仿宋" w:eastAsia="仿宋" w:cs="仿宋"/>
                <w:kern w:val="0"/>
                <w:szCs w:val="21"/>
                <w:lang w:bidi="ar"/>
              </w:rPr>
              <w:t>利用数值模式构建模型，事故发生后，模拟预测污染物随时间的浓度变化，用不同颜色渲染展示。</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11DD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5B39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3FB6CCD8">
        <w:tblPrEx>
          <w:tblCellMar>
            <w:top w:w="0" w:type="dxa"/>
            <w:left w:w="108" w:type="dxa"/>
            <w:bottom w:w="0" w:type="dxa"/>
            <w:right w:w="108" w:type="dxa"/>
          </w:tblCellMar>
        </w:tblPrEx>
        <w:trPr>
          <w:trHeight w:val="9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E094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79</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FC35A5">
            <w:pPr>
              <w:ind w:firstLine="420"/>
              <w:jc w:val="center"/>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77438">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污染事件分析复盘及演练模拟</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02BFD">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污染事件转案例</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610C4">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整个污染事件处理结束后，系统自动生成应急案例。案例的记录按时间轴排列，可对从应急预警开始的每个事故处理节点进行查询、回放等复盘分析，也可作为应急演练的载体工具。</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99A6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03A54">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3CD5277C">
        <w:tblPrEx>
          <w:tblCellMar>
            <w:top w:w="0" w:type="dxa"/>
            <w:left w:w="108" w:type="dxa"/>
            <w:bottom w:w="0" w:type="dxa"/>
            <w:right w:w="108" w:type="dxa"/>
          </w:tblCellMar>
        </w:tblPrEx>
        <w:trPr>
          <w:trHeight w:val="336"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6CFCED1C">
            <w:pPr>
              <w:ind w:firstLine="420"/>
              <w:jc w:val="center"/>
              <w:rPr>
                <w:rFonts w:hint="eastAsia" w:ascii="仿宋" w:hAnsi="仿宋" w:eastAsia="仿宋" w:cs="仿宋"/>
                <w:szCs w:val="21"/>
              </w:rPr>
            </w:pPr>
          </w:p>
        </w:tc>
      </w:tr>
      <w:tr w14:paraId="1FEB7AD5">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F323E">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五</w:t>
            </w:r>
          </w:p>
        </w:tc>
        <w:tc>
          <w:tcPr>
            <w:tcW w:w="449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1EC064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监测预警信息总汇</w:t>
            </w:r>
          </w:p>
        </w:tc>
      </w:tr>
      <w:tr w14:paraId="572B08ED">
        <w:tblPrEx>
          <w:tblCellMar>
            <w:top w:w="0" w:type="dxa"/>
            <w:left w:w="108" w:type="dxa"/>
            <w:bottom w:w="0" w:type="dxa"/>
            <w:right w:w="108" w:type="dxa"/>
          </w:tblCellMar>
        </w:tblPrEx>
        <w:trPr>
          <w:trHeight w:val="9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54FF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80</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390CE">
            <w:pPr>
              <w:widowControl/>
              <w:ind w:firstLine="0" w:firstLineChars="0"/>
              <w:textAlignment w:val="center"/>
              <w:rPr>
                <w:rFonts w:hint="eastAsia" w:ascii="仿宋" w:hAnsi="仿宋" w:eastAsia="仿宋" w:cs="仿宋"/>
                <w:szCs w:val="21"/>
              </w:rPr>
            </w:pPr>
            <w:r>
              <w:rPr>
                <w:rFonts w:ascii="仿宋" w:hAnsi="仿宋" w:eastAsia="仿宋" w:cs="仿宋"/>
                <w:kern w:val="0"/>
                <w:szCs w:val="21"/>
                <w:lang w:bidi="ar"/>
              </w:rPr>
              <w:t>监测预警信息总汇</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CE21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767A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B94FF">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该模块集成了监控设施、水环境质量、雨水监控、风险分析、任务分析、事件分析等功能模块，通过数据分析和可视化展示，提供全面的环境监测、预警和管理支持。</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A8EAE">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274C9">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69EDDC48">
        <w:tblPrEx>
          <w:tblCellMar>
            <w:top w:w="0" w:type="dxa"/>
            <w:left w:w="108" w:type="dxa"/>
            <w:bottom w:w="0" w:type="dxa"/>
            <w:right w:w="108" w:type="dxa"/>
          </w:tblCellMar>
        </w:tblPrEx>
        <w:trPr>
          <w:trHeight w:val="336"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7A7532C5">
            <w:pPr>
              <w:ind w:firstLine="420"/>
              <w:jc w:val="center"/>
              <w:rPr>
                <w:rFonts w:hint="eastAsia" w:ascii="仿宋" w:hAnsi="仿宋" w:eastAsia="仿宋" w:cs="仿宋"/>
                <w:szCs w:val="21"/>
              </w:rPr>
            </w:pPr>
          </w:p>
        </w:tc>
      </w:tr>
      <w:tr w14:paraId="57690F54">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D3FA8">
            <w:pPr>
              <w:ind w:firstLine="420"/>
              <w:jc w:val="center"/>
              <w:rPr>
                <w:rFonts w:hint="eastAsia" w:ascii="仿宋" w:hAnsi="仿宋" w:eastAsia="仿宋" w:cs="仿宋"/>
                <w:szCs w:val="21"/>
              </w:rPr>
            </w:pPr>
          </w:p>
        </w:tc>
        <w:tc>
          <w:tcPr>
            <w:tcW w:w="449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5D0502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移动服务端</w:t>
            </w:r>
          </w:p>
        </w:tc>
      </w:tr>
      <w:tr w14:paraId="0CA59C1F">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58AD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一</w:t>
            </w:r>
          </w:p>
        </w:tc>
        <w:tc>
          <w:tcPr>
            <w:tcW w:w="449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2D0F4B9">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移动端</w:t>
            </w:r>
          </w:p>
        </w:tc>
      </w:tr>
      <w:tr w14:paraId="70E772BF">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97D6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81</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75021D">
            <w:pPr>
              <w:widowControl/>
              <w:ind w:firstLine="420"/>
              <w:textAlignment w:val="center"/>
              <w:rPr>
                <w:rFonts w:hint="eastAsia" w:ascii="仿宋" w:hAnsi="仿宋" w:eastAsia="仿宋" w:cs="仿宋"/>
                <w:szCs w:val="21"/>
              </w:rPr>
            </w:pPr>
            <w:r>
              <w:rPr>
                <w:rFonts w:ascii="仿宋" w:hAnsi="仿宋" w:eastAsia="仿宋" w:cs="仿宋"/>
                <w:kern w:val="0"/>
                <w:szCs w:val="21"/>
                <w:lang w:bidi="ar"/>
              </w:rPr>
              <w:t>移动端</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D47DA">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个人任务查看</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AECC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079AA">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查看系统分配给个人的任务列表</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27E42">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C2154">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71AD9A0E">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EF029">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82</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AB1CDD">
            <w:pPr>
              <w:ind w:firstLine="420"/>
              <w:jc w:val="center"/>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EDA3C">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企业信息查询</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46D8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2E2EF">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查看当前用户权限范围内的企业信息</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2AA5A">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8679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6C11AE9E">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F040E">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83</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29B7D2">
            <w:pPr>
              <w:ind w:firstLine="420"/>
              <w:jc w:val="center"/>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B394C">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成功案例查询</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2BAEB">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258C2">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查看多级防控各个级别的应急成功案例</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04A3D">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66AA7">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631072F8">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4D72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84</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8A049D">
            <w:pPr>
              <w:ind w:firstLine="420"/>
              <w:jc w:val="center"/>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E3C4D">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应急物资查询</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0B0ED">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0F728">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查看当前用户权限范围内的应急物资列表</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0FEEA">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42CC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0702CBBF">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54993">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85</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525152">
            <w:pPr>
              <w:ind w:firstLine="420"/>
              <w:jc w:val="center"/>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5FE04">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应急预案查询</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A8E5F">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064C6">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查看当前用户权限范围内的多级防控应急预案</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AA74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0C61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488C62FC">
        <w:tblPrEx>
          <w:tblCellMar>
            <w:top w:w="0" w:type="dxa"/>
            <w:left w:w="108" w:type="dxa"/>
            <w:bottom w:w="0" w:type="dxa"/>
            <w:right w:w="108" w:type="dxa"/>
          </w:tblCellMar>
        </w:tblPrEx>
        <w:trPr>
          <w:trHeight w:val="9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847E9">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86</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9A1C3B">
            <w:pPr>
              <w:ind w:firstLine="420"/>
              <w:jc w:val="center"/>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18F71">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数据采集及上传</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071C7">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409E1">
            <w:pPr>
              <w:widowControl/>
              <w:ind w:firstLine="420"/>
              <w:jc w:val="left"/>
              <w:textAlignment w:val="center"/>
              <w:rPr>
                <w:rFonts w:hint="eastAsia" w:ascii="仿宋" w:hAnsi="仿宋" w:eastAsia="仿宋" w:cs="仿宋"/>
                <w:szCs w:val="21"/>
              </w:rPr>
            </w:pPr>
            <w:r>
              <w:rPr>
                <w:rFonts w:hint="eastAsia" w:ascii="仿宋" w:hAnsi="仿宋" w:eastAsia="仿宋" w:cs="仿宋"/>
                <w:lang w:bidi="ar"/>
              </w:rPr>
              <w:t>★</w:t>
            </w:r>
            <w:r>
              <w:rPr>
                <w:rFonts w:ascii="仿宋" w:hAnsi="仿宋" w:eastAsia="仿宋" w:cs="仿宋"/>
                <w:kern w:val="0"/>
                <w:szCs w:val="21"/>
                <w:lang w:bidi="ar"/>
              </w:rPr>
              <w:t>综合利用移动端app所在平台的传感能力（原生应用/浙里办/H5页面），调用比如摄像头，IMU或者麦克风来进行应急信息的处理。特别的可以进行核心设备的三维扫描</w:t>
            </w:r>
            <w:r>
              <w:rPr>
                <w:rFonts w:hint="eastAsia" w:ascii="仿宋" w:hAnsi="仿宋" w:eastAsia="仿宋" w:cs="仿宋"/>
                <w:kern w:val="0"/>
                <w:szCs w:val="21"/>
                <w:lang w:bidi="ar"/>
              </w:rPr>
              <w:t>（需提供3D建模服务原厂的国高新资质，并提供原厂授权书）</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0DE20">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CAB32">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5F911971">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56117">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87</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26431E">
            <w:pPr>
              <w:ind w:firstLine="420"/>
              <w:jc w:val="center"/>
              <w:rPr>
                <w:rFonts w:hint="eastAsia" w:ascii="仿宋" w:hAnsi="仿宋" w:eastAsia="仿宋" w:cs="仿宋"/>
                <w:szCs w:val="21"/>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69F7C">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问题录入与上报</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E37EE">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48C09">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当前用户依照所拥有的全新，针对多级防控各个层级或者系统本身的问题进行反馈</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A76DA">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D990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套</w:t>
            </w:r>
          </w:p>
        </w:tc>
      </w:tr>
      <w:tr w14:paraId="75784413">
        <w:tblPrEx>
          <w:tblCellMar>
            <w:top w:w="0" w:type="dxa"/>
            <w:left w:w="108" w:type="dxa"/>
            <w:bottom w:w="0" w:type="dxa"/>
            <w:right w:w="108" w:type="dxa"/>
          </w:tblCellMar>
        </w:tblPrEx>
        <w:trPr>
          <w:trHeight w:val="336"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133D20B2">
            <w:pPr>
              <w:ind w:firstLine="420"/>
              <w:jc w:val="center"/>
              <w:rPr>
                <w:rFonts w:hint="eastAsia" w:ascii="仿宋" w:hAnsi="仿宋" w:eastAsia="仿宋" w:cs="仿宋"/>
                <w:szCs w:val="21"/>
              </w:rPr>
            </w:pPr>
          </w:p>
        </w:tc>
      </w:tr>
      <w:tr w14:paraId="2CC0F38E">
        <w:tblPrEx>
          <w:tblCellMar>
            <w:top w:w="0" w:type="dxa"/>
            <w:left w:w="108" w:type="dxa"/>
            <w:bottom w:w="0" w:type="dxa"/>
            <w:right w:w="108" w:type="dxa"/>
          </w:tblCellMar>
        </w:tblPrEx>
        <w:trPr>
          <w:trHeight w:val="336"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FBDF4">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一</w:t>
            </w:r>
          </w:p>
        </w:tc>
        <w:tc>
          <w:tcPr>
            <w:tcW w:w="449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7007968">
            <w:pPr>
              <w:widowControl/>
              <w:ind w:firstLine="420"/>
              <w:jc w:val="center"/>
              <w:textAlignment w:val="center"/>
              <w:rPr>
                <w:rFonts w:hint="eastAsia" w:ascii="仿宋" w:hAnsi="仿宋" w:eastAsia="仿宋" w:cs="仿宋"/>
                <w:szCs w:val="21"/>
              </w:rPr>
            </w:pPr>
            <w:r>
              <w:rPr>
                <w:rFonts w:hint="eastAsia" w:ascii="仿宋" w:hAnsi="仿宋" w:eastAsia="仿宋" w:cs="仿宋"/>
                <w:kern w:val="0"/>
                <w:szCs w:val="21"/>
                <w:lang w:bidi="ar"/>
              </w:rPr>
              <w:t>软件平台</w:t>
            </w:r>
            <w:r>
              <w:rPr>
                <w:rFonts w:ascii="仿宋" w:hAnsi="仿宋" w:eastAsia="仿宋" w:cs="仿宋"/>
                <w:kern w:val="0"/>
                <w:szCs w:val="21"/>
                <w:lang w:bidi="ar"/>
              </w:rPr>
              <w:t>功能运维</w:t>
            </w:r>
          </w:p>
        </w:tc>
      </w:tr>
      <w:tr w14:paraId="3296A94C">
        <w:tblPrEx>
          <w:tblCellMar>
            <w:top w:w="0" w:type="dxa"/>
            <w:left w:w="108" w:type="dxa"/>
            <w:bottom w:w="0" w:type="dxa"/>
            <w:right w:w="108" w:type="dxa"/>
          </w:tblCellMar>
        </w:tblPrEx>
        <w:trPr>
          <w:trHeight w:val="64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99557">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88</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644EE">
            <w:pPr>
              <w:widowControl/>
              <w:ind w:firstLine="0" w:firstLineChars="0"/>
              <w:textAlignment w:val="center"/>
              <w:rPr>
                <w:rFonts w:hint="eastAsia" w:ascii="仿宋" w:hAnsi="仿宋" w:eastAsia="仿宋" w:cs="仿宋"/>
                <w:szCs w:val="21"/>
              </w:rPr>
            </w:pPr>
            <w:r>
              <w:rPr>
                <w:rFonts w:ascii="仿宋" w:hAnsi="仿宋" w:eastAsia="仿宋" w:cs="仿宋"/>
                <w:kern w:val="0"/>
                <w:szCs w:val="21"/>
                <w:lang w:bidi="ar"/>
              </w:rPr>
              <w:t>软件平台功能运维</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77B86">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D4588">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w:t>
            </w:r>
          </w:p>
        </w:tc>
        <w:tc>
          <w:tcPr>
            <w:tcW w:w="20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0B2F4">
            <w:pPr>
              <w:widowControl/>
              <w:ind w:firstLine="420"/>
              <w:jc w:val="left"/>
              <w:textAlignment w:val="center"/>
              <w:rPr>
                <w:rFonts w:hint="eastAsia" w:ascii="仿宋" w:hAnsi="仿宋" w:eastAsia="仿宋" w:cs="仿宋"/>
                <w:szCs w:val="21"/>
              </w:rPr>
            </w:pPr>
            <w:r>
              <w:rPr>
                <w:rFonts w:ascii="仿宋" w:hAnsi="仿宋" w:eastAsia="仿宋" w:cs="仿宋"/>
                <w:kern w:val="0"/>
                <w:szCs w:val="21"/>
                <w:lang w:bidi="ar"/>
              </w:rPr>
              <w:t>包含系统故障处理、BUG修复、日志缓存文件清理、数据备份、人员培训等运维服务内容。</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96EB5">
            <w:pPr>
              <w:widowControl/>
              <w:ind w:firstLine="420"/>
              <w:jc w:val="center"/>
              <w:textAlignment w:val="center"/>
              <w:rPr>
                <w:rFonts w:hint="eastAsia" w:ascii="仿宋" w:hAnsi="仿宋" w:eastAsia="仿宋" w:cs="仿宋"/>
                <w:szCs w:val="21"/>
              </w:rPr>
            </w:pPr>
            <w:r>
              <w:rPr>
                <w:rFonts w:hint="eastAsia" w:ascii="仿宋" w:hAnsi="仿宋" w:eastAsia="仿宋" w:cs="仿宋"/>
                <w:szCs w:val="21"/>
              </w:rPr>
              <w:t>3</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9FB27">
            <w:pPr>
              <w:widowControl/>
              <w:ind w:firstLine="420"/>
              <w:jc w:val="center"/>
              <w:textAlignment w:val="center"/>
              <w:rPr>
                <w:rFonts w:hint="eastAsia" w:ascii="仿宋" w:hAnsi="仿宋" w:eastAsia="仿宋" w:cs="仿宋"/>
                <w:szCs w:val="21"/>
              </w:rPr>
            </w:pPr>
            <w:r>
              <w:rPr>
                <w:rFonts w:ascii="仿宋" w:hAnsi="仿宋" w:eastAsia="仿宋" w:cs="仿宋"/>
                <w:kern w:val="0"/>
                <w:szCs w:val="21"/>
                <w:lang w:bidi="ar"/>
              </w:rPr>
              <w:t>年</w:t>
            </w:r>
          </w:p>
        </w:tc>
      </w:tr>
    </w:tbl>
    <w:p w14:paraId="05A04BE7">
      <w:pPr>
        <w:ind w:firstLine="0" w:firstLineChars="0"/>
        <w:rPr>
          <w:rFonts w:hint="eastAsia" w:ascii="仿宋_GB2312" w:hAnsi="仿宋_GB2312" w:eastAsia="仿宋_GB2312" w:cs="仿宋_GB2312"/>
          <w:szCs w:val="21"/>
        </w:rPr>
      </w:pPr>
    </w:p>
    <w:p w14:paraId="47FED78D">
      <w:pPr>
        <w:ind w:firstLine="0" w:firstLineChars="0"/>
        <w:rPr>
          <w:rFonts w:hint="eastAsia" w:ascii="仿宋_GB2312" w:hAnsi="仿宋_GB2312" w:eastAsia="仿宋_GB2312" w:cs="仿宋_GB2312"/>
          <w:szCs w:val="21"/>
        </w:rPr>
      </w:pPr>
    </w:p>
    <w:p w14:paraId="6B22C0B1">
      <w:pPr>
        <w:ind w:firstLine="0" w:firstLineChars="0"/>
        <w:rPr>
          <w:rFonts w:hint="eastAsia" w:ascii="仿宋_GB2312" w:hAnsi="仿宋_GB2312" w:eastAsia="仿宋_GB2312" w:cs="仿宋_GB2312"/>
          <w:szCs w:val="21"/>
        </w:rPr>
      </w:pP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0"/>
        <w:gridCol w:w="1755"/>
        <w:gridCol w:w="1382"/>
        <w:gridCol w:w="1382"/>
        <w:gridCol w:w="2262"/>
        <w:gridCol w:w="511"/>
        <w:gridCol w:w="511"/>
      </w:tblGrid>
      <w:tr w14:paraId="5643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307" w:type="pct"/>
            <w:vMerge w:val="restart"/>
            <w:vAlign w:val="center"/>
          </w:tcPr>
          <w:p w14:paraId="2A4B7BB1">
            <w:pPr>
              <w:autoSpaceDE w:val="0"/>
              <w:autoSpaceDN w:val="0"/>
              <w:ind w:firstLine="0" w:firstLineChars="0"/>
              <w:jc w:val="center"/>
              <w:rPr>
                <w:rFonts w:hint="eastAsia" w:ascii="仿宋_GB2312" w:hAnsi="仿宋_GB2312" w:eastAsia="仿宋_GB2312" w:cs="仿宋_GB2312"/>
                <w:b/>
                <w:bCs/>
                <w:kern w:val="0"/>
                <w:szCs w:val="21"/>
                <w:lang w:eastAsia="en-US"/>
              </w:rPr>
            </w:pPr>
            <w:r>
              <w:rPr>
                <w:rFonts w:hint="eastAsia" w:ascii="仿宋_GB2312" w:hAnsi="仿宋_GB2312" w:eastAsia="仿宋_GB2312" w:cs="仿宋_GB2312"/>
                <w:b/>
                <w:bCs/>
                <w:kern w:val="0"/>
                <w:szCs w:val="21"/>
                <w:lang w:eastAsia="en-US"/>
              </w:rPr>
              <w:t>序号</w:t>
            </w:r>
          </w:p>
        </w:tc>
        <w:tc>
          <w:tcPr>
            <w:tcW w:w="4078" w:type="pct"/>
            <w:gridSpan w:val="4"/>
            <w:vAlign w:val="center"/>
          </w:tcPr>
          <w:p w14:paraId="1EAF3715">
            <w:pPr>
              <w:autoSpaceDE w:val="0"/>
              <w:autoSpaceDN w:val="0"/>
              <w:ind w:firstLine="42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数据资源建设</w:t>
            </w:r>
          </w:p>
        </w:tc>
        <w:tc>
          <w:tcPr>
            <w:tcW w:w="307" w:type="pct"/>
            <w:vMerge w:val="restart"/>
            <w:vAlign w:val="center"/>
          </w:tcPr>
          <w:p w14:paraId="3C9756FC">
            <w:pPr>
              <w:autoSpaceDE w:val="0"/>
              <w:autoSpaceDN w:val="0"/>
              <w:ind w:firstLine="0" w:firstLineChars="0"/>
              <w:jc w:val="center"/>
              <w:rPr>
                <w:rFonts w:hint="eastAsia" w:ascii="仿宋_GB2312" w:hAnsi="仿宋_GB2312" w:eastAsia="仿宋_GB2312" w:cs="仿宋_GB2312"/>
                <w:b/>
                <w:bCs/>
                <w:kern w:val="0"/>
                <w:szCs w:val="21"/>
                <w:lang w:eastAsia="en-US"/>
              </w:rPr>
            </w:pPr>
            <w:r>
              <w:rPr>
                <w:rFonts w:hint="eastAsia" w:ascii="仿宋_GB2312" w:hAnsi="仿宋_GB2312" w:eastAsia="仿宋_GB2312" w:cs="仿宋_GB2312"/>
                <w:b/>
                <w:bCs/>
                <w:kern w:val="0"/>
                <w:szCs w:val="21"/>
                <w:lang w:eastAsia="en-US"/>
              </w:rPr>
              <w:t>数量</w:t>
            </w:r>
          </w:p>
        </w:tc>
        <w:tc>
          <w:tcPr>
            <w:tcW w:w="307" w:type="pct"/>
            <w:vMerge w:val="restart"/>
            <w:vAlign w:val="center"/>
          </w:tcPr>
          <w:p w14:paraId="1FCAC012">
            <w:pPr>
              <w:autoSpaceDE w:val="0"/>
              <w:autoSpaceDN w:val="0"/>
              <w:ind w:firstLine="0" w:firstLineChars="0"/>
              <w:jc w:val="center"/>
              <w:rPr>
                <w:rFonts w:hint="eastAsia" w:ascii="仿宋_GB2312" w:hAnsi="仿宋_GB2312" w:eastAsia="仿宋_GB2312" w:cs="仿宋_GB2312"/>
                <w:b/>
                <w:bCs/>
                <w:kern w:val="0"/>
                <w:szCs w:val="21"/>
                <w:lang w:eastAsia="en-US"/>
              </w:rPr>
            </w:pPr>
            <w:r>
              <w:rPr>
                <w:rFonts w:hint="eastAsia" w:ascii="仿宋_GB2312" w:hAnsi="仿宋_GB2312" w:eastAsia="仿宋_GB2312" w:cs="仿宋_GB2312"/>
                <w:b/>
                <w:bCs/>
                <w:kern w:val="0"/>
                <w:szCs w:val="21"/>
                <w:lang w:eastAsia="en-US"/>
              </w:rPr>
              <w:t>单位</w:t>
            </w:r>
          </w:p>
        </w:tc>
      </w:tr>
      <w:tr w14:paraId="5D62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307" w:type="pct"/>
            <w:vMerge w:val="continue"/>
            <w:vAlign w:val="center"/>
          </w:tcPr>
          <w:p w14:paraId="61DF6A9C">
            <w:pPr>
              <w:autoSpaceDE w:val="0"/>
              <w:autoSpaceDN w:val="0"/>
              <w:ind w:firstLine="420"/>
              <w:jc w:val="center"/>
              <w:rPr>
                <w:rFonts w:hint="eastAsia" w:ascii="仿宋_GB2312" w:hAnsi="仿宋_GB2312" w:eastAsia="仿宋_GB2312" w:cs="仿宋_GB2312"/>
                <w:b/>
                <w:bCs/>
                <w:kern w:val="0"/>
                <w:szCs w:val="21"/>
                <w:lang w:eastAsia="en-US"/>
              </w:rPr>
            </w:pPr>
          </w:p>
        </w:tc>
        <w:tc>
          <w:tcPr>
            <w:tcW w:w="1056" w:type="pct"/>
            <w:vAlign w:val="center"/>
          </w:tcPr>
          <w:p w14:paraId="70544F38">
            <w:pPr>
              <w:autoSpaceDE w:val="0"/>
              <w:autoSpaceDN w:val="0"/>
              <w:ind w:firstLine="0" w:firstLineChars="0"/>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一级模块</w:t>
            </w:r>
          </w:p>
        </w:tc>
        <w:tc>
          <w:tcPr>
            <w:tcW w:w="831" w:type="pct"/>
            <w:vAlign w:val="center"/>
          </w:tcPr>
          <w:p w14:paraId="3960F08A">
            <w:pPr>
              <w:autoSpaceDE w:val="0"/>
              <w:autoSpaceDN w:val="0"/>
              <w:ind w:firstLine="0" w:firstLineChars="0"/>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二级模块</w:t>
            </w:r>
          </w:p>
        </w:tc>
        <w:tc>
          <w:tcPr>
            <w:tcW w:w="831" w:type="pct"/>
            <w:vAlign w:val="center"/>
          </w:tcPr>
          <w:p w14:paraId="1C20D28D">
            <w:pPr>
              <w:autoSpaceDE w:val="0"/>
              <w:autoSpaceDN w:val="0"/>
              <w:ind w:firstLine="0" w:firstLineChars="0"/>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三级模块</w:t>
            </w:r>
          </w:p>
        </w:tc>
        <w:tc>
          <w:tcPr>
            <w:tcW w:w="1358" w:type="pct"/>
            <w:vAlign w:val="center"/>
          </w:tcPr>
          <w:p w14:paraId="129B36C5">
            <w:pPr>
              <w:autoSpaceDE w:val="0"/>
              <w:autoSpaceDN w:val="0"/>
              <w:ind w:firstLine="42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功能说明</w:t>
            </w:r>
          </w:p>
        </w:tc>
        <w:tc>
          <w:tcPr>
            <w:tcW w:w="307" w:type="pct"/>
            <w:vMerge w:val="continue"/>
            <w:vAlign w:val="center"/>
          </w:tcPr>
          <w:p w14:paraId="45A3ACAA">
            <w:pPr>
              <w:autoSpaceDE w:val="0"/>
              <w:autoSpaceDN w:val="0"/>
              <w:ind w:firstLine="420"/>
              <w:jc w:val="center"/>
              <w:rPr>
                <w:rFonts w:hint="eastAsia" w:ascii="仿宋_GB2312" w:hAnsi="仿宋_GB2312" w:eastAsia="仿宋_GB2312" w:cs="仿宋_GB2312"/>
                <w:b/>
                <w:bCs/>
                <w:kern w:val="0"/>
                <w:szCs w:val="21"/>
                <w:lang w:eastAsia="en-US"/>
              </w:rPr>
            </w:pPr>
          </w:p>
        </w:tc>
        <w:tc>
          <w:tcPr>
            <w:tcW w:w="307" w:type="pct"/>
            <w:vMerge w:val="continue"/>
            <w:vAlign w:val="center"/>
          </w:tcPr>
          <w:p w14:paraId="123B710B">
            <w:pPr>
              <w:autoSpaceDE w:val="0"/>
              <w:autoSpaceDN w:val="0"/>
              <w:ind w:firstLine="420"/>
              <w:jc w:val="center"/>
              <w:rPr>
                <w:rFonts w:hint="eastAsia" w:ascii="仿宋_GB2312" w:hAnsi="仿宋_GB2312" w:eastAsia="仿宋_GB2312" w:cs="仿宋_GB2312"/>
                <w:b/>
                <w:bCs/>
                <w:kern w:val="0"/>
                <w:szCs w:val="21"/>
                <w:lang w:eastAsia="en-US"/>
              </w:rPr>
            </w:pPr>
          </w:p>
        </w:tc>
      </w:tr>
      <w:tr w14:paraId="4E71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307" w:type="pct"/>
            <w:vAlign w:val="center"/>
          </w:tcPr>
          <w:p w14:paraId="1536A111">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056" w:type="pct"/>
            <w:vMerge w:val="restart"/>
            <w:vAlign w:val="center"/>
          </w:tcPr>
          <w:p w14:paraId="3086EE22">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数据对接与处理</w:t>
            </w:r>
          </w:p>
        </w:tc>
        <w:tc>
          <w:tcPr>
            <w:tcW w:w="831" w:type="pct"/>
            <w:vMerge w:val="restart"/>
            <w:vAlign w:val="center"/>
          </w:tcPr>
          <w:p w14:paraId="7354D14F">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数据对接</w:t>
            </w:r>
          </w:p>
        </w:tc>
        <w:tc>
          <w:tcPr>
            <w:tcW w:w="831" w:type="pct"/>
            <w:vAlign w:val="center"/>
          </w:tcPr>
          <w:p w14:paraId="3D39DB23">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数据接入</w:t>
            </w:r>
          </w:p>
        </w:tc>
        <w:tc>
          <w:tcPr>
            <w:tcW w:w="1358" w:type="pct"/>
            <w:vAlign w:val="center"/>
          </w:tcPr>
          <w:p w14:paraId="4DED6251">
            <w:pPr>
              <w:autoSpaceDE w:val="0"/>
              <w:autoSpaceDN w:val="0"/>
              <w:ind w:firstLine="420"/>
              <w:jc w:val="center"/>
              <w:rPr>
                <w:rFonts w:hint="eastAsia" w:ascii="仿宋_GB2312" w:hAnsi="仿宋_GB2312" w:eastAsia="仿宋_GB2312" w:cs="仿宋_GB2312"/>
                <w:kern w:val="0"/>
                <w:szCs w:val="21"/>
              </w:rPr>
            </w:pPr>
          </w:p>
        </w:tc>
        <w:tc>
          <w:tcPr>
            <w:tcW w:w="307" w:type="pct"/>
            <w:vAlign w:val="center"/>
          </w:tcPr>
          <w:p w14:paraId="0AB0ED7B">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07" w:type="pct"/>
            <w:vAlign w:val="center"/>
          </w:tcPr>
          <w:p w14:paraId="313231BA">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批</w:t>
            </w:r>
          </w:p>
        </w:tc>
      </w:tr>
      <w:tr w14:paraId="1F3A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307" w:type="pct"/>
            <w:vAlign w:val="center"/>
          </w:tcPr>
          <w:p w14:paraId="52DE6D53">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056" w:type="pct"/>
            <w:vMerge w:val="continue"/>
            <w:vAlign w:val="center"/>
          </w:tcPr>
          <w:p w14:paraId="4F0E6A3E">
            <w:pPr>
              <w:autoSpaceDE w:val="0"/>
              <w:autoSpaceDN w:val="0"/>
              <w:ind w:firstLine="420"/>
              <w:jc w:val="center"/>
              <w:rPr>
                <w:rFonts w:hint="eastAsia" w:ascii="仿宋_GB2312" w:hAnsi="仿宋_GB2312" w:eastAsia="仿宋_GB2312" w:cs="仿宋_GB2312"/>
                <w:b/>
                <w:bCs/>
                <w:kern w:val="0"/>
                <w:szCs w:val="21"/>
              </w:rPr>
            </w:pPr>
          </w:p>
        </w:tc>
        <w:tc>
          <w:tcPr>
            <w:tcW w:w="831" w:type="pct"/>
            <w:vMerge w:val="continue"/>
            <w:vAlign w:val="center"/>
          </w:tcPr>
          <w:p w14:paraId="4A719E64">
            <w:pPr>
              <w:autoSpaceDE w:val="0"/>
              <w:autoSpaceDN w:val="0"/>
              <w:ind w:firstLine="420"/>
              <w:jc w:val="center"/>
              <w:rPr>
                <w:rFonts w:hint="eastAsia" w:ascii="仿宋_GB2312" w:hAnsi="仿宋_GB2312" w:eastAsia="仿宋_GB2312" w:cs="仿宋_GB2312"/>
                <w:kern w:val="0"/>
                <w:szCs w:val="21"/>
              </w:rPr>
            </w:pPr>
          </w:p>
        </w:tc>
        <w:tc>
          <w:tcPr>
            <w:tcW w:w="831" w:type="pct"/>
            <w:vAlign w:val="center"/>
          </w:tcPr>
          <w:p w14:paraId="47AD2F5A">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数据采集</w:t>
            </w:r>
          </w:p>
        </w:tc>
        <w:tc>
          <w:tcPr>
            <w:tcW w:w="1358" w:type="pct"/>
            <w:vAlign w:val="center"/>
          </w:tcPr>
          <w:p w14:paraId="188358B1">
            <w:pPr>
              <w:autoSpaceDE w:val="0"/>
              <w:autoSpaceDN w:val="0"/>
              <w:ind w:firstLine="420"/>
              <w:jc w:val="center"/>
              <w:rPr>
                <w:rFonts w:hint="eastAsia" w:ascii="仿宋_GB2312" w:hAnsi="仿宋_GB2312" w:eastAsia="仿宋_GB2312" w:cs="仿宋_GB2312"/>
                <w:kern w:val="0"/>
                <w:szCs w:val="21"/>
              </w:rPr>
            </w:pPr>
          </w:p>
        </w:tc>
        <w:tc>
          <w:tcPr>
            <w:tcW w:w="307" w:type="pct"/>
            <w:vAlign w:val="center"/>
          </w:tcPr>
          <w:p w14:paraId="7F6950D8">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07" w:type="pct"/>
            <w:vAlign w:val="center"/>
          </w:tcPr>
          <w:p w14:paraId="71006FA7">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批</w:t>
            </w:r>
          </w:p>
        </w:tc>
      </w:tr>
      <w:tr w14:paraId="7787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307" w:type="pct"/>
            <w:vAlign w:val="center"/>
          </w:tcPr>
          <w:p w14:paraId="0E66BC2D">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056" w:type="pct"/>
            <w:vMerge w:val="continue"/>
            <w:vAlign w:val="center"/>
          </w:tcPr>
          <w:p w14:paraId="28C6D093">
            <w:pPr>
              <w:autoSpaceDE w:val="0"/>
              <w:autoSpaceDN w:val="0"/>
              <w:ind w:firstLine="420"/>
              <w:jc w:val="center"/>
              <w:rPr>
                <w:rFonts w:hint="eastAsia" w:ascii="仿宋_GB2312" w:hAnsi="仿宋_GB2312" w:eastAsia="仿宋_GB2312" w:cs="仿宋_GB2312"/>
                <w:b/>
                <w:bCs/>
                <w:kern w:val="0"/>
                <w:szCs w:val="21"/>
              </w:rPr>
            </w:pPr>
          </w:p>
        </w:tc>
        <w:tc>
          <w:tcPr>
            <w:tcW w:w="831" w:type="pct"/>
            <w:vMerge w:val="restart"/>
            <w:vAlign w:val="center"/>
          </w:tcPr>
          <w:p w14:paraId="66E5CEED">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数据处理</w:t>
            </w:r>
          </w:p>
        </w:tc>
        <w:tc>
          <w:tcPr>
            <w:tcW w:w="831" w:type="pct"/>
            <w:vAlign w:val="center"/>
          </w:tcPr>
          <w:p w14:paraId="09CDF888">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数据电子化</w:t>
            </w:r>
          </w:p>
        </w:tc>
        <w:tc>
          <w:tcPr>
            <w:tcW w:w="1358" w:type="pct"/>
            <w:vAlign w:val="center"/>
          </w:tcPr>
          <w:p w14:paraId="38304BBB">
            <w:pPr>
              <w:autoSpaceDE w:val="0"/>
              <w:autoSpaceDN w:val="0"/>
              <w:ind w:firstLine="420"/>
              <w:jc w:val="center"/>
              <w:rPr>
                <w:rFonts w:hint="eastAsia" w:ascii="仿宋_GB2312" w:hAnsi="仿宋_GB2312" w:eastAsia="仿宋_GB2312" w:cs="仿宋_GB2312"/>
                <w:kern w:val="0"/>
                <w:szCs w:val="21"/>
              </w:rPr>
            </w:pPr>
          </w:p>
        </w:tc>
        <w:tc>
          <w:tcPr>
            <w:tcW w:w="307" w:type="pct"/>
            <w:vAlign w:val="center"/>
          </w:tcPr>
          <w:p w14:paraId="6B37E356">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07" w:type="pct"/>
            <w:vAlign w:val="center"/>
          </w:tcPr>
          <w:p w14:paraId="2B9BAE76">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批</w:t>
            </w:r>
          </w:p>
        </w:tc>
      </w:tr>
      <w:tr w14:paraId="576B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307" w:type="pct"/>
            <w:vAlign w:val="center"/>
          </w:tcPr>
          <w:p w14:paraId="34D9DBD3">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1056" w:type="pct"/>
            <w:vMerge w:val="continue"/>
            <w:vAlign w:val="center"/>
          </w:tcPr>
          <w:p w14:paraId="1FBB6898">
            <w:pPr>
              <w:autoSpaceDE w:val="0"/>
              <w:autoSpaceDN w:val="0"/>
              <w:ind w:firstLine="420"/>
              <w:jc w:val="center"/>
              <w:rPr>
                <w:rFonts w:hint="eastAsia" w:ascii="仿宋_GB2312" w:hAnsi="仿宋_GB2312" w:eastAsia="仿宋_GB2312" w:cs="仿宋_GB2312"/>
                <w:b/>
                <w:bCs/>
                <w:kern w:val="0"/>
                <w:szCs w:val="21"/>
              </w:rPr>
            </w:pPr>
          </w:p>
        </w:tc>
        <w:tc>
          <w:tcPr>
            <w:tcW w:w="831" w:type="pct"/>
            <w:vMerge w:val="continue"/>
            <w:vAlign w:val="center"/>
          </w:tcPr>
          <w:p w14:paraId="2B0F4245">
            <w:pPr>
              <w:autoSpaceDE w:val="0"/>
              <w:autoSpaceDN w:val="0"/>
              <w:ind w:firstLine="420"/>
              <w:jc w:val="center"/>
              <w:rPr>
                <w:rFonts w:hint="eastAsia" w:ascii="仿宋_GB2312" w:hAnsi="仿宋_GB2312" w:eastAsia="仿宋_GB2312" w:cs="仿宋_GB2312"/>
                <w:kern w:val="0"/>
                <w:szCs w:val="21"/>
              </w:rPr>
            </w:pPr>
          </w:p>
        </w:tc>
        <w:tc>
          <w:tcPr>
            <w:tcW w:w="831" w:type="pct"/>
            <w:vAlign w:val="center"/>
          </w:tcPr>
          <w:p w14:paraId="0195231C">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数据清洗</w:t>
            </w:r>
          </w:p>
        </w:tc>
        <w:tc>
          <w:tcPr>
            <w:tcW w:w="1358" w:type="pct"/>
            <w:vAlign w:val="center"/>
          </w:tcPr>
          <w:p w14:paraId="7CFDA1AB">
            <w:pPr>
              <w:autoSpaceDE w:val="0"/>
              <w:autoSpaceDN w:val="0"/>
              <w:ind w:firstLine="420"/>
              <w:jc w:val="center"/>
              <w:rPr>
                <w:rFonts w:hint="eastAsia" w:ascii="仿宋_GB2312" w:hAnsi="仿宋_GB2312" w:eastAsia="仿宋_GB2312" w:cs="仿宋_GB2312"/>
                <w:kern w:val="0"/>
                <w:szCs w:val="21"/>
              </w:rPr>
            </w:pPr>
          </w:p>
        </w:tc>
        <w:tc>
          <w:tcPr>
            <w:tcW w:w="307" w:type="pct"/>
            <w:vAlign w:val="center"/>
          </w:tcPr>
          <w:p w14:paraId="2BFEDFAB">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07" w:type="pct"/>
            <w:vAlign w:val="center"/>
          </w:tcPr>
          <w:p w14:paraId="7F453585">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批</w:t>
            </w:r>
          </w:p>
        </w:tc>
      </w:tr>
      <w:tr w14:paraId="448D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307" w:type="pct"/>
            <w:vAlign w:val="center"/>
          </w:tcPr>
          <w:p w14:paraId="6DEB3E2B">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056" w:type="pct"/>
            <w:vMerge w:val="continue"/>
            <w:vAlign w:val="center"/>
          </w:tcPr>
          <w:p w14:paraId="46A2D9C0">
            <w:pPr>
              <w:autoSpaceDE w:val="0"/>
              <w:autoSpaceDN w:val="0"/>
              <w:ind w:firstLine="420"/>
              <w:jc w:val="center"/>
              <w:rPr>
                <w:rFonts w:hint="eastAsia" w:ascii="仿宋_GB2312" w:hAnsi="仿宋_GB2312" w:eastAsia="仿宋_GB2312" w:cs="仿宋_GB2312"/>
                <w:b/>
                <w:bCs/>
                <w:kern w:val="0"/>
                <w:szCs w:val="21"/>
              </w:rPr>
            </w:pPr>
          </w:p>
        </w:tc>
        <w:tc>
          <w:tcPr>
            <w:tcW w:w="831" w:type="pct"/>
            <w:vMerge w:val="continue"/>
            <w:vAlign w:val="center"/>
          </w:tcPr>
          <w:p w14:paraId="78A743B3">
            <w:pPr>
              <w:autoSpaceDE w:val="0"/>
              <w:autoSpaceDN w:val="0"/>
              <w:ind w:firstLine="420"/>
              <w:jc w:val="center"/>
              <w:rPr>
                <w:rFonts w:hint="eastAsia" w:ascii="仿宋_GB2312" w:hAnsi="仿宋_GB2312" w:eastAsia="仿宋_GB2312" w:cs="仿宋_GB2312"/>
                <w:kern w:val="0"/>
                <w:szCs w:val="21"/>
              </w:rPr>
            </w:pPr>
          </w:p>
        </w:tc>
        <w:tc>
          <w:tcPr>
            <w:tcW w:w="831" w:type="pct"/>
            <w:vAlign w:val="center"/>
          </w:tcPr>
          <w:p w14:paraId="2A1BAF0E">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数据分类</w:t>
            </w:r>
          </w:p>
        </w:tc>
        <w:tc>
          <w:tcPr>
            <w:tcW w:w="1358" w:type="pct"/>
            <w:vAlign w:val="center"/>
          </w:tcPr>
          <w:p w14:paraId="33B50DB5">
            <w:pPr>
              <w:autoSpaceDE w:val="0"/>
              <w:autoSpaceDN w:val="0"/>
              <w:ind w:firstLine="420"/>
              <w:jc w:val="center"/>
              <w:rPr>
                <w:rFonts w:hint="eastAsia" w:ascii="仿宋_GB2312" w:hAnsi="仿宋_GB2312" w:eastAsia="仿宋_GB2312" w:cs="仿宋_GB2312"/>
                <w:kern w:val="0"/>
                <w:szCs w:val="21"/>
              </w:rPr>
            </w:pPr>
          </w:p>
        </w:tc>
        <w:tc>
          <w:tcPr>
            <w:tcW w:w="307" w:type="pct"/>
            <w:vAlign w:val="center"/>
          </w:tcPr>
          <w:p w14:paraId="5BA4AA79">
            <w:pPr>
              <w:autoSpaceDE w:val="0"/>
              <w:autoSpaceDN w:val="0"/>
              <w:ind w:firstLine="0" w:firstLineChars="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07" w:type="pct"/>
            <w:vAlign w:val="center"/>
          </w:tcPr>
          <w:p w14:paraId="032742DE">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批</w:t>
            </w:r>
          </w:p>
        </w:tc>
      </w:tr>
      <w:tr w14:paraId="5169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07" w:type="pct"/>
            <w:vAlign w:val="center"/>
          </w:tcPr>
          <w:p w14:paraId="443B3DD2">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056" w:type="pct"/>
            <w:vMerge w:val="continue"/>
            <w:vAlign w:val="center"/>
          </w:tcPr>
          <w:p w14:paraId="13C0408C">
            <w:pPr>
              <w:autoSpaceDE w:val="0"/>
              <w:autoSpaceDN w:val="0"/>
              <w:ind w:firstLine="420"/>
              <w:jc w:val="center"/>
              <w:rPr>
                <w:rFonts w:hint="eastAsia" w:ascii="仿宋_GB2312" w:hAnsi="仿宋_GB2312" w:eastAsia="仿宋_GB2312" w:cs="仿宋_GB2312"/>
                <w:b/>
                <w:bCs/>
                <w:kern w:val="0"/>
                <w:szCs w:val="21"/>
              </w:rPr>
            </w:pPr>
          </w:p>
        </w:tc>
        <w:tc>
          <w:tcPr>
            <w:tcW w:w="831" w:type="pct"/>
            <w:vMerge w:val="continue"/>
            <w:vAlign w:val="center"/>
          </w:tcPr>
          <w:p w14:paraId="6E857DB0">
            <w:pPr>
              <w:autoSpaceDE w:val="0"/>
              <w:autoSpaceDN w:val="0"/>
              <w:ind w:firstLine="420"/>
              <w:jc w:val="center"/>
              <w:rPr>
                <w:rFonts w:hint="eastAsia" w:ascii="仿宋_GB2312" w:hAnsi="仿宋_GB2312" w:eastAsia="仿宋_GB2312" w:cs="仿宋_GB2312"/>
                <w:kern w:val="0"/>
                <w:szCs w:val="21"/>
              </w:rPr>
            </w:pPr>
          </w:p>
        </w:tc>
        <w:tc>
          <w:tcPr>
            <w:tcW w:w="831" w:type="pct"/>
            <w:vAlign w:val="center"/>
          </w:tcPr>
          <w:p w14:paraId="5E7903F3">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数据转化</w:t>
            </w:r>
          </w:p>
        </w:tc>
        <w:tc>
          <w:tcPr>
            <w:tcW w:w="1358" w:type="pct"/>
            <w:vAlign w:val="center"/>
          </w:tcPr>
          <w:p w14:paraId="117B33A5">
            <w:pPr>
              <w:autoSpaceDE w:val="0"/>
              <w:autoSpaceDN w:val="0"/>
              <w:ind w:firstLine="420"/>
              <w:jc w:val="center"/>
              <w:rPr>
                <w:rFonts w:hint="eastAsia" w:ascii="仿宋_GB2312" w:hAnsi="仿宋_GB2312" w:eastAsia="仿宋_GB2312" w:cs="仿宋_GB2312"/>
                <w:kern w:val="0"/>
                <w:szCs w:val="21"/>
              </w:rPr>
            </w:pPr>
          </w:p>
        </w:tc>
        <w:tc>
          <w:tcPr>
            <w:tcW w:w="307" w:type="pct"/>
            <w:vAlign w:val="center"/>
          </w:tcPr>
          <w:p w14:paraId="2E53D81B">
            <w:pPr>
              <w:autoSpaceDE w:val="0"/>
              <w:autoSpaceDN w:val="0"/>
              <w:ind w:firstLine="0" w:firstLineChars="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07" w:type="pct"/>
            <w:vAlign w:val="center"/>
          </w:tcPr>
          <w:p w14:paraId="0F148700">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批</w:t>
            </w:r>
          </w:p>
        </w:tc>
      </w:tr>
      <w:tr w14:paraId="0875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307" w:type="pct"/>
            <w:vAlign w:val="center"/>
          </w:tcPr>
          <w:p w14:paraId="2B5FDE5D">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1056" w:type="pct"/>
            <w:vMerge w:val="continue"/>
            <w:vAlign w:val="center"/>
          </w:tcPr>
          <w:p w14:paraId="643FEF60">
            <w:pPr>
              <w:autoSpaceDE w:val="0"/>
              <w:autoSpaceDN w:val="0"/>
              <w:ind w:firstLine="420"/>
              <w:jc w:val="center"/>
              <w:rPr>
                <w:rFonts w:hint="eastAsia" w:ascii="仿宋_GB2312" w:hAnsi="仿宋_GB2312" w:eastAsia="仿宋_GB2312" w:cs="仿宋_GB2312"/>
                <w:b/>
                <w:bCs/>
                <w:kern w:val="0"/>
                <w:szCs w:val="21"/>
              </w:rPr>
            </w:pPr>
          </w:p>
        </w:tc>
        <w:tc>
          <w:tcPr>
            <w:tcW w:w="831" w:type="pct"/>
            <w:vMerge w:val="continue"/>
            <w:vAlign w:val="center"/>
          </w:tcPr>
          <w:p w14:paraId="1DC64C58">
            <w:pPr>
              <w:autoSpaceDE w:val="0"/>
              <w:autoSpaceDN w:val="0"/>
              <w:ind w:firstLine="420"/>
              <w:jc w:val="center"/>
              <w:rPr>
                <w:rFonts w:hint="eastAsia" w:ascii="仿宋_GB2312" w:hAnsi="仿宋_GB2312" w:eastAsia="仿宋_GB2312" w:cs="仿宋_GB2312"/>
                <w:kern w:val="0"/>
                <w:szCs w:val="21"/>
              </w:rPr>
            </w:pPr>
          </w:p>
        </w:tc>
        <w:tc>
          <w:tcPr>
            <w:tcW w:w="831" w:type="pct"/>
            <w:vAlign w:val="center"/>
          </w:tcPr>
          <w:p w14:paraId="43B8A744">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数据脱敏</w:t>
            </w:r>
          </w:p>
        </w:tc>
        <w:tc>
          <w:tcPr>
            <w:tcW w:w="1358" w:type="pct"/>
            <w:vAlign w:val="center"/>
          </w:tcPr>
          <w:p w14:paraId="288110A2">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特别对地下管网数据</w:t>
            </w:r>
          </w:p>
        </w:tc>
        <w:tc>
          <w:tcPr>
            <w:tcW w:w="307" w:type="pct"/>
            <w:vAlign w:val="center"/>
          </w:tcPr>
          <w:p w14:paraId="6BCC4FFA">
            <w:pPr>
              <w:autoSpaceDE w:val="0"/>
              <w:autoSpaceDN w:val="0"/>
              <w:ind w:firstLine="0" w:firstLineChars="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07" w:type="pct"/>
            <w:vAlign w:val="center"/>
          </w:tcPr>
          <w:p w14:paraId="13978474">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批</w:t>
            </w:r>
          </w:p>
        </w:tc>
      </w:tr>
      <w:tr w14:paraId="5D69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307" w:type="pct"/>
            <w:vAlign w:val="center"/>
          </w:tcPr>
          <w:p w14:paraId="0FE5302D">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w:t>
            </w:r>
          </w:p>
        </w:tc>
        <w:tc>
          <w:tcPr>
            <w:tcW w:w="1056" w:type="pct"/>
            <w:vMerge w:val="continue"/>
            <w:vAlign w:val="center"/>
          </w:tcPr>
          <w:p w14:paraId="7BF16212">
            <w:pPr>
              <w:autoSpaceDE w:val="0"/>
              <w:autoSpaceDN w:val="0"/>
              <w:ind w:firstLine="420"/>
              <w:jc w:val="center"/>
              <w:rPr>
                <w:rFonts w:hint="eastAsia" w:ascii="仿宋_GB2312" w:hAnsi="仿宋_GB2312" w:eastAsia="仿宋_GB2312" w:cs="仿宋_GB2312"/>
                <w:b/>
                <w:bCs/>
                <w:kern w:val="0"/>
                <w:szCs w:val="21"/>
              </w:rPr>
            </w:pPr>
          </w:p>
        </w:tc>
        <w:tc>
          <w:tcPr>
            <w:tcW w:w="831" w:type="pct"/>
            <w:vMerge w:val="continue"/>
            <w:vAlign w:val="center"/>
          </w:tcPr>
          <w:p w14:paraId="6E766126">
            <w:pPr>
              <w:autoSpaceDE w:val="0"/>
              <w:autoSpaceDN w:val="0"/>
              <w:ind w:firstLine="420"/>
              <w:jc w:val="center"/>
              <w:rPr>
                <w:rFonts w:hint="eastAsia" w:ascii="仿宋_GB2312" w:hAnsi="仿宋_GB2312" w:eastAsia="仿宋_GB2312" w:cs="仿宋_GB2312"/>
                <w:kern w:val="0"/>
                <w:szCs w:val="21"/>
              </w:rPr>
            </w:pPr>
          </w:p>
        </w:tc>
        <w:tc>
          <w:tcPr>
            <w:tcW w:w="831" w:type="pct"/>
            <w:vAlign w:val="center"/>
          </w:tcPr>
          <w:p w14:paraId="5D118B01">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数据关联</w:t>
            </w:r>
          </w:p>
        </w:tc>
        <w:tc>
          <w:tcPr>
            <w:tcW w:w="1358" w:type="pct"/>
            <w:vAlign w:val="center"/>
          </w:tcPr>
          <w:p w14:paraId="66ED0F42">
            <w:pPr>
              <w:autoSpaceDE w:val="0"/>
              <w:autoSpaceDN w:val="0"/>
              <w:ind w:firstLine="420"/>
              <w:jc w:val="center"/>
              <w:rPr>
                <w:rFonts w:hint="eastAsia" w:ascii="仿宋_GB2312" w:hAnsi="仿宋_GB2312" w:eastAsia="仿宋_GB2312" w:cs="仿宋_GB2312"/>
                <w:kern w:val="0"/>
                <w:szCs w:val="21"/>
              </w:rPr>
            </w:pPr>
          </w:p>
        </w:tc>
        <w:tc>
          <w:tcPr>
            <w:tcW w:w="307" w:type="pct"/>
            <w:vAlign w:val="center"/>
          </w:tcPr>
          <w:p w14:paraId="269B654A">
            <w:pPr>
              <w:autoSpaceDE w:val="0"/>
              <w:autoSpaceDN w:val="0"/>
              <w:ind w:firstLine="0" w:firstLineChars="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07" w:type="pct"/>
            <w:vAlign w:val="center"/>
          </w:tcPr>
          <w:p w14:paraId="52488622">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批</w:t>
            </w:r>
          </w:p>
        </w:tc>
      </w:tr>
      <w:tr w14:paraId="21DE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07" w:type="pct"/>
            <w:vAlign w:val="center"/>
          </w:tcPr>
          <w:p w14:paraId="2AA7BF97">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9</w:t>
            </w:r>
          </w:p>
        </w:tc>
        <w:tc>
          <w:tcPr>
            <w:tcW w:w="1056" w:type="pct"/>
            <w:vMerge w:val="continue"/>
            <w:vAlign w:val="center"/>
          </w:tcPr>
          <w:p w14:paraId="2B5A0282">
            <w:pPr>
              <w:autoSpaceDE w:val="0"/>
              <w:autoSpaceDN w:val="0"/>
              <w:ind w:firstLine="420"/>
              <w:jc w:val="center"/>
              <w:rPr>
                <w:rFonts w:hint="eastAsia" w:ascii="仿宋_GB2312" w:hAnsi="仿宋_GB2312" w:eastAsia="仿宋_GB2312" w:cs="仿宋_GB2312"/>
                <w:b/>
                <w:bCs/>
                <w:kern w:val="0"/>
                <w:szCs w:val="21"/>
              </w:rPr>
            </w:pPr>
          </w:p>
        </w:tc>
        <w:tc>
          <w:tcPr>
            <w:tcW w:w="831" w:type="pct"/>
            <w:vAlign w:val="center"/>
          </w:tcPr>
          <w:p w14:paraId="5B31C672">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建立数据库</w:t>
            </w:r>
          </w:p>
        </w:tc>
        <w:tc>
          <w:tcPr>
            <w:tcW w:w="831" w:type="pct"/>
            <w:vAlign w:val="center"/>
          </w:tcPr>
          <w:p w14:paraId="3666F1F4">
            <w:pPr>
              <w:autoSpaceDE w:val="0"/>
              <w:autoSpaceDN w:val="0"/>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358" w:type="pct"/>
            <w:vAlign w:val="center"/>
          </w:tcPr>
          <w:p w14:paraId="5179D4EB">
            <w:pPr>
              <w:autoSpaceDE w:val="0"/>
              <w:autoSpaceDN w:val="0"/>
              <w:ind w:firstLine="420"/>
              <w:jc w:val="center"/>
              <w:rPr>
                <w:rFonts w:hint="eastAsia" w:ascii="仿宋_GB2312" w:hAnsi="仿宋_GB2312" w:eastAsia="仿宋_GB2312" w:cs="仿宋_GB2312"/>
                <w:kern w:val="0"/>
                <w:szCs w:val="21"/>
              </w:rPr>
            </w:pPr>
          </w:p>
        </w:tc>
        <w:tc>
          <w:tcPr>
            <w:tcW w:w="307" w:type="pct"/>
            <w:vAlign w:val="center"/>
          </w:tcPr>
          <w:p w14:paraId="5D224C53">
            <w:pPr>
              <w:autoSpaceDE w:val="0"/>
              <w:autoSpaceDN w:val="0"/>
              <w:ind w:firstLine="0" w:firstLineChars="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07" w:type="pct"/>
            <w:vAlign w:val="center"/>
          </w:tcPr>
          <w:p w14:paraId="430CF8F2">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批</w:t>
            </w:r>
          </w:p>
        </w:tc>
      </w:tr>
      <w:tr w14:paraId="0A02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07" w:type="pct"/>
            <w:vAlign w:val="center"/>
          </w:tcPr>
          <w:p w14:paraId="60C97170">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1056" w:type="pct"/>
            <w:vMerge w:val="continue"/>
            <w:vAlign w:val="center"/>
          </w:tcPr>
          <w:p w14:paraId="2F38CF86">
            <w:pPr>
              <w:autoSpaceDE w:val="0"/>
              <w:autoSpaceDN w:val="0"/>
              <w:ind w:firstLine="420"/>
              <w:jc w:val="center"/>
              <w:rPr>
                <w:rFonts w:hint="eastAsia" w:ascii="仿宋_GB2312" w:hAnsi="仿宋_GB2312" w:eastAsia="仿宋_GB2312" w:cs="仿宋_GB2312"/>
                <w:b/>
                <w:bCs/>
                <w:kern w:val="0"/>
                <w:szCs w:val="21"/>
              </w:rPr>
            </w:pPr>
          </w:p>
        </w:tc>
        <w:tc>
          <w:tcPr>
            <w:tcW w:w="831" w:type="pct"/>
            <w:vAlign w:val="center"/>
          </w:tcPr>
          <w:p w14:paraId="068E7761">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数据入库</w:t>
            </w:r>
          </w:p>
        </w:tc>
        <w:tc>
          <w:tcPr>
            <w:tcW w:w="831" w:type="pct"/>
            <w:vAlign w:val="center"/>
          </w:tcPr>
          <w:p w14:paraId="57517B1B">
            <w:pPr>
              <w:autoSpaceDE w:val="0"/>
              <w:autoSpaceDN w:val="0"/>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358" w:type="pct"/>
            <w:vAlign w:val="center"/>
          </w:tcPr>
          <w:p w14:paraId="7FFEFAA4">
            <w:pPr>
              <w:autoSpaceDE w:val="0"/>
              <w:autoSpaceDN w:val="0"/>
              <w:ind w:firstLine="420"/>
              <w:jc w:val="center"/>
              <w:rPr>
                <w:rFonts w:hint="eastAsia" w:ascii="仿宋_GB2312" w:hAnsi="仿宋_GB2312" w:eastAsia="仿宋_GB2312" w:cs="仿宋_GB2312"/>
                <w:kern w:val="0"/>
                <w:szCs w:val="21"/>
              </w:rPr>
            </w:pPr>
          </w:p>
        </w:tc>
        <w:tc>
          <w:tcPr>
            <w:tcW w:w="307" w:type="pct"/>
            <w:vAlign w:val="center"/>
          </w:tcPr>
          <w:p w14:paraId="1EBA9224">
            <w:pPr>
              <w:autoSpaceDE w:val="0"/>
              <w:autoSpaceDN w:val="0"/>
              <w:ind w:firstLine="0" w:firstLineChars="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07" w:type="pct"/>
            <w:vAlign w:val="center"/>
          </w:tcPr>
          <w:p w14:paraId="4D0B943B">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批</w:t>
            </w:r>
          </w:p>
        </w:tc>
      </w:tr>
      <w:tr w14:paraId="4F30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07" w:type="pct"/>
            <w:vAlign w:val="center"/>
          </w:tcPr>
          <w:p w14:paraId="270135FF">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1056" w:type="pct"/>
            <w:vMerge w:val="continue"/>
            <w:vAlign w:val="center"/>
          </w:tcPr>
          <w:p w14:paraId="71AE17EA">
            <w:pPr>
              <w:autoSpaceDE w:val="0"/>
              <w:autoSpaceDN w:val="0"/>
              <w:ind w:firstLine="420"/>
              <w:jc w:val="center"/>
              <w:rPr>
                <w:rFonts w:hint="eastAsia" w:ascii="仿宋_GB2312" w:hAnsi="仿宋_GB2312" w:eastAsia="仿宋_GB2312" w:cs="仿宋_GB2312"/>
                <w:b/>
                <w:bCs/>
                <w:kern w:val="0"/>
                <w:szCs w:val="21"/>
              </w:rPr>
            </w:pPr>
          </w:p>
        </w:tc>
        <w:tc>
          <w:tcPr>
            <w:tcW w:w="831" w:type="pct"/>
            <w:vAlign w:val="center"/>
          </w:tcPr>
          <w:p w14:paraId="26272D01">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共享接口</w:t>
            </w:r>
          </w:p>
        </w:tc>
        <w:tc>
          <w:tcPr>
            <w:tcW w:w="831" w:type="pct"/>
            <w:vAlign w:val="center"/>
          </w:tcPr>
          <w:p w14:paraId="1CF00055">
            <w:pPr>
              <w:autoSpaceDE w:val="0"/>
              <w:autoSpaceDN w:val="0"/>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358" w:type="pct"/>
            <w:vAlign w:val="center"/>
          </w:tcPr>
          <w:p w14:paraId="37DC139E">
            <w:pPr>
              <w:autoSpaceDE w:val="0"/>
              <w:autoSpaceDN w:val="0"/>
              <w:ind w:firstLine="420"/>
              <w:jc w:val="center"/>
              <w:rPr>
                <w:rFonts w:hint="eastAsia" w:ascii="仿宋_GB2312" w:hAnsi="仿宋_GB2312" w:eastAsia="仿宋_GB2312" w:cs="仿宋_GB2312"/>
                <w:kern w:val="0"/>
                <w:szCs w:val="21"/>
              </w:rPr>
            </w:pPr>
          </w:p>
        </w:tc>
        <w:tc>
          <w:tcPr>
            <w:tcW w:w="307" w:type="pct"/>
            <w:vAlign w:val="center"/>
          </w:tcPr>
          <w:p w14:paraId="27E07ED9">
            <w:pPr>
              <w:autoSpaceDE w:val="0"/>
              <w:autoSpaceDN w:val="0"/>
              <w:ind w:firstLine="0" w:firstLineChars="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07" w:type="pct"/>
            <w:vAlign w:val="center"/>
          </w:tcPr>
          <w:p w14:paraId="28CAA203">
            <w:pPr>
              <w:autoSpaceDE w:val="0"/>
              <w:autoSpaceDN w:val="0"/>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批</w:t>
            </w:r>
          </w:p>
        </w:tc>
      </w:tr>
    </w:tbl>
    <w:p w14:paraId="645B111E">
      <w:pPr>
        <w:ind w:firstLine="0" w:firstLineChars="0"/>
        <w:rPr>
          <w:rFonts w:hint="eastAsia" w:ascii="仿宋_GB2312" w:hAnsi="仿宋_GB2312" w:eastAsia="仿宋_GB2312" w:cs="仿宋_GB2312"/>
          <w:szCs w:val="21"/>
        </w:rPr>
      </w:pPr>
    </w:p>
    <w:p w14:paraId="769269AE">
      <w:pPr>
        <w:spacing w:line="240" w:lineRule="auto"/>
        <w:ind w:firstLine="0" w:firstLineChars="0"/>
        <w:outlineLvl w:val="2"/>
        <w:rPr>
          <w:rFonts w:eastAsia="仿宋"/>
          <w:bCs/>
          <w:color w:val="000000"/>
          <w:sz w:val="24"/>
          <w:szCs w:val="21"/>
          <w:highlight w:val="yellow"/>
          <w:shd w:val="clear" w:color="auto" w:fill="FFFFFF"/>
          <w:lang w:val="zh-CN"/>
        </w:rPr>
      </w:pPr>
    </w:p>
    <w:tbl>
      <w:tblPr>
        <w:tblStyle w:val="12"/>
        <w:tblW w:w="48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229"/>
        <w:gridCol w:w="1082"/>
        <w:gridCol w:w="1293"/>
        <w:gridCol w:w="1688"/>
      </w:tblGrid>
      <w:tr w14:paraId="1860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03" w:type="pct"/>
            <w:vAlign w:val="center"/>
          </w:tcPr>
          <w:p w14:paraId="4DAECA6F">
            <w:pPr>
              <w:widowControl/>
              <w:ind w:firstLine="0" w:firstLineChars="0"/>
              <w:jc w:val="center"/>
              <w:rPr>
                <w:rFonts w:hint="eastAsia" w:ascii="仿宋_GB2312" w:hAnsi="仿宋_GB2312" w:eastAsia="仿宋_GB2312" w:cs="仿宋_GB2312"/>
                <w:b/>
                <w:bCs/>
                <w:kern w:val="0"/>
                <w:szCs w:val="21"/>
              </w:rPr>
            </w:pPr>
          </w:p>
        </w:tc>
        <w:tc>
          <w:tcPr>
            <w:tcW w:w="3379" w:type="pct"/>
            <w:gridSpan w:val="3"/>
            <w:vAlign w:val="center"/>
          </w:tcPr>
          <w:p w14:paraId="74E4CDBC">
            <w:pPr>
              <w:widowControl/>
              <w:ind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网络和服务器等云资源建设</w:t>
            </w:r>
          </w:p>
        </w:tc>
        <w:tc>
          <w:tcPr>
            <w:tcW w:w="1018" w:type="pct"/>
            <w:noWrap/>
            <w:vAlign w:val="center"/>
          </w:tcPr>
          <w:p w14:paraId="6C83307D">
            <w:pPr>
              <w:widowControl/>
              <w:ind w:firstLine="0" w:firstLineChars="0"/>
              <w:jc w:val="center"/>
              <w:rPr>
                <w:rFonts w:hint="eastAsia" w:ascii="仿宋_GB2312" w:hAnsi="仿宋_GB2312" w:eastAsia="仿宋_GB2312" w:cs="仿宋_GB2312"/>
                <w:b/>
                <w:bCs/>
                <w:kern w:val="0"/>
                <w:szCs w:val="21"/>
              </w:rPr>
            </w:pPr>
          </w:p>
        </w:tc>
      </w:tr>
      <w:tr w14:paraId="10CD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03" w:type="pct"/>
            <w:vAlign w:val="center"/>
          </w:tcPr>
          <w:p w14:paraId="5040471C">
            <w:pPr>
              <w:widowControl/>
              <w:ind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产品名称</w:t>
            </w:r>
          </w:p>
        </w:tc>
        <w:tc>
          <w:tcPr>
            <w:tcW w:w="1947" w:type="pct"/>
            <w:vAlign w:val="center"/>
          </w:tcPr>
          <w:p w14:paraId="3A0C8ED0">
            <w:pPr>
              <w:widowControl/>
              <w:ind w:firstLine="42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配置需求</w:t>
            </w:r>
          </w:p>
        </w:tc>
        <w:tc>
          <w:tcPr>
            <w:tcW w:w="652" w:type="pct"/>
            <w:vAlign w:val="center"/>
          </w:tcPr>
          <w:p w14:paraId="786C4E6A">
            <w:pPr>
              <w:widowControl/>
              <w:ind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数量</w:t>
            </w:r>
          </w:p>
        </w:tc>
        <w:tc>
          <w:tcPr>
            <w:tcW w:w="780" w:type="pct"/>
            <w:noWrap/>
            <w:vAlign w:val="center"/>
          </w:tcPr>
          <w:p w14:paraId="5077A700">
            <w:pPr>
              <w:widowControl/>
              <w:ind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时长（月）</w:t>
            </w:r>
          </w:p>
        </w:tc>
        <w:tc>
          <w:tcPr>
            <w:tcW w:w="1018" w:type="pct"/>
            <w:noWrap/>
            <w:vAlign w:val="center"/>
          </w:tcPr>
          <w:p w14:paraId="79105595">
            <w:pPr>
              <w:widowControl/>
              <w:ind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操作系统</w:t>
            </w:r>
          </w:p>
        </w:tc>
      </w:tr>
      <w:tr w14:paraId="283B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603" w:type="pct"/>
            <w:vAlign w:val="center"/>
          </w:tcPr>
          <w:p w14:paraId="48968E08">
            <w:pPr>
              <w:widowControl/>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应用云服务器</w:t>
            </w:r>
          </w:p>
        </w:tc>
        <w:tc>
          <w:tcPr>
            <w:tcW w:w="1947" w:type="pct"/>
            <w:vAlign w:val="center"/>
          </w:tcPr>
          <w:p w14:paraId="777FFB81">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8核、内存24G</w:t>
            </w:r>
          </w:p>
          <w:p w14:paraId="47A6D902">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系统盘50G(高效云盘)</w:t>
            </w:r>
          </w:p>
          <w:p w14:paraId="1E23FEEC">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硬盘300G(高效云盘)</w:t>
            </w:r>
          </w:p>
          <w:p w14:paraId="26B9F7A6">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10M互联网带宽</w:t>
            </w:r>
          </w:p>
          <w:p w14:paraId="6D3BD495">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1个弹性公网ip</w:t>
            </w:r>
          </w:p>
        </w:tc>
        <w:tc>
          <w:tcPr>
            <w:tcW w:w="652" w:type="pct"/>
            <w:vAlign w:val="center"/>
          </w:tcPr>
          <w:p w14:paraId="28123788">
            <w:pPr>
              <w:widowControl/>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2套</w:t>
            </w:r>
          </w:p>
        </w:tc>
        <w:tc>
          <w:tcPr>
            <w:tcW w:w="780" w:type="pct"/>
            <w:noWrap/>
            <w:vAlign w:val="center"/>
          </w:tcPr>
          <w:p w14:paraId="1CAC05F1">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1018" w:type="pct"/>
            <w:noWrap/>
            <w:vAlign w:val="center"/>
          </w:tcPr>
          <w:p w14:paraId="186DB81E">
            <w:pPr>
              <w:widowControl/>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windows，linux</w:t>
            </w:r>
          </w:p>
        </w:tc>
      </w:tr>
      <w:tr w14:paraId="6BDF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03" w:type="pct"/>
            <w:vAlign w:val="center"/>
          </w:tcPr>
          <w:p w14:paraId="0C4C68F4">
            <w:pPr>
              <w:widowControl/>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数据库云服务器</w:t>
            </w:r>
          </w:p>
        </w:tc>
        <w:tc>
          <w:tcPr>
            <w:tcW w:w="1947" w:type="pct"/>
            <w:vAlign w:val="center"/>
          </w:tcPr>
          <w:p w14:paraId="4795AC3C">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16核、内存24G</w:t>
            </w:r>
          </w:p>
          <w:p w14:paraId="125446CB">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系统盘300G(高效云盘)</w:t>
            </w:r>
          </w:p>
          <w:p w14:paraId="60640B4C">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2T硬盘(高效云盘)</w:t>
            </w:r>
          </w:p>
          <w:p w14:paraId="4A2300BE">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10M互联网带宽</w:t>
            </w:r>
          </w:p>
          <w:p w14:paraId="73AECD90">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1个弹性公网ip</w:t>
            </w:r>
          </w:p>
        </w:tc>
        <w:tc>
          <w:tcPr>
            <w:tcW w:w="652" w:type="pct"/>
            <w:vAlign w:val="center"/>
          </w:tcPr>
          <w:p w14:paraId="29FC7B6C">
            <w:pPr>
              <w:widowControl/>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1套</w:t>
            </w:r>
          </w:p>
        </w:tc>
        <w:tc>
          <w:tcPr>
            <w:tcW w:w="780" w:type="pct"/>
            <w:noWrap/>
            <w:vAlign w:val="center"/>
          </w:tcPr>
          <w:p w14:paraId="0CE6BA89">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1018" w:type="pct"/>
            <w:noWrap/>
            <w:vAlign w:val="center"/>
          </w:tcPr>
          <w:p w14:paraId="7FA809D5">
            <w:pPr>
              <w:widowControl/>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windows</w:t>
            </w:r>
          </w:p>
        </w:tc>
      </w:tr>
      <w:tr w14:paraId="16F4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03" w:type="pct"/>
            <w:vAlign w:val="center"/>
          </w:tcPr>
          <w:p w14:paraId="6F24F305">
            <w:pPr>
              <w:widowControl/>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云防火墙vFW</w:t>
            </w:r>
          </w:p>
          <w:p w14:paraId="5BF7F77C">
            <w:pPr>
              <w:widowControl/>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（基础版）</w:t>
            </w:r>
          </w:p>
        </w:tc>
        <w:tc>
          <w:tcPr>
            <w:tcW w:w="1947" w:type="pct"/>
            <w:vAlign w:val="center"/>
          </w:tcPr>
          <w:p w14:paraId="7D2513D3">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1VM,AV,HFW,HIPS三个功能</w:t>
            </w:r>
          </w:p>
        </w:tc>
        <w:tc>
          <w:tcPr>
            <w:tcW w:w="652" w:type="pct"/>
            <w:vAlign w:val="center"/>
          </w:tcPr>
          <w:p w14:paraId="3CC3DF94">
            <w:pPr>
              <w:widowControl/>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1租户</w:t>
            </w:r>
          </w:p>
        </w:tc>
        <w:tc>
          <w:tcPr>
            <w:tcW w:w="780" w:type="pct"/>
            <w:noWrap/>
            <w:vAlign w:val="center"/>
          </w:tcPr>
          <w:p w14:paraId="68B013A3">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36</w:t>
            </w:r>
          </w:p>
          <w:p w14:paraId="38ECABAA">
            <w:pPr>
              <w:ind w:firstLine="420"/>
            </w:pPr>
          </w:p>
        </w:tc>
        <w:tc>
          <w:tcPr>
            <w:tcW w:w="1018" w:type="pct"/>
            <w:noWrap/>
            <w:vAlign w:val="center"/>
          </w:tcPr>
          <w:p w14:paraId="7185CE1D">
            <w:pPr>
              <w:widowControl/>
              <w:ind w:firstLine="0" w:firstLineChars="0"/>
              <w:rPr>
                <w:rFonts w:hint="eastAsia" w:ascii="仿宋_GB2312" w:hAnsi="仿宋_GB2312" w:eastAsia="仿宋_GB2312" w:cs="仿宋_GB2312"/>
                <w:kern w:val="0"/>
                <w:szCs w:val="21"/>
              </w:rPr>
            </w:pPr>
          </w:p>
        </w:tc>
      </w:tr>
      <w:tr w14:paraId="7041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03" w:type="pct"/>
            <w:vAlign w:val="center"/>
          </w:tcPr>
          <w:p w14:paraId="68F3B6A4">
            <w:pPr>
              <w:widowControl/>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云主机安全vHSMP（标准版）</w:t>
            </w:r>
          </w:p>
        </w:tc>
        <w:tc>
          <w:tcPr>
            <w:tcW w:w="1947" w:type="pct"/>
            <w:vAlign w:val="center"/>
          </w:tcPr>
          <w:p w14:paraId="4A9E11C8">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支持TCP/IP访问控制，网络吞吐：1Gbps，并发连接数：500000，每秒新建连接数：20000。</w:t>
            </w:r>
          </w:p>
        </w:tc>
        <w:tc>
          <w:tcPr>
            <w:tcW w:w="652" w:type="pct"/>
            <w:vAlign w:val="center"/>
          </w:tcPr>
          <w:p w14:paraId="05466CC5">
            <w:pPr>
              <w:widowControl/>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3资产</w:t>
            </w:r>
          </w:p>
        </w:tc>
        <w:tc>
          <w:tcPr>
            <w:tcW w:w="780" w:type="pct"/>
            <w:noWrap/>
            <w:vAlign w:val="center"/>
          </w:tcPr>
          <w:p w14:paraId="3D02FB7B">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1018" w:type="pct"/>
            <w:noWrap/>
            <w:vAlign w:val="center"/>
          </w:tcPr>
          <w:p w14:paraId="209D6980">
            <w:pPr>
              <w:widowControl/>
              <w:ind w:firstLine="0" w:firstLineChars="0"/>
              <w:rPr>
                <w:rFonts w:hint="eastAsia" w:ascii="仿宋_GB2312" w:hAnsi="仿宋_GB2312" w:eastAsia="仿宋_GB2312" w:cs="仿宋_GB2312"/>
                <w:kern w:val="0"/>
                <w:szCs w:val="21"/>
              </w:rPr>
            </w:pPr>
          </w:p>
        </w:tc>
      </w:tr>
      <w:tr w14:paraId="6837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03" w:type="pct"/>
            <w:vAlign w:val="center"/>
          </w:tcPr>
          <w:p w14:paraId="391ABC3E">
            <w:pPr>
              <w:widowControl/>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云WEB应用防火墙vWAF</w:t>
            </w:r>
          </w:p>
        </w:tc>
        <w:tc>
          <w:tcPr>
            <w:tcW w:w="1947" w:type="pct"/>
            <w:vAlign w:val="center"/>
          </w:tcPr>
          <w:p w14:paraId="7C27717A">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网络吞吐200Mbps，每秒新建连接数1000，支持1个IP+1个端口</w:t>
            </w:r>
          </w:p>
        </w:tc>
        <w:tc>
          <w:tcPr>
            <w:tcW w:w="652" w:type="pct"/>
            <w:vAlign w:val="center"/>
          </w:tcPr>
          <w:p w14:paraId="35860582">
            <w:pPr>
              <w:widowControl/>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1个</w:t>
            </w:r>
          </w:p>
        </w:tc>
        <w:tc>
          <w:tcPr>
            <w:tcW w:w="780" w:type="pct"/>
            <w:noWrap/>
            <w:vAlign w:val="center"/>
          </w:tcPr>
          <w:p w14:paraId="76A51AB5">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1018" w:type="pct"/>
            <w:noWrap/>
            <w:vAlign w:val="center"/>
          </w:tcPr>
          <w:p w14:paraId="7CEDC92E">
            <w:pPr>
              <w:widowControl/>
              <w:ind w:firstLine="0" w:firstLineChars="0"/>
              <w:rPr>
                <w:rFonts w:hint="eastAsia" w:ascii="仿宋_GB2312" w:hAnsi="仿宋_GB2312" w:eastAsia="仿宋_GB2312" w:cs="仿宋_GB2312"/>
                <w:kern w:val="0"/>
                <w:szCs w:val="21"/>
              </w:rPr>
            </w:pPr>
          </w:p>
        </w:tc>
      </w:tr>
      <w:tr w14:paraId="0FCB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03" w:type="pct"/>
            <w:vAlign w:val="center"/>
          </w:tcPr>
          <w:p w14:paraId="4A735F8B">
            <w:pPr>
              <w:widowControl/>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云综合日志审计 vLAS</w:t>
            </w:r>
          </w:p>
        </w:tc>
        <w:tc>
          <w:tcPr>
            <w:tcW w:w="1947" w:type="pct"/>
            <w:vAlign w:val="center"/>
          </w:tcPr>
          <w:p w14:paraId="5DEA2052">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500EPS 1资产 </w:t>
            </w:r>
          </w:p>
        </w:tc>
        <w:tc>
          <w:tcPr>
            <w:tcW w:w="652" w:type="pct"/>
            <w:vAlign w:val="center"/>
          </w:tcPr>
          <w:p w14:paraId="3A8BE636">
            <w:pPr>
              <w:widowControl/>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3资产</w:t>
            </w:r>
          </w:p>
        </w:tc>
        <w:tc>
          <w:tcPr>
            <w:tcW w:w="780" w:type="pct"/>
            <w:noWrap/>
            <w:vAlign w:val="center"/>
          </w:tcPr>
          <w:p w14:paraId="2BA707B0">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1018" w:type="pct"/>
            <w:noWrap/>
            <w:vAlign w:val="center"/>
          </w:tcPr>
          <w:p w14:paraId="0EB98705">
            <w:pPr>
              <w:widowControl/>
              <w:ind w:firstLine="0" w:firstLineChars="0"/>
              <w:rPr>
                <w:rFonts w:hint="eastAsia" w:ascii="仿宋_GB2312" w:hAnsi="仿宋_GB2312" w:eastAsia="仿宋_GB2312" w:cs="仿宋_GB2312"/>
                <w:kern w:val="0"/>
                <w:szCs w:val="21"/>
              </w:rPr>
            </w:pPr>
          </w:p>
        </w:tc>
      </w:tr>
      <w:tr w14:paraId="55EB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03" w:type="pct"/>
            <w:vAlign w:val="center"/>
          </w:tcPr>
          <w:p w14:paraId="0F70D0A8">
            <w:pPr>
              <w:widowControl/>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云堡垒机vBH</w:t>
            </w:r>
          </w:p>
        </w:tc>
        <w:tc>
          <w:tcPr>
            <w:tcW w:w="1947" w:type="pct"/>
            <w:vAlign w:val="center"/>
          </w:tcPr>
          <w:p w14:paraId="499CD279">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可管理1资产 </w:t>
            </w:r>
          </w:p>
        </w:tc>
        <w:tc>
          <w:tcPr>
            <w:tcW w:w="652" w:type="pct"/>
            <w:vAlign w:val="center"/>
          </w:tcPr>
          <w:p w14:paraId="26930999">
            <w:pPr>
              <w:widowControl/>
              <w:ind w:firstLine="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3资产</w:t>
            </w:r>
          </w:p>
        </w:tc>
        <w:tc>
          <w:tcPr>
            <w:tcW w:w="780" w:type="pct"/>
            <w:noWrap/>
            <w:vAlign w:val="center"/>
          </w:tcPr>
          <w:p w14:paraId="3C369B3D">
            <w:pPr>
              <w:widowControl/>
              <w:ind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1018" w:type="pct"/>
            <w:noWrap/>
            <w:vAlign w:val="center"/>
          </w:tcPr>
          <w:p w14:paraId="42F79E8B">
            <w:pPr>
              <w:widowControl/>
              <w:ind w:firstLine="0" w:firstLineChars="0"/>
              <w:rPr>
                <w:rFonts w:hint="eastAsia" w:ascii="仿宋_GB2312" w:hAnsi="仿宋_GB2312" w:eastAsia="仿宋_GB2312" w:cs="仿宋_GB2312"/>
                <w:kern w:val="0"/>
                <w:szCs w:val="21"/>
              </w:rPr>
            </w:pPr>
          </w:p>
        </w:tc>
      </w:tr>
    </w:tbl>
    <w:p w14:paraId="6A4AB08E">
      <w:pPr>
        <w:ind w:firstLine="0" w:firstLineChars="0"/>
        <w:rPr>
          <w:rFonts w:hint="eastAsia" w:ascii="仿宋_GB2312" w:hAnsi="仿宋_GB2312" w:eastAsia="仿宋_GB2312" w:cs="仿宋_GB2312"/>
          <w:szCs w:val="21"/>
        </w:rPr>
      </w:pPr>
    </w:p>
    <w:tbl>
      <w:tblPr>
        <w:tblStyle w:val="12"/>
        <w:tblW w:w="8511"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2"/>
        <w:gridCol w:w="4186"/>
        <w:gridCol w:w="1276"/>
        <w:gridCol w:w="2007"/>
      </w:tblGrid>
      <w:tr w14:paraId="4CC0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1042" w:type="dxa"/>
            <w:vAlign w:val="center"/>
          </w:tcPr>
          <w:p w14:paraId="2B7C84B0">
            <w:pPr>
              <w:widowControl/>
              <w:ind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序号</w:t>
            </w:r>
          </w:p>
        </w:tc>
        <w:tc>
          <w:tcPr>
            <w:tcW w:w="4186" w:type="dxa"/>
            <w:vAlign w:val="center"/>
          </w:tcPr>
          <w:p w14:paraId="271E8DA0">
            <w:pPr>
              <w:widowControl/>
              <w:ind w:right="105" w:rightChars="5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项目</w:t>
            </w:r>
          </w:p>
        </w:tc>
        <w:tc>
          <w:tcPr>
            <w:tcW w:w="1276" w:type="dxa"/>
            <w:vAlign w:val="center"/>
          </w:tcPr>
          <w:p w14:paraId="70BEA567">
            <w:pPr>
              <w:widowControl/>
              <w:ind w:right="105" w:rightChars="5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数量</w:t>
            </w:r>
          </w:p>
        </w:tc>
        <w:tc>
          <w:tcPr>
            <w:tcW w:w="2007" w:type="dxa"/>
            <w:vAlign w:val="center"/>
          </w:tcPr>
          <w:p w14:paraId="70A8076C">
            <w:pPr>
              <w:widowControl/>
              <w:ind w:right="105" w:rightChars="50" w:firstLine="0" w:firstLineChars="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单位</w:t>
            </w:r>
          </w:p>
        </w:tc>
      </w:tr>
      <w:tr w14:paraId="7AC0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042" w:type="dxa"/>
            <w:vAlign w:val="center"/>
          </w:tcPr>
          <w:p w14:paraId="7ACF3A40">
            <w:pPr>
              <w:widowControl/>
              <w:ind w:firstLine="42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4186" w:type="dxa"/>
            <w:vAlign w:val="center"/>
          </w:tcPr>
          <w:p w14:paraId="35CAA866">
            <w:pPr>
              <w:widowControl/>
              <w:ind w:left="105" w:leftChars="50" w:right="105" w:rightChars="50" w:firstLine="42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软件等保测评(二级)</w:t>
            </w:r>
          </w:p>
        </w:tc>
        <w:tc>
          <w:tcPr>
            <w:tcW w:w="1276" w:type="dxa"/>
            <w:vAlign w:val="center"/>
          </w:tcPr>
          <w:p w14:paraId="7AC301D0">
            <w:pPr>
              <w:widowControl/>
              <w:ind w:left="105" w:leftChars="50" w:right="105" w:rightChars="50" w:firstLine="42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007" w:type="dxa"/>
            <w:vAlign w:val="center"/>
          </w:tcPr>
          <w:p w14:paraId="6BB1DF86">
            <w:pPr>
              <w:widowControl/>
              <w:ind w:left="105" w:leftChars="50" w:right="105" w:rightChars="50"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次</w:t>
            </w:r>
          </w:p>
        </w:tc>
      </w:tr>
      <w:tr w14:paraId="0F2F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1042" w:type="dxa"/>
            <w:vAlign w:val="center"/>
          </w:tcPr>
          <w:p w14:paraId="675EA5AE">
            <w:pPr>
              <w:widowControl/>
              <w:ind w:firstLine="42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4186" w:type="dxa"/>
            <w:vAlign w:val="center"/>
          </w:tcPr>
          <w:p w14:paraId="0792A5C2">
            <w:pPr>
              <w:widowControl/>
              <w:ind w:left="105" w:leftChars="50" w:right="105" w:rightChars="50" w:firstLine="42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软件代码审计</w:t>
            </w:r>
          </w:p>
        </w:tc>
        <w:tc>
          <w:tcPr>
            <w:tcW w:w="1276" w:type="dxa"/>
            <w:vAlign w:val="center"/>
          </w:tcPr>
          <w:p w14:paraId="3B0FC1AB">
            <w:pPr>
              <w:widowControl/>
              <w:ind w:left="105" w:leftChars="50" w:right="105" w:rightChars="50" w:firstLine="42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007" w:type="dxa"/>
            <w:vAlign w:val="center"/>
          </w:tcPr>
          <w:p w14:paraId="726AD43B">
            <w:pPr>
              <w:widowControl/>
              <w:ind w:left="105" w:leftChars="50" w:right="105" w:rightChars="50"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次</w:t>
            </w:r>
          </w:p>
        </w:tc>
      </w:tr>
      <w:tr w14:paraId="55C7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1042" w:type="dxa"/>
            <w:vAlign w:val="center"/>
          </w:tcPr>
          <w:p w14:paraId="4D59A311">
            <w:pPr>
              <w:widowControl/>
              <w:ind w:firstLine="42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4186" w:type="dxa"/>
            <w:vAlign w:val="center"/>
          </w:tcPr>
          <w:p w14:paraId="5A99932F">
            <w:pPr>
              <w:widowControl/>
              <w:ind w:left="105" w:leftChars="50" w:right="105" w:rightChars="50" w:firstLine="42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应用支撑层安全建设：</w:t>
            </w:r>
          </w:p>
          <w:p w14:paraId="2D0D7C3A">
            <w:pPr>
              <w:widowControl/>
              <w:numPr>
                <w:ilvl w:val="0"/>
                <w:numId w:val="3"/>
              </w:numPr>
              <w:ind w:right="105" w:rightChars="5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改进数据持久化性能，以保证数据安全;</w:t>
            </w:r>
          </w:p>
          <w:p w14:paraId="29D32F5A">
            <w:pPr>
              <w:widowControl/>
              <w:numPr>
                <w:ilvl w:val="0"/>
                <w:numId w:val="3"/>
              </w:numPr>
              <w:ind w:right="105" w:rightChars="50" w:firstLineChars="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消除高频运行时异常，以优化运行效率</w:t>
            </w:r>
            <w:r>
              <w:rPr>
                <w:rFonts w:hint="eastAsia" w:ascii="仿宋_GB2312" w:hAnsi="仿宋_GB2312" w:eastAsia="仿宋_GB2312" w:cs="仿宋_GB2312"/>
                <w:kern w:val="0"/>
                <w:szCs w:val="21"/>
                <w:lang w:eastAsia="zh-CN"/>
              </w:rPr>
              <w:t>；</w:t>
            </w:r>
          </w:p>
          <w:p w14:paraId="6ED526CB">
            <w:r>
              <w:rPr>
                <w:rFonts w:hint="eastAsia" w:ascii="仿宋_GB2312" w:hAnsi="仿宋_GB2312" w:eastAsia="仿宋_GB2312" w:cs="仿宋_GB2312"/>
                <w:kern w:val="0"/>
                <w:szCs w:val="21"/>
              </w:rPr>
              <w:t>3.评估缓存性能，以提高并发性用户数</w:t>
            </w:r>
            <w:r>
              <w:rPr>
                <w:rFonts w:hint="eastAsia" w:ascii="仿宋_GB2312" w:hAnsi="仿宋_GB2312" w:eastAsia="仿宋_GB2312" w:cs="仿宋_GB2312"/>
                <w:kern w:val="0"/>
                <w:szCs w:val="21"/>
                <w:lang w:eastAsia="zh-CN"/>
              </w:rPr>
              <w:t>。</w:t>
            </w:r>
          </w:p>
          <w:p w14:paraId="2DE13ED7"/>
          <w:p w14:paraId="55FF9B85">
            <w:pPr>
              <w:widowControl/>
              <w:numPr>
                <w:ilvl w:val="0"/>
                <w:numId w:val="0"/>
              </w:numPr>
              <w:ind w:left="420" w:right="105" w:rightChars="50" w:firstLine="0" w:firstLineChars="0"/>
              <w:rPr>
                <w:rFonts w:hint="eastAsia" w:ascii="仿宋_GB2312" w:hAnsi="仿宋_GB2312" w:eastAsia="仿宋_GB2312" w:cs="仿宋_GB2312"/>
                <w:kern w:val="0"/>
                <w:szCs w:val="21"/>
              </w:rPr>
            </w:pPr>
          </w:p>
        </w:tc>
        <w:tc>
          <w:tcPr>
            <w:tcW w:w="1276" w:type="dxa"/>
            <w:vAlign w:val="center"/>
          </w:tcPr>
          <w:p w14:paraId="76768A39">
            <w:pPr>
              <w:widowControl/>
              <w:ind w:left="105" w:leftChars="50" w:right="105" w:rightChars="50" w:firstLine="42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007" w:type="dxa"/>
            <w:vAlign w:val="center"/>
          </w:tcPr>
          <w:p w14:paraId="611BA001">
            <w:pPr>
              <w:widowControl/>
              <w:ind w:left="105" w:leftChars="50" w:right="105" w:rightChars="50" w:firstLine="42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次</w:t>
            </w:r>
          </w:p>
        </w:tc>
      </w:tr>
    </w:tbl>
    <w:p w14:paraId="379581B5">
      <w:pPr>
        <w:ind w:firstLine="0" w:firstLineChars="0"/>
        <w:rPr>
          <w:rFonts w:hint="eastAsia" w:ascii="仿宋" w:hAnsi="仿宋" w:eastAsia="仿宋" w:cs="仿宋"/>
        </w:rPr>
      </w:pPr>
    </w:p>
    <w:p w14:paraId="55B2AC0B">
      <w:pPr>
        <w:ind w:firstLine="0" w:firstLineChars="0"/>
        <w:rPr>
          <w:rFonts w:hint="eastAsia" w:ascii="仿宋" w:hAnsi="仿宋" w:eastAsia="仿宋" w:cs="仿宋"/>
        </w:rPr>
      </w:pPr>
    </w:p>
    <w:p w14:paraId="7165EE2E">
      <w:pPr>
        <w:pStyle w:val="4"/>
        <w:numPr>
          <w:ilvl w:val="2"/>
          <w:numId w:val="0"/>
        </w:numPr>
        <w:tabs>
          <w:tab w:val="left" w:pos="420"/>
        </w:tabs>
        <w:rPr>
          <w:rFonts w:hint="eastAsia" w:ascii="仿宋" w:hAnsi="仿宋" w:eastAsia="仿宋" w:cs="仿宋"/>
        </w:rPr>
      </w:pPr>
      <w:r>
        <w:rPr>
          <w:rFonts w:hint="eastAsia" w:ascii="仿宋" w:hAnsi="仿宋" w:eastAsia="仿宋" w:cs="仿宋"/>
        </w:rPr>
        <w:t>2.2监测监控服务</w:t>
      </w:r>
    </w:p>
    <w:p w14:paraId="22EEE9C3">
      <w:pPr>
        <w:pStyle w:val="5"/>
        <w:numPr>
          <w:ilvl w:val="3"/>
          <w:numId w:val="0"/>
        </w:numPr>
        <w:tabs>
          <w:tab w:val="left" w:pos="420"/>
        </w:tabs>
        <w:rPr>
          <w:rFonts w:hint="eastAsia" w:ascii="仿宋" w:hAnsi="仿宋" w:eastAsia="仿宋" w:cs="仿宋"/>
        </w:rPr>
      </w:pPr>
      <w:bookmarkStart w:id="1" w:name="_Toc18901"/>
      <w:r>
        <w:rPr>
          <w:rFonts w:hint="eastAsia" w:ascii="仿宋" w:hAnsi="仿宋" w:eastAsia="仿宋" w:cs="仿宋"/>
        </w:rPr>
        <w:t>2.2.1公共雨排口监测监控设施</w:t>
      </w:r>
    </w:p>
    <w:tbl>
      <w:tblPr>
        <w:tblStyle w:val="1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51" w:type="dxa"/>
          <w:bottom w:w="0" w:type="dxa"/>
          <w:right w:w="51" w:type="dxa"/>
        </w:tblCellMar>
      </w:tblPr>
      <w:tblGrid>
        <w:gridCol w:w="705"/>
        <w:gridCol w:w="1243"/>
        <w:gridCol w:w="741"/>
        <w:gridCol w:w="651"/>
        <w:gridCol w:w="5068"/>
      </w:tblGrid>
      <w:tr w14:paraId="424CA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1" w:type="dxa"/>
            <w:bottom w:w="0" w:type="dxa"/>
            <w:right w:w="51" w:type="dxa"/>
          </w:tblCellMar>
        </w:tblPrEx>
        <w:trPr>
          <w:tblHeader/>
          <w:jc w:val="center"/>
        </w:trPr>
        <w:tc>
          <w:tcPr>
            <w:tcW w:w="705" w:type="dxa"/>
            <w:shd w:val="clear" w:color="auto" w:fill="auto"/>
            <w:vAlign w:val="center"/>
          </w:tcPr>
          <w:p w14:paraId="7ECF0467">
            <w:pPr>
              <w:spacing w:line="240" w:lineRule="auto"/>
              <w:ind w:firstLine="0" w:firstLineChars="0"/>
              <w:jc w:val="center"/>
              <w:rPr>
                <w:rFonts w:hint="eastAsia" w:ascii="仿宋" w:hAnsi="仿宋" w:eastAsia="仿宋" w:cs="仿宋"/>
                <w:b/>
                <w:bCs/>
                <w:szCs w:val="21"/>
              </w:rPr>
            </w:pPr>
            <w:r>
              <w:rPr>
                <w:rFonts w:hint="eastAsia" w:ascii="仿宋" w:hAnsi="仿宋" w:eastAsia="仿宋" w:cs="仿宋"/>
                <w:b/>
                <w:bCs/>
                <w:szCs w:val="21"/>
              </w:rPr>
              <w:t>序号</w:t>
            </w:r>
          </w:p>
        </w:tc>
        <w:tc>
          <w:tcPr>
            <w:tcW w:w="1243" w:type="dxa"/>
            <w:shd w:val="clear" w:color="auto" w:fill="auto"/>
            <w:vAlign w:val="center"/>
          </w:tcPr>
          <w:p w14:paraId="563188B4">
            <w:pPr>
              <w:spacing w:line="240" w:lineRule="auto"/>
              <w:ind w:firstLine="0" w:firstLineChars="0"/>
              <w:jc w:val="center"/>
              <w:rPr>
                <w:rFonts w:hint="eastAsia" w:ascii="仿宋" w:hAnsi="仿宋" w:eastAsia="仿宋" w:cs="仿宋"/>
                <w:b/>
                <w:bCs/>
                <w:szCs w:val="21"/>
              </w:rPr>
            </w:pPr>
            <w:r>
              <w:rPr>
                <w:rFonts w:hint="eastAsia" w:ascii="仿宋" w:hAnsi="仿宋" w:eastAsia="仿宋" w:cs="仿宋"/>
                <w:b/>
                <w:bCs/>
                <w:szCs w:val="21"/>
              </w:rPr>
              <w:t>设备组成</w:t>
            </w:r>
          </w:p>
        </w:tc>
        <w:tc>
          <w:tcPr>
            <w:tcW w:w="741" w:type="dxa"/>
            <w:shd w:val="clear" w:color="auto" w:fill="auto"/>
            <w:vAlign w:val="center"/>
          </w:tcPr>
          <w:p w14:paraId="2EF71F34">
            <w:pPr>
              <w:spacing w:line="240" w:lineRule="auto"/>
              <w:ind w:firstLine="0" w:firstLineChars="0"/>
              <w:jc w:val="center"/>
              <w:rPr>
                <w:rFonts w:hint="eastAsia" w:ascii="仿宋" w:hAnsi="仿宋" w:eastAsia="仿宋" w:cs="仿宋"/>
                <w:b/>
                <w:bCs/>
                <w:szCs w:val="21"/>
              </w:rPr>
            </w:pPr>
            <w:r>
              <w:rPr>
                <w:rFonts w:hint="eastAsia" w:ascii="仿宋" w:hAnsi="仿宋" w:eastAsia="仿宋" w:cs="仿宋"/>
                <w:b/>
                <w:bCs/>
                <w:szCs w:val="21"/>
              </w:rPr>
              <w:t>数量</w:t>
            </w:r>
          </w:p>
        </w:tc>
        <w:tc>
          <w:tcPr>
            <w:tcW w:w="651" w:type="dxa"/>
            <w:shd w:val="clear" w:color="auto" w:fill="auto"/>
            <w:vAlign w:val="center"/>
          </w:tcPr>
          <w:p w14:paraId="2FD89966">
            <w:pPr>
              <w:spacing w:line="240" w:lineRule="auto"/>
              <w:ind w:firstLine="0" w:firstLineChars="0"/>
              <w:jc w:val="center"/>
              <w:rPr>
                <w:rFonts w:hint="eastAsia" w:ascii="仿宋" w:hAnsi="仿宋" w:eastAsia="仿宋" w:cs="仿宋"/>
                <w:b/>
                <w:bCs/>
                <w:szCs w:val="21"/>
              </w:rPr>
            </w:pPr>
            <w:r>
              <w:rPr>
                <w:rFonts w:hint="eastAsia" w:ascii="仿宋" w:hAnsi="仿宋" w:eastAsia="仿宋" w:cs="仿宋"/>
                <w:b/>
                <w:bCs/>
                <w:szCs w:val="21"/>
              </w:rPr>
              <w:t>单位</w:t>
            </w:r>
          </w:p>
        </w:tc>
        <w:tc>
          <w:tcPr>
            <w:tcW w:w="5068" w:type="dxa"/>
            <w:vAlign w:val="center"/>
          </w:tcPr>
          <w:p w14:paraId="1B55E7A7">
            <w:pPr>
              <w:spacing w:line="240" w:lineRule="auto"/>
              <w:ind w:firstLine="0" w:firstLineChars="0"/>
              <w:jc w:val="center"/>
              <w:rPr>
                <w:rFonts w:hint="eastAsia" w:ascii="仿宋" w:hAnsi="仿宋" w:eastAsia="仿宋" w:cs="仿宋"/>
                <w:b/>
                <w:bCs/>
                <w:kern w:val="0"/>
                <w:szCs w:val="21"/>
              </w:rPr>
            </w:pPr>
            <w:r>
              <w:rPr>
                <w:rFonts w:hint="eastAsia" w:ascii="仿宋" w:hAnsi="仿宋" w:eastAsia="仿宋" w:cs="仿宋"/>
                <w:b/>
                <w:bCs/>
                <w:kern w:val="0"/>
                <w:szCs w:val="21"/>
              </w:rPr>
              <w:t>技术参数要求</w:t>
            </w:r>
          </w:p>
        </w:tc>
      </w:tr>
      <w:tr w14:paraId="2C529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1" w:type="dxa"/>
            <w:bottom w:w="0" w:type="dxa"/>
            <w:right w:w="51" w:type="dxa"/>
          </w:tblCellMar>
        </w:tblPrEx>
        <w:trPr>
          <w:jc w:val="center"/>
        </w:trPr>
        <w:tc>
          <w:tcPr>
            <w:tcW w:w="705" w:type="dxa"/>
            <w:shd w:val="clear" w:color="auto" w:fill="auto"/>
            <w:vAlign w:val="center"/>
          </w:tcPr>
          <w:p w14:paraId="03031F37">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w:t>
            </w:r>
          </w:p>
        </w:tc>
        <w:tc>
          <w:tcPr>
            <w:tcW w:w="1243" w:type="dxa"/>
            <w:shd w:val="clear" w:color="auto" w:fill="auto"/>
            <w:vAlign w:val="center"/>
          </w:tcPr>
          <w:p w14:paraId="5B5353DA">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多普勒流量计</w:t>
            </w:r>
          </w:p>
        </w:tc>
        <w:tc>
          <w:tcPr>
            <w:tcW w:w="741" w:type="dxa"/>
            <w:shd w:val="clear" w:color="auto" w:fill="auto"/>
            <w:vAlign w:val="center"/>
          </w:tcPr>
          <w:p w14:paraId="7FD28F9C">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w:t>
            </w:r>
          </w:p>
        </w:tc>
        <w:tc>
          <w:tcPr>
            <w:tcW w:w="651" w:type="dxa"/>
            <w:shd w:val="clear" w:color="auto" w:fill="auto"/>
            <w:vAlign w:val="center"/>
          </w:tcPr>
          <w:p w14:paraId="7B7845FB">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套</w:t>
            </w:r>
          </w:p>
        </w:tc>
        <w:tc>
          <w:tcPr>
            <w:tcW w:w="5068" w:type="dxa"/>
            <w:vAlign w:val="center"/>
          </w:tcPr>
          <w:p w14:paraId="176D545B">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测速范围：0.1m/s~20m/s</w:t>
            </w:r>
          </w:p>
          <w:p w14:paraId="5B20499A">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测速分辨力：10mm/s</w:t>
            </w:r>
          </w:p>
          <w:p w14:paraId="044CDC8D">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测速雷达频率：60GHz</w:t>
            </w:r>
          </w:p>
          <w:p w14:paraId="79F003F6">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测距范围：0.1m~20m/s</w:t>
            </w:r>
          </w:p>
          <w:p w14:paraId="45CD44C4">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测距雷达频率：60GHz；</w:t>
            </w:r>
          </w:p>
          <w:p w14:paraId="05CD491E">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接口：RS485；</w:t>
            </w:r>
          </w:p>
          <w:p w14:paraId="2C77B367">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防护等级：IP68</w:t>
            </w:r>
          </w:p>
          <w:p w14:paraId="2C56CC13">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供电：9~30VDC</w:t>
            </w:r>
          </w:p>
        </w:tc>
      </w:tr>
      <w:tr w14:paraId="4804F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1" w:type="dxa"/>
            <w:bottom w:w="0" w:type="dxa"/>
            <w:right w:w="51" w:type="dxa"/>
          </w:tblCellMar>
        </w:tblPrEx>
        <w:trPr>
          <w:jc w:val="center"/>
        </w:trPr>
        <w:tc>
          <w:tcPr>
            <w:tcW w:w="705" w:type="dxa"/>
            <w:shd w:val="clear" w:color="auto" w:fill="auto"/>
            <w:vAlign w:val="center"/>
          </w:tcPr>
          <w:p w14:paraId="1DDD9C94">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w:t>
            </w:r>
          </w:p>
        </w:tc>
        <w:tc>
          <w:tcPr>
            <w:tcW w:w="1243" w:type="dxa"/>
            <w:shd w:val="clear" w:color="auto" w:fill="auto"/>
            <w:vAlign w:val="center"/>
          </w:tcPr>
          <w:p w14:paraId="57DF900E">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pH计</w:t>
            </w:r>
          </w:p>
        </w:tc>
        <w:tc>
          <w:tcPr>
            <w:tcW w:w="741" w:type="dxa"/>
            <w:shd w:val="clear" w:color="auto" w:fill="auto"/>
            <w:vAlign w:val="center"/>
          </w:tcPr>
          <w:p w14:paraId="3EBFED0F">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w:t>
            </w:r>
          </w:p>
        </w:tc>
        <w:tc>
          <w:tcPr>
            <w:tcW w:w="651" w:type="dxa"/>
            <w:shd w:val="clear" w:color="auto" w:fill="auto"/>
            <w:vAlign w:val="center"/>
          </w:tcPr>
          <w:p w14:paraId="6A8B8B12">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套</w:t>
            </w:r>
          </w:p>
        </w:tc>
        <w:tc>
          <w:tcPr>
            <w:tcW w:w="5068" w:type="dxa"/>
            <w:vAlign w:val="center"/>
          </w:tcPr>
          <w:p w14:paraId="2D4C06ED">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测量原理：玻璃电极法</w:t>
            </w:r>
          </w:p>
          <w:p w14:paraId="56A88416">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量程范围：0~14.00pH</w:t>
            </w:r>
          </w:p>
          <w:p w14:paraId="1379CC3A">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电导率相对精度：0.1PH</w:t>
            </w:r>
          </w:p>
          <w:p w14:paraId="5328C3D5">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接口：RS485</w:t>
            </w:r>
          </w:p>
          <w:p w14:paraId="25EBBD5C">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防护等级：IP68</w:t>
            </w:r>
          </w:p>
          <w:p w14:paraId="6CB41A94">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供电：9~30VDC</w:t>
            </w:r>
          </w:p>
          <w:p w14:paraId="13E8496F">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材质：POM壳体</w:t>
            </w:r>
          </w:p>
        </w:tc>
      </w:tr>
      <w:tr w14:paraId="0B57C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1" w:type="dxa"/>
            <w:bottom w:w="0" w:type="dxa"/>
            <w:right w:w="51" w:type="dxa"/>
          </w:tblCellMar>
        </w:tblPrEx>
        <w:trPr>
          <w:jc w:val="center"/>
        </w:trPr>
        <w:tc>
          <w:tcPr>
            <w:tcW w:w="705" w:type="dxa"/>
            <w:shd w:val="clear" w:color="auto" w:fill="auto"/>
            <w:vAlign w:val="center"/>
          </w:tcPr>
          <w:p w14:paraId="0757B489">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w:t>
            </w:r>
          </w:p>
        </w:tc>
        <w:tc>
          <w:tcPr>
            <w:tcW w:w="1243" w:type="dxa"/>
            <w:shd w:val="clear" w:color="auto" w:fill="auto"/>
            <w:vAlign w:val="center"/>
          </w:tcPr>
          <w:p w14:paraId="1C02EFBC">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电导率分析仪</w:t>
            </w:r>
          </w:p>
        </w:tc>
        <w:tc>
          <w:tcPr>
            <w:tcW w:w="741" w:type="dxa"/>
            <w:shd w:val="clear" w:color="auto" w:fill="auto"/>
            <w:vAlign w:val="center"/>
          </w:tcPr>
          <w:p w14:paraId="2976940C">
            <w:pPr>
              <w:widowControl/>
              <w:spacing w:line="240" w:lineRule="auto"/>
              <w:ind w:firstLine="0" w:firstLineChars="0"/>
              <w:jc w:val="center"/>
              <w:rPr>
                <w:rFonts w:hint="eastAsia" w:ascii="仿宋" w:hAnsi="仿宋" w:eastAsia="仿宋" w:cs="仿宋"/>
                <w:color w:val="FF0000"/>
                <w:lang w:bidi="ar"/>
              </w:rPr>
            </w:pPr>
            <w:r>
              <w:rPr>
                <w:rFonts w:hint="eastAsia" w:ascii="仿宋" w:hAnsi="仿宋" w:eastAsia="仿宋" w:cs="仿宋"/>
                <w:color w:val="000000" w:themeColor="text1"/>
                <w:lang w:bidi="ar"/>
                <w14:textFill>
                  <w14:solidFill>
                    <w14:schemeClr w14:val="tx1"/>
                  </w14:solidFill>
                </w14:textFill>
              </w:rPr>
              <w:t>8</w:t>
            </w:r>
          </w:p>
        </w:tc>
        <w:tc>
          <w:tcPr>
            <w:tcW w:w="651" w:type="dxa"/>
            <w:shd w:val="clear" w:color="auto" w:fill="auto"/>
            <w:vAlign w:val="center"/>
          </w:tcPr>
          <w:p w14:paraId="222C487E">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套</w:t>
            </w:r>
          </w:p>
        </w:tc>
        <w:tc>
          <w:tcPr>
            <w:tcW w:w="5068" w:type="dxa"/>
            <w:vAlign w:val="center"/>
          </w:tcPr>
          <w:p w14:paraId="59CE4906">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测量原理：电极法</w:t>
            </w:r>
          </w:p>
          <w:p w14:paraId="1F266E1E">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量程范围：0~70.0mS/cm</w:t>
            </w:r>
          </w:p>
          <w:p w14:paraId="033895EF">
            <w:pPr>
              <w:widowControl/>
              <w:spacing w:line="240" w:lineRule="auto"/>
              <w:ind w:firstLine="0" w:firstLineChars="0"/>
              <w:jc w:val="left"/>
              <w:rPr>
                <w:rFonts w:hint="eastAsia" w:ascii="仿宋" w:hAnsi="仿宋" w:eastAsia="仿宋" w:cs="仿宋"/>
                <w:lang w:bidi="ar"/>
              </w:rPr>
            </w:pPr>
            <w:r>
              <w:rPr>
                <w:rFonts w:hint="eastAsia" w:ascii="仿宋" w:hAnsi="仿宋" w:eastAsia="仿宋" w:cs="仿宋"/>
                <w:lang w:bidi="ar"/>
              </w:rPr>
              <w:t>★电导率相对精度≤1‰（需提供权威机构出具的检测检验报告，并提供设备原厂授权书）</w:t>
            </w:r>
          </w:p>
          <w:p w14:paraId="5D0B0094">
            <w:pPr>
              <w:widowControl/>
              <w:spacing w:line="240" w:lineRule="auto"/>
              <w:ind w:firstLine="0" w:firstLineChars="0"/>
              <w:jc w:val="left"/>
              <w:rPr>
                <w:rFonts w:hint="eastAsia" w:ascii="仿宋" w:hAnsi="仿宋" w:eastAsia="仿宋" w:cs="仿宋"/>
                <w:lang w:bidi="ar"/>
              </w:rPr>
            </w:pPr>
            <w:r>
              <w:rPr>
                <w:rFonts w:hint="eastAsia" w:ascii="仿宋" w:hAnsi="仿宋" w:eastAsia="仿宋" w:cs="仿宋"/>
                <w:lang w:bidi="ar"/>
              </w:rPr>
              <w:t>★电导反应时间≤100ms（需提供权威机构出具的检测检验报告，并提供设备原厂授权书）</w:t>
            </w:r>
          </w:p>
          <w:p w14:paraId="1738D531">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接口：RS485</w:t>
            </w:r>
          </w:p>
          <w:p w14:paraId="5CF71BF4">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防护等级：IP68</w:t>
            </w:r>
          </w:p>
          <w:p w14:paraId="62B3EDC3">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供电：9~30VDC</w:t>
            </w:r>
          </w:p>
          <w:p w14:paraId="6483B569">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材质：PEEK壳体</w:t>
            </w:r>
          </w:p>
        </w:tc>
      </w:tr>
      <w:tr w14:paraId="407E1D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1" w:type="dxa"/>
            <w:bottom w:w="0" w:type="dxa"/>
            <w:right w:w="51" w:type="dxa"/>
          </w:tblCellMar>
        </w:tblPrEx>
        <w:trPr>
          <w:trHeight w:val="90" w:hRule="atLeast"/>
          <w:jc w:val="center"/>
        </w:trPr>
        <w:tc>
          <w:tcPr>
            <w:tcW w:w="705" w:type="dxa"/>
            <w:shd w:val="clear" w:color="auto" w:fill="auto"/>
            <w:vAlign w:val="center"/>
          </w:tcPr>
          <w:p w14:paraId="44C50740">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w:t>
            </w:r>
          </w:p>
        </w:tc>
        <w:tc>
          <w:tcPr>
            <w:tcW w:w="1243" w:type="dxa"/>
            <w:shd w:val="clear" w:color="auto" w:fill="auto"/>
            <w:vAlign w:val="center"/>
          </w:tcPr>
          <w:p w14:paraId="1CC71A76">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控制器终端</w:t>
            </w:r>
          </w:p>
        </w:tc>
        <w:tc>
          <w:tcPr>
            <w:tcW w:w="741" w:type="dxa"/>
            <w:shd w:val="clear" w:color="auto" w:fill="auto"/>
            <w:vAlign w:val="center"/>
          </w:tcPr>
          <w:p w14:paraId="76FC4254">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w:t>
            </w:r>
          </w:p>
        </w:tc>
        <w:tc>
          <w:tcPr>
            <w:tcW w:w="651" w:type="dxa"/>
            <w:shd w:val="clear" w:color="auto" w:fill="auto"/>
            <w:vAlign w:val="center"/>
          </w:tcPr>
          <w:p w14:paraId="0A190310">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套</w:t>
            </w:r>
          </w:p>
        </w:tc>
        <w:tc>
          <w:tcPr>
            <w:tcW w:w="5068" w:type="dxa"/>
            <w:vAlign w:val="center"/>
          </w:tcPr>
          <w:p w14:paraId="33998F64">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物联网监测设备实时数据显示在平台中，能定位显示相关监测点位。实时监测管理数据来源于前端数据采集终端，能查看相关监测的数据，能对监测采集的频率进行设置，可根据需要调整数据采集频率。能对监测设备进行点位管理：点位GPS、点位类型、点位归属、设备编号等。另外，监测设备实时数据的传输要满足项目信息安全等级保护测评要</w:t>
            </w:r>
            <w:r>
              <w:rPr>
                <w:rFonts w:hint="eastAsia" w:ascii="仿宋" w:hAnsi="仿宋" w:eastAsia="仿宋" w:cs="仿宋"/>
                <w:lang w:bidi="ar"/>
              </w:rPr>
              <w:t>求。★控制器终端需要具备40TOPS的本地AI算力。（需提供芯片原厂的规格书中对算力说明的截图）</w:t>
            </w:r>
          </w:p>
        </w:tc>
      </w:tr>
      <w:tr w14:paraId="7E0D3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1" w:type="dxa"/>
            <w:bottom w:w="0" w:type="dxa"/>
            <w:right w:w="51" w:type="dxa"/>
          </w:tblCellMar>
        </w:tblPrEx>
        <w:trPr>
          <w:jc w:val="center"/>
        </w:trPr>
        <w:tc>
          <w:tcPr>
            <w:tcW w:w="705" w:type="dxa"/>
            <w:shd w:val="clear" w:color="auto" w:fill="auto"/>
            <w:vAlign w:val="center"/>
          </w:tcPr>
          <w:p w14:paraId="5A13DD97">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w:t>
            </w:r>
          </w:p>
        </w:tc>
        <w:tc>
          <w:tcPr>
            <w:tcW w:w="1243" w:type="dxa"/>
            <w:shd w:val="clear" w:color="auto" w:fill="auto"/>
            <w:vAlign w:val="center"/>
          </w:tcPr>
          <w:p w14:paraId="6C997A90">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流水抓拍像机</w:t>
            </w:r>
          </w:p>
        </w:tc>
        <w:tc>
          <w:tcPr>
            <w:tcW w:w="741" w:type="dxa"/>
            <w:shd w:val="clear" w:color="auto" w:fill="auto"/>
            <w:vAlign w:val="center"/>
          </w:tcPr>
          <w:p w14:paraId="3C8057F6">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w:t>
            </w:r>
          </w:p>
        </w:tc>
        <w:tc>
          <w:tcPr>
            <w:tcW w:w="651" w:type="dxa"/>
            <w:shd w:val="clear" w:color="auto" w:fill="auto"/>
            <w:vAlign w:val="center"/>
          </w:tcPr>
          <w:p w14:paraId="1ACDC1C9">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套</w:t>
            </w:r>
          </w:p>
        </w:tc>
        <w:tc>
          <w:tcPr>
            <w:tcW w:w="5068" w:type="dxa"/>
            <w:vAlign w:val="center"/>
          </w:tcPr>
          <w:p w14:paraId="152D06AE">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项目拟采用</w:t>
            </w:r>
            <w:r>
              <w:rPr>
                <w:rFonts w:hint="eastAsia" w:ascii="仿宋" w:hAnsi="仿宋" w:eastAsia="仿宋" w:cs="仿宋"/>
                <w:lang w:bidi="ar"/>
              </w:rPr>
              <w:t>200w红外夜视</w:t>
            </w:r>
            <w:r>
              <w:rPr>
                <w:rFonts w:hint="eastAsia" w:ascii="仿宋" w:hAnsi="仿宋" w:eastAsia="仿宋" w:cs="仿宋"/>
                <w:color w:val="000000" w:themeColor="text1"/>
                <w:lang w:bidi="ar"/>
                <w14:textFill>
                  <w14:solidFill>
                    <w14:schemeClr w14:val="tx1"/>
                  </w14:solidFill>
                </w14:textFill>
              </w:rPr>
              <w:t>防爆监控摄像头，设备可实现电池供电，续航一年。能够实现高清画质、红外夜视、手机远程以及智能报警等功能，24小时日夜连续监控，</w:t>
            </w:r>
            <w:r>
              <w:rPr>
                <w:rFonts w:hint="eastAsia" w:ascii="仿宋" w:hAnsi="仿宋" w:eastAsia="仿宋" w:cs="仿宋"/>
                <w:lang w:bidi="ar"/>
              </w:rPr>
              <w:t>防尘防水</w:t>
            </w:r>
            <w:r>
              <w:rPr>
                <w:rFonts w:hint="eastAsia" w:ascii="仿宋" w:hAnsi="仿宋" w:eastAsia="仿宋" w:cs="仿宋"/>
                <w:color w:val="000000" w:themeColor="text1"/>
                <w:lang w:bidi="ar"/>
                <w14:textFill>
                  <w14:solidFill>
                    <w14:schemeClr w14:val="tx1"/>
                  </w14:solidFill>
                </w14:textFill>
              </w:rPr>
              <w:t>性能为IP68，实时上传视频。</w:t>
            </w:r>
          </w:p>
        </w:tc>
      </w:tr>
      <w:tr w14:paraId="22451E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1" w:type="dxa"/>
            <w:bottom w:w="0" w:type="dxa"/>
            <w:right w:w="51" w:type="dxa"/>
          </w:tblCellMar>
        </w:tblPrEx>
        <w:trPr>
          <w:jc w:val="center"/>
        </w:trPr>
        <w:tc>
          <w:tcPr>
            <w:tcW w:w="705" w:type="dxa"/>
            <w:shd w:val="clear" w:color="auto" w:fill="auto"/>
            <w:vAlign w:val="center"/>
          </w:tcPr>
          <w:p w14:paraId="6A01BDDB">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w:t>
            </w:r>
          </w:p>
        </w:tc>
        <w:tc>
          <w:tcPr>
            <w:tcW w:w="1243" w:type="dxa"/>
            <w:shd w:val="clear" w:color="auto" w:fill="auto"/>
            <w:vAlign w:val="center"/>
          </w:tcPr>
          <w:p w14:paraId="5EE1E6A2">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硬盘录像机</w:t>
            </w:r>
          </w:p>
        </w:tc>
        <w:tc>
          <w:tcPr>
            <w:tcW w:w="741" w:type="dxa"/>
            <w:shd w:val="clear" w:color="auto" w:fill="auto"/>
            <w:vAlign w:val="center"/>
          </w:tcPr>
          <w:p w14:paraId="5C449428">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w:t>
            </w:r>
          </w:p>
        </w:tc>
        <w:tc>
          <w:tcPr>
            <w:tcW w:w="651" w:type="dxa"/>
            <w:shd w:val="clear" w:color="auto" w:fill="auto"/>
            <w:vAlign w:val="center"/>
          </w:tcPr>
          <w:p w14:paraId="7B1A8C5D">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套</w:t>
            </w:r>
          </w:p>
        </w:tc>
        <w:tc>
          <w:tcPr>
            <w:tcW w:w="5068" w:type="dxa"/>
            <w:vAlign w:val="center"/>
          </w:tcPr>
          <w:p w14:paraId="21F321C7">
            <w:pPr>
              <w:widowControl/>
              <w:spacing w:line="240" w:lineRule="auto"/>
              <w:ind w:firstLine="0" w:firstLineChars="0"/>
              <w:jc w:val="lef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主要功能包括：监视功能、录像功能、回放功能、控制功能、网络功能等。</w:t>
            </w:r>
          </w:p>
        </w:tc>
      </w:tr>
      <w:tr w14:paraId="6CE51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1" w:type="dxa"/>
            <w:bottom w:w="0" w:type="dxa"/>
            <w:right w:w="51" w:type="dxa"/>
          </w:tblCellMar>
        </w:tblPrEx>
        <w:trPr>
          <w:jc w:val="center"/>
        </w:trPr>
        <w:tc>
          <w:tcPr>
            <w:tcW w:w="705" w:type="dxa"/>
            <w:shd w:val="clear" w:color="auto" w:fill="auto"/>
            <w:vAlign w:val="center"/>
          </w:tcPr>
          <w:p w14:paraId="2C1B9FBF">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7</w:t>
            </w:r>
          </w:p>
        </w:tc>
        <w:tc>
          <w:tcPr>
            <w:tcW w:w="1243" w:type="dxa"/>
            <w:shd w:val="clear" w:color="auto" w:fill="auto"/>
            <w:vAlign w:val="center"/>
          </w:tcPr>
          <w:p w14:paraId="665A20C0">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阀门及传感器</w:t>
            </w:r>
          </w:p>
        </w:tc>
        <w:tc>
          <w:tcPr>
            <w:tcW w:w="741" w:type="dxa"/>
            <w:shd w:val="clear" w:color="auto" w:fill="auto"/>
            <w:vAlign w:val="center"/>
          </w:tcPr>
          <w:p w14:paraId="7509A5BF">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w:t>
            </w:r>
          </w:p>
        </w:tc>
        <w:tc>
          <w:tcPr>
            <w:tcW w:w="651" w:type="dxa"/>
            <w:shd w:val="clear" w:color="auto" w:fill="auto"/>
            <w:vAlign w:val="center"/>
          </w:tcPr>
          <w:p w14:paraId="34B6C38E">
            <w:pPr>
              <w:widowControl/>
              <w:spacing w:line="240" w:lineRule="auto"/>
              <w:ind w:firstLine="0" w:firstLineChars="0"/>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套</w:t>
            </w:r>
          </w:p>
        </w:tc>
        <w:tc>
          <w:tcPr>
            <w:tcW w:w="5068" w:type="dxa"/>
            <w:vAlign w:val="center"/>
          </w:tcPr>
          <w:p w14:paraId="5EEFCBC3">
            <w:pPr>
              <w:widowControl/>
              <w:spacing w:line="240" w:lineRule="auto"/>
              <w:ind w:firstLine="0" w:firstLineChars="0"/>
              <w:jc w:val="left"/>
              <w:rPr>
                <w:rFonts w:hint="eastAsia" w:ascii="仿宋" w:hAnsi="仿宋" w:eastAsia="仿宋" w:cs="仿宋"/>
                <w:color w:val="FF0000"/>
                <w:lang w:bidi="ar"/>
              </w:rPr>
            </w:pPr>
            <w:r>
              <w:rPr>
                <w:rFonts w:hint="eastAsia" w:ascii="仿宋" w:hAnsi="仿宋" w:eastAsia="仿宋" w:cs="仿宋"/>
                <w:color w:val="000000" w:themeColor="text1"/>
                <w:lang w:bidi="ar"/>
                <w14:textFill>
                  <w14:solidFill>
                    <w14:schemeClr w14:val="tx1"/>
                  </w14:solidFill>
                </w14:textFill>
              </w:rPr>
              <w:t>阀门需手自一体闸阀并可实现远程控制，及阀门的运维保障。</w:t>
            </w:r>
          </w:p>
        </w:tc>
      </w:tr>
    </w:tbl>
    <w:p w14:paraId="6C5F46F2">
      <w:pPr>
        <w:ind w:firstLine="0" w:firstLineChars="0"/>
        <w:rPr>
          <w:rFonts w:hint="eastAsia" w:ascii="仿宋" w:hAnsi="仿宋" w:eastAsia="仿宋" w:cs="仿宋"/>
        </w:rPr>
      </w:pPr>
    </w:p>
    <w:p w14:paraId="2C2BB034">
      <w:pPr>
        <w:pStyle w:val="5"/>
        <w:numPr>
          <w:ilvl w:val="3"/>
          <w:numId w:val="0"/>
        </w:numPr>
        <w:tabs>
          <w:tab w:val="left" w:pos="420"/>
        </w:tabs>
        <w:rPr>
          <w:rFonts w:hint="eastAsia" w:ascii="仿宋" w:hAnsi="仿宋" w:eastAsia="仿宋" w:cs="仿宋"/>
        </w:rPr>
      </w:pPr>
      <w:r>
        <w:rPr>
          <w:rFonts w:hint="eastAsia" w:ascii="仿宋" w:hAnsi="仿宋" w:eastAsia="仿宋" w:cs="仿宋"/>
        </w:rPr>
        <w:t>2.2.2小微水站监测监控</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625"/>
        <w:gridCol w:w="1843"/>
        <w:gridCol w:w="4539"/>
        <w:gridCol w:w="640"/>
        <w:gridCol w:w="773"/>
      </w:tblGrid>
      <w:tr w14:paraId="75CFC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371" w:type="pct"/>
            <w:tcBorders>
              <w:top w:val="single" w:color="000000" w:sz="4" w:space="0"/>
              <w:left w:val="single" w:color="000000" w:sz="4" w:space="0"/>
              <w:bottom w:val="single" w:color="000000" w:sz="4" w:space="0"/>
              <w:right w:val="single" w:color="000000" w:sz="4" w:space="0"/>
            </w:tcBorders>
            <w:vAlign w:val="center"/>
          </w:tcPr>
          <w:p w14:paraId="7E4B3405">
            <w:pPr>
              <w:widowControl/>
              <w:spacing w:line="240" w:lineRule="auto"/>
              <w:ind w:firstLine="0" w:firstLineChars="0"/>
              <w:jc w:val="center"/>
              <w:textAlignment w:val="center"/>
              <w:rPr>
                <w:rFonts w:hint="eastAsia" w:ascii="仿宋" w:hAnsi="仿宋" w:eastAsia="仿宋" w:cs="仿宋"/>
                <w:b/>
                <w:bCs/>
                <w:color w:val="000000" w:themeColor="text1"/>
                <w:kern w:val="0"/>
                <w:sz w:val="20"/>
                <w:lang w:bidi="ar"/>
                <w14:textFill>
                  <w14:solidFill>
                    <w14:schemeClr w14:val="tx1"/>
                  </w14:solidFill>
                </w14:textFill>
              </w:rPr>
            </w:pPr>
            <w:r>
              <w:rPr>
                <w:rFonts w:hint="eastAsia" w:ascii="仿宋" w:hAnsi="仿宋" w:eastAsia="仿宋" w:cs="仿宋"/>
                <w:b/>
                <w:bCs/>
                <w:color w:val="000000" w:themeColor="text1"/>
                <w:kern w:val="0"/>
                <w:sz w:val="20"/>
                <w:lang w:bidi="ar"/>
                <w14:textFill>
                  <w14:solidFill>
                    <w14:schemeClr w14:val="tx1"/>
                  </w14:solidFill>
                </w14:textFill>
              </w:rPr>
              <w:t>序号</w:t>
            </w:r>
          </w:p>
        </w:tc>
        <w:tc>
          <w:tcPr>
            <w:tcW w:w="1094" w:type="pct"/>
            <w:tcBorders>
              <w:top w:val="single" w:color="000000" w:sz="4" w:space="0"/>
              <w:left w:val="single" w:color="000000" w:sz="4" w:space="0"/>
              <w:bottom w:val="single" w:color="000000" w:sz="4" w:space="0"/>
              <w:right w:val="single" w:color="000000" w:sz="4" w:space="0"/>
            </w:tcBorders>
            <w:vAlign w:val="center"/>
          </w:tcPr>
          <w:p w14:paraId="76385EBD">
            <w:pPr>
              <w:widowControl/>
              <w:spacing w:line="240" w:lineRule="auto"/>
              <w:ind w:firstLine="0" w:firstLineChars="0"/>
              <w:jc w:val="center"/>
              <w:textAlignment w:val="center"/>
              <w:rPr>
                <w:rFonts w:hint="eastAsia" w:ascii="仿宋" w:hAnsi="仿宋" w:eastAsia="仿宋" w:cs="仿宋"/>
                <w:b/>
                <w:bCs/>
                <w:color w:val="000000" w:themeColor="text1"/>
                <w:kern w:val="0"/>
                <w:sz w:val="20"/>
                <w:lang w:bidi="ar"/>
                <w14:textFill>
                  <w14:solidFill>
                    <w14:schemeClr w14:val="tx1"/>
                  </w14:solidFill>
                </w14:textFill>
              </w:rPr>
            </w:pPr>
            <w:r>
              <w:rPr>
                <w:rFonts w:hint="eastAsia" w:ascii="仿宋" w:hAnsi="仿宋" w:eastAsia="仿宋" w:cs="仿宋"/>
                <w:b/>
                <w:bCs/>
                <w:color w:val="000000" w:themeColor="text1"/>
                <w:kern w:val="0"/>
                <w:sz w:val="20"/>
                <w:lang w:bidi="ar"/>
                <w14:textFill>
                  <w14:solidFill>
                    <w14:schemeClr w14:val="tx1"/>
                  </w14:solidFill>
                </w14:textFill>
              </w:rPr>
              <w:t>项目内容</w:t>
            </w:r>
          </w:p>
        </w:tc>
        <w:tc>
          <w:tcPr>
            <w:tcW w:w="2695" w:type="pct"/>
            <w:tcBorders>
              <w:top w:val="single" w:color="000000" w:sz="4" w:space="0"/>
              <w:left w:val="single" w:color="000000" w:sz="4" w:space="0"/>
              <w:bottom w:val="single" w:color="000000" w:sz="4" w:space="0"/>
              <w:right w:val="single" w:color="000000" w:sz="4" w:space="0"/>
            </w:tcBorders>
            <w:vAlign w:val="center"/>
          </w:tcPr>
          <w:p w14:paraId="4177F446">
            <w:pPr>
              <w:widowControl/>
              <w:spacing w:line="240" w:lineRule="auto"/>
              <w:ind w:firstLine="0" w:firstLineChars="0"/>
              <w:jc w:val="center"/>
              <w:textAlignment w:val="center"/>
              <w:rPr>
                <w:rFonts w:hint="eastAsia" w:ascii="仿宋" w:hAnsi="仿宋" w:eastAsia="仿宋" w:cs="仿宋"/>
                <w:b/>
                <w:bCs/>
                <w:color w:val="000000" w:themeColor="text1"/>
                <w:kern w:val="0"/>
                <w:sz w:val="20"/>
                <w:lang w:bidi="ar"/>
                <w14:textFill>
                  <w14:solidFill>
                    <w14:schemeClr w14:val="tx1"/>
                  </w14:solidFill>
                </w14:textFill>
              </w:rPr>
            </w:pPr>
            <w:r>
              <w:rPr>
                <w:rFonts w:hint="eastAsia" w:ascii="仿宋" w:hAnsi="仿宋" w:eastAsia="仿宋" w:cs="仿宋"/>
                <w:b/>
                <w:bCs/>
                <w:color w:val="000000" w:themeColor="text1"/>
                <w:kern w:val="0"/>
                <w:sz w:val="20"/>
                <w:lang w:bidi="ar"/>
                <w14:textFill>
                  <w14:solidFill>
                    <w14:schemeClr w14:val="tx1"/>
                  </w14:solidFill>
                </w14:textFill>
              </w:rPr>
              <w:t>规格参数</w:t>
            </w:r>
          </w:p>
        </w:tc>
        <w:tc>
          <w:tcPr>
            <w:tcW w:w="380" w:type="pct"/>
            <w:tcBorders>
              <w:top w:val="single" w:color="000000" w:sz="4" w:space="0"/>
              <w:left w:val="single" w:color="000000" w:sz="4" w:space="0"/>
              <w:bottom w:val="single" w:color="000000" w:sz="4" w:space="0"/>
              <w:right w:val="single" w:color="000000" w:sz="4" w:space="0"/>
            </w:tcBorders>
            <w:vAlign w:val="center"/>
          </w:tcPr>
          <w:p w14:paraId="3F855888">
            <w:pPr>
              <w:widowControl/>
              <w:spacing w:line="240" w:lineRule="auto"/>
              <w:ind w:firstLine="0" w:firstLineChars="0"/>
              <w:jc w:val="center"/>
              <w:textAlignment w:val="center"/>
              <w:rPr>
                <w:rFonts w:hint="eastAsia" w:ascii="仿宋" w:hAnsi="仿宋" w:eastAsia="仿宋" w:cs="仿宋"/>
                <w:b/>
                <w:bCs/>
                <w:color w:val="000000" w:themeColor="text1"/>
                <w:kern w:val="0"/>
                <w:sz w:val="20"/>
                <w:lang w:bidi="ar"/>
                <w14:textFill>
                  <w14:solidFill>
                    <w14:schemeClr w14:val="tx1"/>
                  </w14:solidFill>
                </w14:textFill>
              </w:rPr>
            </w:pPr>
            <w:r>
              <w:rPr>
                <w:rFonts w:hint="eastAsia" w:ascii="仿宋" w:hAnsi="仿宋" w:eastAsia="仿宋" w:cs="仿宋"/>
                <w:b/>
                <w:bCs/>
                <w:color w:val="000000" w:themeColor="text1"/>
                <w:kern w:val="0"/>
                <w:sz w:val="20"/>
                <w:lang w:bidi="ar"/>
                <w14:textFill>
                  <w14:solidFill>
                    <w14:schemeClr w14:val="tx1"/>
                  </w14:solidFill>
                </w14:textFill>
              </w:rPr>
              <w:t>单位</w:t>
            </w:r>
          </w:p>
        </w:tc>
        <w:tc>
          <w:tcPr>
            <w:tcW w:w="459" w:type="pct"/>
            <w:tcBorders>
              <w:top w:val="single" w:color="000000" w:sz="4" w:space="0"/>
              <w:left w:val="single" w:color="000000" w:sz="4" w:space="0"/>
              <w:bottom w:val="single" w:color="000000" w:sz="4" w:space="0"/>
              <w:right w:val="single" w:color="000000" w:sz="4" w:space="0"/>
            </w:tcBorders>
            <w:vAlign w:val="center"/>
          </w:tcPr>
          <w:p w14:paraId="108A0639">
            <w:pPr>
              <w:widowControl/>
              <w:spacing w:line="240" w:lineRule="auto"/>
              <w:ind w:firstLine="0" w:firstLineChars="0"/>
              <w:jc w:val="center"/>
              <w:textAlignment w:val="center"/>
              <w:rPr>
                <w:rFonts w:hint="eastAsia" w:ascii="仿宋" w:hAnsi="仿宋" w:eastAsia="仿宋" w:cs="仿宋"/>
                <w:b/>
                <w:bCs/>
                <w:color w:val="000000" w:themeColor="text1"/>
                <w:kern w:val="0"/>
                <w:sz w:val="20"/>
                <w:lang w:bidi="ar"/>
                <w14:textFill>
                  <w14:solidFill>
                    <w14:schemeClr w14:val="tx1"/>
                  </w14:solidFill>
                </w14:textFill>
              </w:rPr>
            </w:pPr>
            <w:r>
              <w:rPr>
                <w:rFonts w:hint="eastAsia" w:ascii="仿宋" w:hAnsi="仿宋" w:eastAsia="仿宋" w:cs="仿宋"/>
                <w:b/>
                <w:bCs/>
                <w:color w:val="000000" w:themeColor="text1"/>
                <w:kern w:val="0"/>
                <w:sz w:val="20"/>
                <w:lang w:bidi="ar"/>
                <w14:textFill>
                  <w14:solidFill>
                    <w14:schemeClr w14:val="tx1"/>
                  </w14:solidFill>
                </w14:textFill>
              </w:rPr>
              <w:t>数量</w:t>
            </w:r>
          </w:p>
        </w:tc>
      </w:tr>
      <w:tr w14:paraId="44F6A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75" w:hRule="atLeast"/>
          <w:jc w:val="center"/>
        </w:trPr>
        <w:tc>
          <w:tcPr>
            <w:tcW w:w="371" w:type="pct"/>
            <w:tcBorders>
              <w:top w:val="single" w:color="000000" w:sz="4" w:space="0"/>
              <w:left w:val="single" w:color="000000" w:sz="4" w:space="0"/>
              <w:right w:val="single" w:color="000000" w:sz="4" w:space="0"/>
            </w:tcBorders>
            <w:vAlign w:val="center"/>
          </w:tcPr>
          <w:p w14:paraId="597F2489">
            <w:pPr>
              <w:widowControl/>
              <w:spacing w:line="240" w:lineRule="auto"/>
              <w:ind w:firstLine="0" w:firstLineChars="0"/>
              <w:jc w:val="center"/>
              <w:textAlignment w:val="center"/>
              <w:rPr>
                <w:rFonts w:hint="eastAsia" w:ascii="仿宋" w:hAnsi="仿宋" w:eastAsia="仿宋" w:cs="仿宋"/>
                <w:color w:val="000000" w:themeColor="text1"/>
                <w:kern w:val="0"/>
                <w:sz w:val="20"/>
                <w:lang w:bidi="ar"/>
                <w14:textFill>
                  <w14:solidFill>
                    <w14:schemeClr w14:val="tx1"/>
                  </w14:solidFill>
                </w14:textFill>
              </w:rPr>
            </w:pPr>
            <w:r>
              <w:rPr>
                <w:rFonts w:hint="eastAsia" w:ascii="仿宋" w:hAnsi="仿宋" w:eastAsia="仿宋" w:cs="仿宋"/>
                <w:color w:val="000000" w:themeColor="text1"/>
                <w:kern w:val="0"/>
                <w:sz w:val="20"/>
                <w:lang w:bidi="ar"/>
                <w14:textFill>
                  <w14:solidFill>
                    <w14:schemeClr w14:val="tx1"/>
                  </w14:solidFill>
                </w14:textFill>
              </w:rPr>
              <w:t>1</w:t>
            </w:r>
          </w:p>
        </w:tc>
        <w:tc>
          <w:tcPr>
            <w:tcW w:w="1094" w:type="pct"/>
            <w:tcBorders>
              <w:top w:val="single" w:color="000000" w:sz="4" w:space="0"/>
              <w:left w:val="single" w:color="000000" w:sz="4" w:space="0"/>
              <w:right w:val="single" w:color="000000" w:sz="4" w:space="0"/>
            </w:tcBorders>
            <w:vAlign w:val="center"/>
          </w:tcPr>
          <w:p w14:paraId="457F0307">
            <w:pPr>
              <w:widowControl/>
              <w:spacing w:line="240" w:lineRule="auto"/>
              <w:ind w:firstLine="0" w:firstLineChars="0"/>
              <w:jc w:val="center"/>
              <w:textAlignment w:val="center"/>
              <w:rPr>
                <w:rFonts w:hint="eastAsia" w:ascii="仿宋" w:hAnsi="仿宋" w:eastAsia="仿宋" w:cs="仿宋"/>
                <w:color w:val="000000" w:themeColor="text1"/>
                <w:kern w:val="0"/>
                <w:sz w:val="20"/>
                <w:lang w:bidi="ar"/>
                <w14:textFill>
                  <w14:solidFill>
                    <w14:schemeClr w14:val="tx1"/>
                  </w14:solidFill>
                </w14:textFill>
              </w:rPr>
            </w:pPr>
            <w:r>
              <w:rPr>
                <w:rFonts w:hint="eastAsia" w:ascii="仿宋" w:hAnsi="仿宋" w:eastAsia="仿宋" w:cs="仿宋"/>
                <w:color w:val="000000" w:themeColor="text1"/>
                <w:kern w:val="0"/>
                <w:sz w:val="20"/>
                <w:lang w:bidi="ar"/>
                <w14:textFill>
                  <w14:solidFill>
                    <w14:schemeClr w14:val="tx1"/>
                  </w14:solidFill>
                </w14:textFill>
              </w:rPr>
              <w:t>河道小微水站</w:t>
            </w:r>
          </w:p>
        </w:tc>
        <w:tc>
          <w:tcPr>
            <w:tcW w:w="2695" w:type="pct"/>
            <w:tcBorders>
              <w:top w:val="single" w:color="000000" w:sz="4" w:space="0"/>
              <w:left w:val="single" w:color="000000" w:sz="4" w:space="0"/>
              <w:bottom w:val="single" w:color="000000" w:sz="4" w:space="0"/>
              <w:right w:val="single" w:color="000000" w:sz="4" w:space="0"/>
            </w:tcBorders>
            <w:vAlign w:val="center"/>
          </w:tcPr>
          <w:p w14:paraId="29798FD4">
            <w:pPr>
              <w:widowControl/>
              <w:spacing w:line="240" w:lineRule="auto"/>
              <w:ind w:firstLine="0" w:firstLineChars="0"/>
              <w:jc w:val="left"/>
              <w:textAlignment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在苍山化工片区出境断面（伍佰村大桥下游200m）设置小微水站1台（运维3年），具体包括：</w:t>
            </w:r>
          </w:p>
          <w:p w14:paraId="112F9967">
            <w:pPr>
              <w:widowControl/>
              <w:spacing w:line="240" w:lineRule="auto"/>
              <w:ind w:firstLine="0" w:firstLineChars="0"/>
              <w:jc w:val="left"/>
              <w:textAlignment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控制系统及常规八参数：水温、pH、电导率、溶解氧、浊度、高锰酸盐指数、氨氮、总磷分析仪；</w:t>
            </w:r>
          </w:p>
          <w:p w14:paraId="2B995535">
            <w:pPr>
              <w:widowControl/>
              <w:spacing w:line="240" w:lineRule="auto"/>
              <w:ind w:firstLine="0" w:firstLineChars="0"/>
              <w:jc w:val="left"/>
              <w:textAlignment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配套附件：智能RTU终端（数据采集、存储、通信和远程管理），电池组，其他辅材及施工；</w:t>
            </w:r>
          </w:p>
          <w:p w14:paraId="04A05F58">
            <w:pPr>
              <w:widowControl/>
              <w:spacing w:line="240" w:lineRule="auto"/>
              <w:ind w:firstLine="0" w:firstLineChars="0"/>
              <w:jc w:val="left"/>
              <w:textAlignment w:val="center"/>
              <w:rPr>
                <w:rFonts w:hint="eastAsia" w:ascii="仿宋" w:hAnsi="仿宋" w:eastAsia="仿宋" w:cs="仿宋"/>
                <w:lang w:bidi="ar"/>
              </w:rPr>
            </w:pPr>
            <w:r>
              <w:rPr>
                <w:rFonts w:hint="eastAsia" w:ascii="仿宋" w:hAnsi="仿宋" w:eastAsia="仿宋" w:cs="仿宋"/>
                <w:lang w:bidi="ar"/>
              </w:rPr>
              <w:t>★RTU终端需要具备40TOPS的本地AI算力。（需提供芯片原厂的规格书中对算力说明的截图）</w:t>
            </w:r>
          </w:p>
          <w:p w14:paraId="3AEB4CDB">
            <w:pPr>
              <w:widowControl/>
              <w:spacing w:line="240" w:lineRule="auto"/>
              <w:ind w:firstLine="0" w:firstLineChars="0"/>
              <w:jc w:val="left"/>
              <w:textAlignment w:val="center"/>
              <w:rPr>
                <w:rFonts w:hint="eastAsia" w:ascii="仿宋" w:hAnsi="仿宋" w:eastAsia="仿宋" w:cs="仿宋"/>
                <w:lang w:bidi="ar"/>
              </w:rPr>
            </w:pPr>
            <w:r>
              <w:rPr>
                <w:rFonts w:hint="eastAsia" w:ascii="仿宋" w:hAnsi="仿宋" w:eastAsia="仿宋" w:cs="仿宋"/>
                <w:lang w:bidi="ar"/>
              </w:rPr>
              <w:t>站房配套附件及辅材更换；</w:t>
            </w:r>
          </w:p>
          <w:p w14:paraId="5BE67995">
            <w:pPr>
              <w:widowControl/>
              <w:spacing w:line="240" w:lineRule="auto"/>
              <w:ind w:firstLine="0" w:firstLineChars="0"/>
              <w:jc w:val="left"/>
              <w:textAlignment w:val="center"/>
              <w:rPr>
                <w:rFonts w:hint="eastAsia" w:ascii="仿宋" w:hAnsi="仿宋" w:eastAsia="仿宋" w:cs="仿宋"/>
                <w:lang w:bidi="ar"/>
              </w:rPr>
            </w:pPr>
            <w:r>
              <w:rPr>
                <w:rFonts w:hint="eastAsia" w:ascii="仿宋" w:hAnsi="仿宋" w:eastAsia="仿宋" w:cs="仿宋"/>
                <w:lang w:bidi="ar"/>
              </w:rPr>
              <w:t>传感器质保期2年，运维3年。</w:t>
            </w:r>
          </w:p>
          <w:p w14:paraId="2F820DF8">
            <w:pPr>
              <w:widowControl/>
              <w:spacing w:line="240" w:lineRule="auto"/>
              <w:ind w:firstLine="0" w:firstLineChars="0"/>
              <w:jc w:val="left"/>
              <w:textAlignment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数据采用国标法测定，数据稳定性符合环保认证要求；</w:t>
            </w:r>
          </w:p>
          <w:p w14:paraId="72481D4B">
            <w:pPr>
              <w:widowControl/>
              <w:spacing w:line="240" w:lineRule="auto"/>
              <w:ind w:firstLine="0" w:firstLineChars="0"/>
              <w:jc w:val="left"/>
              <w:textAlignment w:val="center"/>
              <w:rPr>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建设标准：满足《地表水自动监测技术规范(试行)》、《国家地表水水质自动监测站运行管理办法》(环办监测[2019]2号)。</w:t>
            </w:r>
          </w:p>
        </w:tc>
        <w:tc>
          <w:tcPr>
            <w:tcW w:w="380" w:type="pct"/>
            <w:tcBorders>
              <w:top w:val="single" w:color="000000" w:sz="4" w:space="0"/>
              <w:left w:val="single" w:color="000000" w:sz="4" w:space="0"/>
              <w:right w:val="single" w:color="000000" w:sz="4" w:space="0"/>
            </w:tcBorders>
            <w:vAlign w:val="center"/>
          </w:tcPr>
          <w:p w14:paraId="6006DE91">
            <w:pPr>
              <w:widowControl/>
              <w:spacing w:line="240" w:lineRule="auto"/>
              <w:ind w:firstLine="0" w:firstLineChars="0"/>
              <w:jc w:val="center"/>
              <w:textAlignment w:val="center"/>
              <w:rPr>
                <w:rFonts w:hint="eastAsia" w:ascii="仿宋" w:hAnsi="仿宋" w:eastAsia="仿宋" w:cs="仿宋"/>
                <w:color w:val="000000" w:themeColor="text1"/>
                <w:kern w:val="0"/>
                <w:sz w:val="20"/>
                <w:lang w:bidi="ar"/>
                <w14:textFill>
                  <w14:solidFill>
                    <w14:schemeClr w14:val="tx1"/>
                  </w14:solidFill>
                </w14:textFill>
              </w:rPr>
            </w:pPr>
            <w:r>
              <w:rPr>
                <w:rFonts w:hint="eastAsia" w:ascii="仿宋" w:hAnsi="仿宋" w:eastAsia="仿宋" w:cs="仿宋"/>
                <w:color w:val="000000" w:themeColor="text1"/>
                <w:kern w:val="0"/>
                <w:sz w:val="20"/>
                <w:lang w:bidi="ar"/>
                <w14:textFill>
                  <w14:solidFill>
                    <w14:schemeClr w14:val="tx1"/>
                  </w14:solidFill>
                </w14:textFill>
              </w:rPr>
              <w:t>套</w:t>
            </w:r>
          </w:p>
        </w:tc>
        <w:tc>
          <w:tcPr>
            <w:tcW w:w="459" w:type="pct"/>
            <w:tcBorders>
              <w:top w:val="single" w:color="000000" w:sz="4" w:space="0"/>
              <w:left w:val="single" w:color="000000" w:sz="4" w:space="0"/>
              <w:right w:val="single" w:color="000000" w:sz="4" w:space="0"/>
            </w:tcBorders>
            <w:vAlign w:val="center"/>
          </w:tcPr>
          <w:p w14:paraId="48B99037">
            <w:pPr>
              <w:widowControl/>
              <w:spacing w:line="240" w:lineRule="auto"/>
              <w:ind w:firstLine="0" w:firstLineChars="0"/>
              <w:jc w:val="center"/>
              <w:textAlignment w:val="center"/>
              <w:rPr>
                <w:rFonts w:hint="eastAsia" w:ascii="仿宋" w:hAnsi="仿宋" w:eastAsia="仿宋" w:cs="仿宋"/>
                <w:color w:val="000000" w:themeColor="text1"/>
                <w:kern w:val="0"/>
                <w:sz w:val="20"/>
                <w:lang w:bidi="ar"/>
                <w14:textFill>
                  <w14:solidFill>
                    <w14:schemeClr w14:val="tx1"/>
                  </w14:solidFill>
                </w14:textFill>
              </w:rPr>
            </w:pPr>
            <w:r>
              <w:rPr>
                <w:rFonts w:hint="eastAsia" w:ascii="仿宋" w:hAnsi="仿宋" w:eastAsia="仿宋" w:cs="仿宋"/>
                <w:color w:val="000000" w:themeColor="text1"/>
                <w:kern w:val="0"/>
                <w:sz w:val="20"/>
                <w:lang w:bidi="ar"/>
                <w14:textFill>
                  <w14:solidFill>
                    <w14:schemeClr w14:val="tx1"/>
                  </w14:solidFill>
                </w14:textFill>
              </w:rPr>
              <w:t>1</w:t>
            </w:r>
          </w:p>
        </w:tc>
      </w:tr>
    </w:tbl>
    <w:p w14:paraId="529C1654">
      <w:pPr>
        <w:ind w:firstLine="420"/>
        <w:rPr>
          <w:rFonts w:hint="eastAsia" w:ascii="仿宋" w:hAnsi="仿宋" w:eastAsia="仿宋" w:cs="仿宋"/>
        </w:rPr>
      </w:pPr>
    </w:p>
    <w:p w14:paraId="0EBCB867">
      <w:pPr>
        <w:pStyle w:val="4"/>
        <w:numPr>
          <w:ilvl w:val="2"/>
          <w:numId w:val="0"/>
        </w:numPr>
        <w:tabs>
          <w:tab w:val="left" w:pos="420"/>
        </w:tabs>
        <w:rPr>
          <w:rFonts w:hint="eastAsia" w:ascii="仿宋" w:hAnsi="仿宋" w:eastAsia="仿宋" w:cs="仿宋"/>
        </w:rPr>
      </w:pPr>
      <w:r>
        <w:rPr>
          <w:rFonts w:hint="eastAsia" w:ascii="仿宋" w:hAnsi="仿宋" w:eastAsia="仿宋" w:cs="仿宋"/>
        </w:rPr>
        <w:t>2.3配套服务、应急演练和应急物资</w:t>
      </w:r>
    </w:p>
    <w:p w14:paraId="5E87AD8C">
      <w:pPr>
        <w:pStyle w:val="5"/>
        <w:numPr>
          <w:ilvl w:val="3"/>
          <w:numId w:val="0"/>
        </w:numPr>
        <w:tabs>
          <w:tab w:val="left" w:pos="420"/>
        </w:tabs>
        <w:rPr>
          <w:rFonts w:hint="eastAsia" w:ascii="仿宋" w:hAnsi="仿宋" w:eastAsia="仿宋" w:cs="仿宋"/>
          <w:color w:val="FF0000"/>
        </w:rPr>
      </w:pPr>
      <w:r>
        <w:rPr>
          <w:rFonts w:hint="eastAsia" w:ascii="仿宋" w:hAnsi="仿宋" w:eastAsia="仿宋" w:cs="仿宋"/>
          <w:color w:val="000000" w:themeColor="text1"/>
          <w14:textFill>
            <w14:solidFill>
              <w14:schemeClr w14:val="tx1"/>
            </w14:solidFill>
          </w14:textFill>
        </w:rPr>
        <w:t>2.3.1清单组成（配套服务）</w:t>
      </w:r>
    </w:p>
    <w:tbl>
      <w:tblPr>
        <w:tblStyle w:val="12"/>
        <w:tblW w:w="4998" w:type="pct"/>
        <w:jc w:val="center"/>
        <w:tblLayout w:type="fixed"/>
        <w:tblCellMar>
          <w:top w:w="0" w:type="dxa"/>
          <w:left w:w="108" w:type="dxa"/>
          <w:bottom w:w="0" w:type="dxa"/>
          <w:right w:w="108" w:type="dxa"/>
        </w:tblCellMar>
      </w:tblPr>
      <w:tblGrid>
        <w:gridCol w:w="857"/>
        <w:gridCol w:w="1223"/>
        <w:gridCol w:w="1146"/>
        <w:gridCol w:w="3361"/>
        <w:gridCol w:w="1076"/>
        <w:gridCol w:w="856"/>
      </w:tblGrid>
      <w:tr w14:paraId="74412D05">
        <w:tblPrEx>
          <w:tblCellMar>
            <w:top w:w="0" w:type="dxa"/>
            <w:left w:w="108" w:type="dxa"/>
            <w:bottom w:w="0" w:type="dxa"/>
            <w:right w:w="108" w:type="dxa"/>
          </w:tblCellMar>
        </w:tblPrEx>
        <w:trPr>
          <w:trHeight w:val="104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A12DE">
            <w:pPr>
              <w:widowControl/>
              <w:ind w:firstLine="0" w:firstLineChars="0"/>
              <w:jc w:val="center"/>
              <w:textAlignment w:val="center"/>
              <w:rPr>
                <w:rFonts w:hint="eastAsia" w:ascii="仿宋_GB2312" w:hAnsi="等线" w:eastAsia="仿宋_GB2312" w:cs="仿宋_GB2312"/>
                <w:b/>
                <w:bCs/>
                <w:color w:val="000000"/>
                <w:szCs w:val="21"/>
              </w:rPr>
            </w:pPr>
            <w:r>
              <w:rPr>
                <w:rFonts w:ascii="仿宋_GB2312" w:hAnsi="等线" w:eastAsia="仿宋_GB2312" w:cs="仿宋_GB2312"/>
                <w:b/>
                <w:bCs/>
                <w:color w:val="000000"/>
                <w:kern w:val="0"/>
                <w:szCs w:val="21"/>
                <w:lang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3FC07">
            <w:pPr>
              <w:widowControl/>
              <w:ind w:firstLine="0" w:firstLineChars="0"/>
              <w:jc w:val="center"/>
              <w:textAlignment w:val="center"/>
              <w:rPr>
                <w:rFonts w:hint="eastAsia" w:ascii="仿宋_GB2312" w:hAnsi="等线" w:eastAsia="仿宋_GB2312" w:cs="仿宋_GB2312"/>
                <w:b/>
                <w:bCs/>
                <w:color w:val="000000"/>
                <w:szCs w:val="21"/>
              </w:rPr>
            </w:pPr>
            <w:r>
              <w:rPr>
                <w:rFonts w:ascii="仿宋_GB2312" w:hAnsi="等线" w:eastAsia="仿宋_GB2312" w:cs="仿宋_GB2312"/>
                <w:b/>
                <w:bCs/>
                <w:color w:val="000000"/>
                <w:kern w:val="0"/>
                <w:szCs w:val="21"/>
                <w:lang w:bidi="ar"/>
              </w:rPr>
              <w:t>类型</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748F0">
            <w:pPr>
              <w:widowControl/>
              <w:ind w:firstLine="0" w:firstLineChars="0"/>
              <w:jc w:val="center"/>
              <w:textAlignment w:val="center"/>
              <w:rPr>
                <w:rFonts w:hint="eastAsia" w:ascii="宋体-简" w:hAnsi="宋体-简" w:eastAsia="宋体-简" w:cs="宋体-简"/>
                <w:b/>
                <w:bCs/>
                <w:color w:val="000000"/>
                <w:szCs w:val="21"/>
              </w:rPr>
            </w:pPr>
            <w:r>
              <w:rPr>
                <w:rFonts w:hint="eastAsia" w:ascii="宋体-简" w:hAnsi="宋体-简" w:eastAsia="宋体-简" w:cs="宋体-简"/>
                <w:b/>
                <w:bCs/>
                <w:color w:val="000000"/>
                <w:kern w:val="0"/>
                <w:szCs w:val="21"/>
                <w:lang w:bidi="ar"/>
              </w:rPr>
              <w:t>名称</w:t>
            </w:r>
          </w:p>
        </w:tc>
        <w:tc>
          <w:tcPr>
            <w:tcW w:w="1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6B0AC">
            <w:pPr>
              <w:widowControl/>
              <w:ind w:firstLine="0" w:firstLineChars="0"/>
              <w:jc w:val="center"/>
              <w:textAlignment w:val="center"/>
              <w:rPr>
                <w:rFonts w:hint="eastAsia" w:ascii="宋体-简" w:hAnsi="宋体-简" w:eastAsia="宋体-简" w:cs="宋体-简"/>
                <w:b/>
                <w:bCs/>
                <w:color w:val="000000"/>
                <w:szCs w:val="21"/>
              </w:rPr>
            </w:pPr>
            <w:r>
              <w:rPr>
                <w:rFonts w:hint="eastAsia" w:ascii="宋体-简" w:hAnsi="宋体-简" w:eastAsia="宋体-简" w:cs="宋体-简"/>
                <w:b/>
                <w:bCs/>
                <w:color w:val="000000"/>
                <w:kern w:val="0"/>
                <w:szCs w:val="21"/>
                <w:lang w:bidi="ar"/>
              </w:rPr>
              <w:t>内容</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93799">
            <w:pPr>
              <w:widowControl/>
              <w:ind w:firstLine="0" w:firstLineChars="0"/>
              <w:jc w:val="center"/>
              <w:textAlignment w:val="center"/>
              <w:rPr>
                <w:rFonts w:hint="eastAsia" w:ascii="宋体-简" w:hAnsi="宋体-简" w:eastAsia="宋体-简" w:cs="宋体-简"/>
                <w:b/>
                <w:bCs/>
                <w:color w:val="000000"/>
                <w:szCs w:val="21"/>
              </w:rPr>
            </w:pPr>
            <w:r>
              <w:rPr>
                <w:rFonts w:hint="eastAsia" w:ascii="宋体-简" w:hAnsi="宋体-简" w:eastAsia="宋体-简" w:cs="宋体-简"/>
                <w:b/>
                <w:bCs/>
                <w:color w:val="000000"/>
                <w:kern w:val="0"/>
                <w:szCs w:val="21"/>
                <w:lang w:bidi="ar"/>
              </w:rPr>
              <w:t>单位</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55489">
            <w:pPr>
              <w:widowControl/>
              <w:ind w:firstLine="0" w:firstLineChars="0"/>
              <w:jc w:val="center"/>
              <w:textAlignment w:val="center"/>
              <w:rPr>
                <w:rFonts w:hint="eastAsia" w:ascii="宋体-简" w:hAnsi="宋体-简" w:eastAsia="宋体-简" w:cs="宋体-简"/>
                <w:b/>
                <w:bCs/>
                <w:color w:val="000000"/>
                <w:szCs w:val="21"/>
              </w:rPr>
            </w:pPr>
            <w:r>
              <w:rPr>
                <w:rFonts w:hint="eastAsia" w:ascii="宋体-简" w:hAnsi="宋体-简" w:eastAsia="宋体-简" w:cs="宋体-简"/>
                <w:b/>
                <w:bCs/>
                <w:color w:val="000000"/>
                <w:szCs w:val="21"/>
              </w:rPr>
              <w:t>数量</w:t>
            </w:r>
          </w:p>
        </w:tc>
      </w:tr>
      <w:tr w14:paraId="2ECBCC5D">
        <w:tblPrEx>
          <w:tblCellMar>
            <w:top w:w="0" w:type="dxa"/>
            <w:left w:w="108" w:type="dxa"/>
            <w:bottom w:w="0" w:type="dxa"/>
            <w:right w:w="108" w:type="dxa"/>
          </w:tblCellMar>
        </w:tblPrEx>
        <w:trPr>
          <w:trHeight w:val="1360" w:hRule="atLeast"/>
          <w:jc w:val="center"/>
        </w:trPr>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8CE1A">
            <w:pPr>
              <w:widowControl/>
              <w:ind w:firstLine="0" w:firstLineChars="0"/>
              <w:jc w:val="center"/>
              <w:textAlignment w:val="center"/>
              <w:rPr>
                <w:rFonts w:eastAsia="等线"/>
                <w:color w:val="000000"/>
                <w:szCs w:val="21"/>
              </w:rPr>
            </w:pPr>
            <w:r>
              <w:rPr>
                <w:rFonts w:eastAsia="等线"/>
                <w:color w:val="000000"/>
                <w:kern w:val="0"/>
                <w:szCs w:val="21"/>
                <w:lang w:bidi="ar"/>
              </w:rPr>
              <w:t>1</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B03B6F">
            <w:pPr>
              <w:widowControl/>
              <w:ind w:firstLine="0" w:firstLineChars="0"/>
              <w:jc w:val="center"/>
              <w:textAlignment w:val="center"/>
              <w:rPr>
                <w:rFonts w:hint="eastAsia" w:ascii="宋体-简" w:hAnsi="宋体-简" w:eastAsia="宋体-简" w:cs="宋体-简"/>
                <w:color w:val="000000"/>
                <w:szCs w:val="21"/>
              </w:rPr>
            </w:pPr>
            <w:r>
              <w:rPr>
                <w:rFonts w:hint="eastAsia" w:ascii="宋体-简" w:hAnsi="宋体-简" w:eastAsia="宋体-简" w:cs="宋体-简"/>
                <w:color w:val="000000"/>
                <w:kern w:val="0"/>
                <w:szCs w:val="21"/>
                <w:lang w:bidi="ar"/>
              </w:rPr>
              <w:t>配套服务</w:t>
            </w:r>
          </w:p>
        </w:tc>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CCA96">
            <w:pPr>
              <w:widowControl/>
              <w:ind w:firstLine="0" w:firstLineChars="0"/>
              <w:jc w:val="center"/>
              <w:textAlignment w:val="center"/>
              <w:rPr>
                <w:rFonts w:hint="eastAsia" w:ascii="仿宋_GB2312" w:hAnsi="等线" w:eastAsia="仿宋_GB2312" w:cs="仿宋_GB2312"/>
                <w:color w:val="000000"/>
                <w:szCs w:val="21"/>
              </w:rPr>
            </w:pPr>
            <w:r>
              <w:rPr>
                <w:rFonts w:ascii="仿宋_GB2312" w:hAnsi="等线" w:eastAsia="仿宋_GB2312" w:cs="仿宋_GB2312"/>
                <w:color w:val="000000"/>
                <w:kern w:val="0"/>
                <w:szCs w:val="21"/>
                <w:lang w:bidi="ar"/>
              </w:rPr>
              <w:t>企业间应急空间互连互通</w:t>
            </w:r>
          </w:p>
        </w:tc>
        <w:tc>
          <w:tcPr>
            <w:tcW w:w="19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2933F">
            <w:pPr>
              <w:widowControl/>
              <w:numPr>
                <w:ilvl w:val="0"/>
                <w:numId w:val="4"/>
              </w:numPr>
              <w:ind w:firstLine="0" w:firstLineChars="0"/>
              <w:jc w:val="center"/>
              <w:textAlignment w:val="center"/>
              <w:rPr>
                <w:rFonts w:ascii="仿宋_GB2312" w:eastAsia="仿宋_GB2312" w:cs="仿宋_GB2312"/>
                <w:color w:val="000000"/>
                <w:kern w:val="0"/>
                <w:szCs w:val="21"/>
                <w:lang w:bidi="ar"/>
              </w:rPr>
            </w:pPr>
            <w:r>
              <w:rPr>
                <w:rFonts w:ascii="仿宋_GB2312" w:eastAsia="仿宋_GB2312" w:cs="仿宋_GB2312"/>
                <w:color w:val="000000"/>
                <w:kern w:val="0"/>
                <w:szCs w:val="21"/>
                <w:lang w:bidi="ar"/>
              </w:rPr>
              <w:t>在苍山片区现有公共事故废水管廊的基础上，结合</w:t>
            </w:r>
            <w:r>
              <w:rPr>
                <w:rFonts w:eastAsia="等线"/>
                <w:color w:val="000000"/>
                <w:kern w:val="0"/>
                <w:szCs w:val="21"/>
                <w:lang w:bidi="ar"/>
              </w:rPr>
              <w:t>4</w:t>
            </w:r>
            <w:r>
              <w:rPr>
                <w:rFonts w:ascii="仿宋_GB2312" w:eastAsia="仿宋_GB2312" w:cs="仿宋_GB2312"/>
                <w:color w:val="000000"/>
                <w:kern w:val="0"/>
                <w:szCs w:val="21"/>
                <w:lang w:bidi="ar"/>
              </w:rPr>
              <w:t>家风险源企业事故应急池分布点位，为企业预留连通管线接口，并在企业连通管线汇入口前端设置截流阀，将阀门信号接入园区平台。</w:t>
            </w:r>
          </w:p>
          <w:p w14:paraId="30D813B2">
            <w:pPr>
              <w:widowControl/>
              <w:numPr>
                <w:ilvl w:val="0"/>
                <w:numId w:val="4"/>
              </w:numPr>
              <w:ind w:firstLine="0" w:firstLineChars="0"/>
              <w:jc w:val="center"/>
              <w:textAlignment w:val="center"/>
              <w:rPr>
                <w:rFonts w:eastAsia="等线"/>
                <w:color w:val="000000"/>
                <w:szCs w:val="21"/>
              </w:rPr>
            </w:pPr>
            <w:r>
              <w:rPr>
                <w:rFonts w:ascii="仿宋_GB2312" w:eastAsia="仿宋_GB2312" w:cs="仿宋_GB2312"/>
                <w:color w:val="000000"/>
                <w:kern w:val="0"/>
                <w:szCs w:val="21"/>
                <w:lang w:bidi="ar"/>
              </w:rPr>
              <w:t>备用</w:t>
            </w:r>
            <w:r>
              <w:rPr>
                <w:rFonts w:eastAsia="等线"/>
                <w:color w:val="000000"/>
                <w:kern w:val="0"/>
                <w:szCs w:val="21"/>
                <w:lang w:bidi="ar"/>
              </w:rPr>
              <w:t>500m</w:t>
            </w:r>
            <w:r>
              <w:rPr>
                <w:rFonts w:ascii="仿宋_GB2312" w:eastAsia="仿宋_GB2312" w:cs="仿宋_GB2312"/>
                <w:color w:val="000000"/>
                <w:kern w:val="0"/>
                <w:szCs w:val="21"/>
                <w:lang w:bidi="ar"/>
              </w:rPr>
              <w:t>临时管线（</w:t>
            </w:r>
            <w:r>
              <w:rPr>
                <w:rFonts w:eastAsia="等线"/>
                <w:color w:val="000000"/>
                <w:kern w:val="0"/>
                <w:szCs w:val="21"/>
                <w:lang w:bidi="ar"/>
              </w:rPr>
              <w:t>DN150</w:t>
            </w:r>
            <w:r>
              <w:rPr>
                <w:rFonts w:ascii="仿宋_GB2312" w:eastAsia="仿宋_GB2312" w:cs="仿宋_GB2312"/>
                <w:color w:val="000000"/>
                <w:kern w:val="0"/>
                <w:szCs w:val="21"/>
                <w:lang w:bidi="ar"/>
              </w:rPr>
              <w:t>，耐酸防腐材质）用于企间级跨道路连通。</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682C6">
            <w:pPr>
              <w:widowControl/>
              <w:ind w:firstLine="0" w:firstLineChars="0"/>
              <w:jc w:val="center"/>
              <w:textAlignment w:val="center"/>
              <w:rPr>
                <w:rFonts w:eastAsia="等线"/>
                <w:color w:val="000000"/>
                <w:szCs w:val="21"/>
              </w:rPr>
            </w:pPr>
            <w:r>
              <w:rPr>
                <w:rFonts w:ascii="仿宋_GB2312" w:hAnsi="等线" w:eastAsia="仿宋_GB2312" w:cs="仿宋_GB2312"/>
                <w:color w:val="000000"/>
                <w:kern w:val="0"/>
                <w:szCs w:val="21"/>
                <w:lang w:bidi="ar"/>
              </w:rPr>
              <w:t>套</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65F78">
            <w:pPr>
              <w:widowControl/>
              <w:ind w:firstLine="0" w:firstLineChars="0"/>
              <w:jc w:val="center"/>
              <w:textAlignment w:val="center"/>
              <w:rPr>
                <w:rFonts w:hint="eastAsia" w:ascii="仿宋_GB2312" w:hAnsi="等线" w:eastAsia="仿宋_GB2312" w:cs="仿宋_GB2312"/>
                <w:color w:val="000000"/>
                <w:szCs w:val="21"/>
              </w:rPr>
            </w:pPr>
            <w:r>
              <w:rPr>
                <w:rFonts w:ascii="仿宋_GB2312" w:hAnsi="等线" w:eastAsia="仿宋_GB2312" w:cs="仿宋_GB2312"/>
                <w:color w:val="000000"/>
                <w:szCs w:val="21"/>
              </w:rPr>
              <w:t>2</w:t>
            </w:r>
          </w:p>
        </w:tc>
      </w:tr>
      <w:tr w14:paraId="018079CA">
        <w:tblPrEx>
          <w:tblCellMar>
            <w:top w:w="0" w:type="dxa"/>
            <w:left w:w="108" w:type="dxa"/>
            <w:bottom w:w="0" w:type="dxa"/>
            <w:right w:w="108" w:type="dxa"/>
          </w:tblCellMar>
        </w:tblPrEx>
        <w:trPr>
          <w:trHeight w:val="468" w:hRule="atLeast"/>
          <w:jc w:val="center"/>
        </w:trPr>
        <w:tc>
          <w:tcPr>
            <w:tcW w:w="50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C6C9C">
            <w:pPr>
              <w:widowControl/>
              <w:ind w:firstLine="0" w:firstLineChars="0"/>
              <w:jc w:val="center"/>
              <w:textAlignment w:val="center"/>
              <w:rPr>
                <w:rFonts w:eastAsia="等线"/>
                <w:color w:val="000000"/>
                <w:szCs w:val="21"/>
              </w:rPr>
            </w:pPr>
            <w:r>
              <w:rPr>
                <w:rFonts w:eastAsia="等线"/>
                <w:color w:val="000000"/>
                <w:kern w:val="0"/>
                <w:szCs w:val="21"/>
                <w:lang w:bidi="ar"/>
              </w:rPr>
              <w:t>2</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DF3872">
            <w:pPr>
              <w:ind w:firstLine="420"/>
              <w:jc w:val="center"/>
              <w:rPr>
                <w:rFonts w:hint="eastAsia" w:ascii="宋体-简" w:hAnsi="宋体-简" w:eastAsia="宋体-简" w:cs="宋体-简"/>
                <w:color w:val="000000"/>
                <w:szCs w:val="21"/>
              </w:rPr>
            </w:pP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4A4724">
            <w:pPr>
              <w:widowControl/>
              <w:ind w:firstLine="0" w:firstLineChars="0"/>
              <w:jc w:val="center"/>
              <w:textAlignment w:val="center"/>
              <w:rPr>
                <w:rFonts w:hint="eastAsia" w:ascii="仿宋_GB2312" w:hAnsi="等线" w:eastAsia="仿宋_GB2312" w:cs="仿宋_GB2312"/>
                <w:color w:val="000000"/>
                <w:szCs w:val="21"/>
              </w:rPr>
            </w:pPr>
            <w:r>
              <w:rPr>
                <w:rFonts w:ascii="仿宋_GB2312" w:hAnsi="等线" w:eastAsia="仿宋_GB2312" w:cs="仿宋_GB2312"/>
                <w:color w:val="000000"/>
                <w:kern w:val="0"/>
                <w:szCs w:val="21"/>
                <w:lang w:bidi="ar"/>
              </w:rPr>
              <w:t>公共雨排口阀门安</w:t>
            </w:r>
            <w:r>
              <w:rPr>
                <w:rFonts w:ascii="仿宋_GB2312" w:hAnsi="等线" w:eastAsia="仿宋_GB2312" w:cs="仿宋_GB2312"/>
                <w:color w:val="000000"/>
                <w:kern w:val="0"/>
                <w:szCs w:val="21"/>
                <w:lang w:bidi="ar"/>
              </w:rPr>
              <w:br w:type="textWrapping"/>
            </w:r>
            <w:r>
              <w:rPr>
                <w:rFonts w:ascii="仿宋_GB2312" w:hAnsi="等线" w:eastAsia="仿宋_GB2312" w:cs="仿宋_GB2312"/>
                <w:color w:val="000000"/>
                <w:kern w:val="0"/>
                <w:szCs w:val="21"/>
                <w:lang w:bidi="ar"/>
              </w:rPr>
              <w:t>装提升</w:t>
            </w:r>
          </w:p>
        </w:tc>
        <w:tc>
          <w:tcPr>
            <w:tcW w:w="197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AA676F">
            <w:pPr>
              <w:widowControl/>
              <w:ind w:firstLine="0" w:firstLineChars="0"/>
              <w:jc w:val="center"/>
              <w:textAlignment w:val="center"/>
              <w:rPr>
                <w:rFonts w:hint="eastAsia" w:ascii="仿宋_GB2312" w:hAnsi="等线" w:eastAsia="仿宋_GB2312" w:cs="仿宋_GB2312"/>
                <w:color w:val="000000"/>
                <w:kern w:val="0"/>
                <w:szCs w:val="21"/>
                <w:lang w:bidi="ar"/>
              </w:rPr>
            </w:pPr>
            <w:r>
              <w:rPr>
                <w:rFonts w:ascii="仿宋_GB2312" w:hAnsi="等线" w:eastAsia="仿宋_GB2312" w:cs="仿宋_GB2312"/>
                <w:color w:val="000000"/>
                <w:kern w:val="0"/>
                <w:szCs w:val="21"/>
                <w:lang w:bidi="ar"/>
              </w:rPr>
              <w:t>3个公共雨排口到始丰溪段分别新增电动闸阀(3个雨排口口径分别为(DN400</w:t>
            </w:r>
            <w:r>
              <w:rPr>
                <w:rFonts w:hint="eastAsia" w:ascii="仿宋_GB2312" w:hAnsi="等线" w:eastAsia="仿宋_GB2312" w:cs="仿宋_GB2312"/>
                <w:color w:val="000000"/>
                <w:kern w:val="0"/>
                <w:szCs w:val="21"/>
                <w:lang w:bidi="ar"/>
              </w:rPr>
              <w:t>、</w:t>
            </w:r>
            <w:r>
              <w:rPr>
                <w:rFonts w:ascii="仿宋_GB2312" w:hAnsi="等线" w:eastAsia="仿宋_GB2312" w:cs="仿宋_GB2312"/>
                <w:color w:val="000000"/>
                <w:kern w:val="0"/>
                <w:szCs w:val="21"/>
                <w:lang w:bidi="ar"/>
              </w:rPr>
              <w:t>DN500、DN500)，以防止不合格雨水排入始丰溪。阀门需配备远程控制功能，以实现园区平台反控阀门开关</w:t>
            </w:r>
            <w:r>
              <w:rPr>
                <w:rFonts w:hint="eastAsia" w:ascii="仿宋_GB2312" w:hAnsi="等线" w:eastAsia="仿宋_GB2312" w:cs="仿宋_GB2312"/>
                <w:color w:val="000000"/>
                <w:kern w:val="0"/>
                <w:szCs w:val="21"/>
                <w:lang w:bidi="ar"/>
              </w:rPr>
              <w:t>。新建3个电动闸阀阀门井；接电和接网，配套阀门信号数据采集终端；场地修复平整。</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9ED1EA">
            <w:pPr>
              <w:widowControl/>
              <w:ind w:firstLine="0" w:firstLineChars="0"/>
              <w:jc w:val="center"/>
              <w:textAlignment w:val="center"/>
              <w:rPr>
                <w:rFonts w:eastAsia="等线"/>
                <w:color w:val="000000"/>
                <w:szCs w:val="21"/>
              </w:rPr>
            </w:pPr>
            <w:r>
              <w:rPr>
                <w:rFonts w:ascii="仿宋_GB2312" w:hAnsi="等线" w:eastAsia="仿宋_GB2312" w:cs="仿宋_GB2312"/>
                <w:color w:val="000000"/>
                <w:kern w:val="0"/>
                <w:szCs w:val="21"/>
                <w:lang w:bidi="ar"/>
              </w:rPr>
              <w:t>套</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9E0BBC">
            <w:pPr>
              <w:widowControl/>
              <w:ind w:firstLine="0" w:firstLineChars="0"/>
              <w:jc w:val="center"/>
              <w:textAlignment w:val="center"/>
              <w:rPr>
                <w:rFonts w:hint="eastAsia" w:ascii="仿宋_GB2312" w:hAnsi="等线" w:eastAsia="仿宋_GB2312" w:cs="仿宋_GB2312"/>
                <w:color w:val="000000"/>
                <w:szCs w:val="21"/>
              </w:rPr>
            </w:pPr>
            <w:r>
              <w:rPr>
                <w:rFonts w:ascii="仿宋_GB2312" w:hAnsi="等线" w:eastAsia="仿宋_GB2312" w:cs="仿宋_GB2312"/>
                <w:color w:val="000000"/>
                <w:szCs w:val="21"/>
              </w:rPr>
              <w:t>3</w:t>
            </w:r>
          </w:p>
        </w:tc>
      </w:tr>
      <w:tr w14:paraId="41DD2D60">
        <w:tblPrEx>
          <w:tblCellMar>
            <w:top w:w="0" w:type="dxa"/>
            <w:left w:w="108" w:type="dxa"/>
            <w:bottom w:w="0" w:type="dxa"/>
            <w:right w:w="108" w:type="dxa"/>
          </w:tblCellMar>
        </w:tblPrEx>
        <w:trPr>
          <w:trHeight w:val="468" w:hRule="atLeast"/>
          <w:jc w:val="center"/>
        </w:trPr>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91DD9">
            <w:pPr>
              <w:ind w:firstLine="420"/>
              <w:jc w:val="center"/>
              <w:rPr>
                <w:rFonts w:eastAsia="等线"/>
                <w:color w:val="000000"/>
                <w:szCs w:val="21"/>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A467C3">
            <w:pPr>
              <w:ind w:firstLine="420"/>
              <w:jc w:val="center"/>
              <w:rPr>
                <w:rFonts w:hint="eastAsia" w:ascii="宋体-简" w:hAnsi="宋体-简" w:eastAsia="宋体-简" w:cs="宋体-简"/>
                <w:color w:val="000000"/>
                <w:szCs w:val="21"/>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99338B">
            <w:pPr>
              <w:ind w:firstLine="420"/>
              <w:jc w:val="center"/>
              <w:rPr>
                <w:rFonts w:hint="eastAsia" w:ascii="仿宋_GB2312" w:hAnsi="等线" w:eastAsia="仿宋_GB2312" w:cs="仿宋_GB2312"/>
                <w:color w:val="000000"/>
                <w:szCs w:val="21"/>
              </w:rPr>
            </w:pPr>
          </w:p>
        </w:tc>
        <w:tc>
          <w:tcPr>
            <w:tcW w:w="19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912A4E">
            <w:pPr>
              <w:ind w:firstLine="420"/>
              <w:jc w:val="center"/>
              <w:rPr>
                <w:rFonts w:hint="eastAsia" w:ascii="仿宋_GB2312" w:hAnsi="等线" w:eastAsia="仿宋_GB2312" w:cs="仿宋_GB2312"/>
                <w:color w:val="000000"/>
                <w:szCs w:val="21"/>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D67DD0">
            <w:pPr>
              <w:ind w:firstLine="420"/>
              <w:jc w:val="center"/>
              <w:rPr>
                <w:rFonts w:eastAsia="等线"/>
                <w:color w:val="000000"/>
                <w:szCs w:val="21"/>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6081EF">
            <w:pPr>
              <w:ind w:firstLine="420"/>
              <w:jc w:val="center"/>
              <w:rPr>
                <w:rFonts w:hint="eastAsia" w:ascii="仿宋_GB2312" w:hAnsi="等线" w:eastAsia="仿宋_GB2312" w:cs="仿宋_GB2312"/>
                <w:color w:val="000000"/>
                <w:szCs w:val="21"/>
              </w:rPr>
            </w:pPr>
          </w:p>
        </w:tc>
      </w:tr>
      <w:tr w14:paraId="44969022">
        <w:tblPrEx>
          <w:tblCellMar>
            <w:top w:w="0" w:type="dxa"/>
            <w:left w:w="108" w:type="dxa"/>
            <w:bottom w:w="0" w:type="dxa"/>
            <w:right w:w="108" w:type="dxa"/>
          </w:tblCellMar>
        </w:tblPrEx>
        <w:trPr>
          <w:trHeight w:val="468" w:hRule="atLeast"/>
          <w:jc w:val="center"/>
        </w:trPr>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CA21B">
            <w:pPr>
              <w:ind w:firstLine="420"/>
              <w:jc w:val="center"/>
              <w:rPr>
                <w:rFonts w:eastAsia="等线"/>
                <w:color w:val="000000"/>
                <w:szCs w:val="21"/>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AD1187">
            <w:pPr>
              <w:ind w:firstLine="420"/>
              <w:jc w:val="center"/>
              <w:rPr>
                <w:rFonts w:hint="eastAsia" w:ascii="宋体-简" w:hAnsi="宋体-简" w:eastAsia="宋体-简" w:cs="宋体-简"/>
                <w:color w:val="000000"/>
                <w:szCs w:val="21"/>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2CE6C9">
            <w:pPr>
              <w:ind w:firstLine="420"/>
              <w:jc w:val="center"/>
              <w:rPr>
                <w:rFonts w:hint="eastAsia" w:ascii="仿宋_GB2312" w:hAnsi="等线" w:eastAsia="仿宋_GB2312" w:cs="仿宋_GB2312"/>
                <w:color w:val="000000"/>
                <w:szCs w:val="21"/>
              </w:rPr>
            </w:pPr>
          </w:p>
        </w:tc>
        <w:tc>
          <w:tcPr>
            <w:tcW w:w="19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9B73B5">
            <w:pPr>
              <w:ind w:firstLine="420"/>
              <w:jc w:val="center"/>
              <w:rPr>
                <w:rFonts w:hint="eastAsia" w:ascii="仿宋_GB2312" w:hAnsi="等线" w:eastAsia="仿宋_GB2312" w:cs="仿宋_GB2312"/>
                <w:color w:val="000000"/>
                <w:szCs w:val="21"/>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C7247E">
            <w:pPr>
              <w:ind w:firstLine="420"/>
              <w:jc w:val="center"/>
              <w:rPr>
                <w:rFonts w:eastAsia="等线"/>
                <w:color w:val="000000"/>
                <w:szCs w:val="21"/>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FCF1E0">
            <w:pPr>
              <w:ind w:firstLine="420"/>
              <w:jc w:val="center"/>
              <w:rPr>
                <w:rFonts w:hint="eastAsia" w:ascii="仿宋_GB2312" w:hAnsi="等线" w:eastAsia="仿宋_GB2312" w:cs="仿宋_GB2312"/>
                <w:color w:val="000000"/>
                <w:szCs w:val="21"/>
              </w:rPr>
            </w:pPr>
          </w:p>
        </w:tc>
      </w:tr>
      <w:tr w14:paraId="3D013F88">
        <w:tblPrEx>
          <w:tblCellMar>
            <w:top w:w="0" w:type="dxa"/>
            <w:left w:w="108" w:type="dxa"/>
            <w:bottom w:w="0" w:type="dxa"/>
            <w:right w:w="108" w:type="dxa"/>
          </w:tblCellMar>
        </w:tblPrEx>
        <w:trPr>
          <w:trHeight w:val="468" w:hRule="atLeast"/>
          <w:jc w:val="center"/>
        </w:trPr>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D7839">
            <w:pPr>
              <w:ind w:firstLine="420"/>
              <w:jc w:val="center"/>
              <w:rPr>
                <w:rFonts w:eastAsia="等线"/>
                <w:color w:val="000000"/>
                <w:szCs w:val="21"/>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DF12DB">
            <w:pPr>
              <w:ind w:firstLine="420"/>
              <w:jc w:val="center"/>
              <w:rPr>
                <w:rFonts w:hint="eastAsia" w:ascii="宋体-简" w:hAnsi="宋体-简" w:eastAsia="宋体-简" w:cs="宋体-简"/>
                <w:color w:val="000000"/>
                <w:szCs w:val="21"/>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7B233C">
            <w:pPr>
              <w:ind w:firstLine="420"/>
              <w:jc w:val="center"/>
              <w:rPr>
                <w:rFonts w:hint="eastAsia" w:ascii="仿宋_GB2312" w:hAnsi="等线" w:eastAsia="仿宋_GB2312" w:cs="仿宋_GB2312"/>
                <w:color w:val="000000"/>
                <w:szCs w:val="21"/>
              </w:rPr>
            </w:pPr>
          </w:p>
        </w:tc>
        <w:tc>
          <w:tcPr>
            <w:tcW w:w="19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643EED">
            <w:pPr>
              <w:ind w:firstLine="420"/>
              <w:jc w:val="center"/>
              <w:rPr>
                <w:rFonts w:hint="eastAsia" w:ascii="仿宋_GB2312" w:hAnsi="等线" w:eastAsia="仿宋_GB2312" w:cs="仿宋_GB2312"/>
                <w:color w:val="000000"/>
                <w:szCs w:val="21"/>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38FE79">
            <w:pPr>
              <w:ind w:firstLine="420"/>
              <w:jc w:val="center"/>
              <w:rPr>
                <w:rFonts w:eastAsia="等线"/>
                <w:color w:val="000000"/>
                <w:szCs w:val="21"/>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6E62B7">
            <w:pPr>
              <w:ind w:firstLine="420"/>
              <w:jc w:val="center"/>
              <w:rPr>
                <w:rFonts w:hint="eastAsia" w:ascii="仿宋_GB2312" w:hAnsi="等线" w:eastAsia="仿宋_GB2312" w:cs="仿宋_GB2312"/>
                <w:color w:val="000000"/>
                <w:szCs w:val="21"/>
              </w:rPr>
            </w:pPr>
          </w:p>
        </w:tc>
      </w:tr>
      <w:tr w14:paraId="7D7B4F4D">
        <w:tblPrEx>
          <w:tblCellMar>
            <w:top w:w="0" w:type="dxa"/>
            <w:left w:w="108" w:type="dxa"/>
            <w:bottom w:w="0" w:type="dxa"/>
            <w:right w:w="108" w:type="dxa"/>
          </w:tblCellMar>
        </w:tblPrEx>
        <w:trPr>
          <w:trHeight w:val="468" w:hRule="atLeast"/>
          <w:jc w:val="center"/>
        </w:trPr>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BA63F">
            <w:pPr>
              <w:ind w:firstLine="420"/>
              <w:jc w:val="center"/>
              <w:rPr>
                <w:rFonts w:eastAsia="等线"/>
                <w:color w:val="000000"/>
                <w:szCs w:val="21"/>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F3540B">
            <w:pPr>
              <w:ind w:firstLine="420"/>
              <w:jc w:val="center"/>
              <w:rPr>
                <w:rFonts w:hint="eastAsia" w:ascii="宋体-简" w:hAnsi="宋体-简" w:eastAsia="宋体-简" w:cs="宋体-简"/>
                <w:color w:val="000000"/>
                <w:szCs w:val="21"/>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95AD5C">
            <w:pPr>
              <w:ind w:firstLine="420"/>
              <w:jc w:val="center"/>
              <w:rPr>
                <w:rFonts w:hint="eastAsia" w:ascii="仿宋_GB2312" w:hAnsi="等线" w:eastAsia="仿宋_GB2312" w:cs="仿宋_GB2312"/>
                <w:color w:val="000000"/>
                <w:szCs w:val="21"/>
              </w:rPr>
            </w:pPr>
          </w:p>
        </w:tc>
        <w:tc>
          <w:tcPr>
            <w:tcW w:w="19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53C475">
            <w:pPr>
              <w:ind w:firstLine="420"/>
              <w:jc w:val="center"/>
              <w:rPr>
                <w:rFonts w:hint="eastAsia" w:ascii="仿宋_GB2312" w:hAnsi="等线" w:eastAsia="仿宋_GB2312" w:cs="仿宋_GB2312"/>
                <w:color w:val="000000"/>
                <w:szCs w:val="21"/>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23DE0C">
            <w:pPr>
              <w:ind w:firstLine="420"/>
              <w:jc w:val="center"/>
              <w:rPr>
                <w:rFonts w:eastAsia="等线"/>
                <w:color w:val="000000"/>
                <w:szCs w:val="21"/>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D0BD7F">
            <w:pPr>
              <w:ind w:firstLine="420"/>
              <w:jc w:val="center"/>
              <w:rPr>
                <w:rFonts w:hint="eastAsia" w:ascii="仿宋_GB2312" w:hAnsi="等线" w:eastAsia="仿宋_GB2312" w:cs="仿宋_GB2312"/>
                <w:color w:val="000000"/>
                <w:szCs w:val="21"/>
              </w:rPr>
            </w:pPr>
          </w:p>
        </w:tc>
      </w:tr>
      <w:tr w14:paraId="7503BFD7">
        <w:tblPrEx>
          <w:tblCellMar>
            <w:top w:w="0" w:type="dxa"/>
            <w:left w:w="108" w:type="dxa"/>
            <w:bottom w:w="0" w:type="dxa"/>
            <w:right w:w="108" w:type="dxa"/>
          </w:tblCellMar>
        </w:tblPrEx>
        <w:trPr>
          <w:trHeight w:val="468" w:hRule="atLeast"/>
          <w:jc w:val="center"/>
        </w:trPr>
        <w:tc>
          <w:tcPr>
            <w:tcW w:w="50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D668E">
            <w:pPr>
              <w:widowControl/>
              <w:ind w:firstLine="0" w:firstLineChars="0"/>
              <w:jc w:val="center"/>
              <w:textAlignment w:val="center"/>
              <w:rPr>
                <w:rFonts w:hint="eastAsia" w:ascii="等线" w:hAnsi="等线" w:eastAsia="等线" w:cs="等线"/>
                <w:color w:val="000000"/>
                <w:szCs w:val="21"/>
              </w:rPr>
            </w:pPr>
            <w:r>
              <w:rPr>
                <w:rFonts w:ascii="等线" w:hAnsi="等线" w:eastAsia="等线" w:cs="等线"/>
                <w:color w:val="000000"/>
                <w:kern w:val="0"/>
                <w:szCs w:val="21"/>
                <w:lang w:bidi="ar"/>
              </w:rPr>
              <w:t>3</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55D224">
            <w:pPr>
              <w:ind w:firstLine="420"/>
              <w:jc w:val="center"/>
              <w:rPr>
                <w:rFonts w:hint="eastAsia" w:ascii="宋体-简" w:hAnsi="宋体-简" w:eastAsia="宋体-简" w:cs="宋体-简"/>
                <w:color w:val="000000"/>
                <w:szCs w:val="21"/>
              </w:rPr>
            </w:pP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60A3BE">
            <w:pPr>
              <w:widowControl/>
              <w:ind w:firstLine="0" w:firstLineChars="0"/>
              <w:jc w:val="center"/>
              <w:textAlignment w:val="center"/>
              <w:rPr>
                <w:rFonts w:hint="eastAsia" w:ascii="仿宋_GB2312" w:hAnsi="等线" w:eastAsia="仿宋_GB2312" w:cs="仿宋_GB2312"/>
                <w:color w:val="000000"/>
                <w:szCs w:val="21"/>
              </w:rPr>
            </w:pPr>
            <w:r>
              <w:rPr>
                <w:rFonts w:ascii="仿宋_GB2312" w:hAnsi="等线" w:eastAsia="仿宋_GB2312" w:cs="仿宋_GB2312"/>
                <w:color w:val="000000"/>
                <w:kern w:val="0"/>
                <w:szCs w:val="21"/>
                <w:lang w:bidi="ar"/>
              </w:rPr>
              <w:t>公共雨排口截流井</w:t>
            </w:r>
            <w:r>
              <w:rPr>
                <w:rFonts w:ascii="仿宋_GB2312" w:hAnsi="等线" w:eastAsia="仿宋_GB2312" w:cs="仿宋_GB2312"/>
                <w:color w:val="000000"/>
                <w:kern w:val="0"/>
                <w:szCs w:val="21"/>
                <w:lang w:bidi="ar"/>
              </w:rPr>
              <w:br w:type="textWrapping"/>
            </w:r>
            <w:r>
              <w:rPr>
                <w:rFonts w:ascii="仿宋_GB2312" w:hAnsi="等线" w:eastAsia="仿宋_GB2312" w:cs="仿宋_GB2312"/>
                <w:color w:val="000000"/>
                <w:kern w:val="0"/>
                <w:szCs w:val="21"/>
                <w:lang w:bidi="ar"/>
              </w:rPr>
              <w:t>及配套管线提升</w:t>
            </w:r>
          </w:p>
        </w:tc>
        <w:tc>
          <w:tcPr>
            <w:tcW w:w="197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706E20">
            <w:pPr>
              <w:widowControl/>
              <w:ind w:firstLine="0" w:firstLineChars="0"/>
              <w:jc w:val="center"/>
              <w:textAlignment w:val="center"/>
              <w:rPr>
                <w:rFonts w:hint="eastAsia" w:ascii="仿宋_GB2312" w:hAnsi="等线" w:eastAsia="仿宋_GB2312" w:cs="仿宋_GB2312"/>
                <w:color w:val="000000"/>
                <w:kern w:val="0"/>
                <w:szCs w:val="21"/>
                <w:lang w:bidi="ar"/>
              </w:rPr>
            </w:pPr>
            <w:r>
              <w:rPr>
                <w:rFonts w:ascii="仿宋_GB2312" w:hAnsi="等线" w:eastAsia="仿宋_GB2312" w:cs="仿宋_GB2312"/>
                <w:color w:val="000000"/>
                <w:kern w:val="0"/>
                <w:szCs w:val="21"/>
                <w:lang w:bidi="ar"/>
              </w:rPr>
              <w:t>八都区块3个公共雨排口新增提升泵和截污通道,将雨排口溢流的不合格雨水截流到污水管线中。提升泵(流量100m3/h扬程25m，需做好防雨效果)，配套提升管线(长约15m)</w:t>
            </w:r>
            <w:r>
              <w:rPr>
                <w:rFonts w:hint="eastAsia" w:ascii="仿宋_GB2312" w:hAnsi="等线" w:eastAsia="仿宋_GB2312" w:cs="仿宋_GB2312"/>
                <w:color w:val="000000"/>
                <w:kern w:val="0"/>
                <w:szCs w:val="21"/>
                <w:lang w:bidi="ar"/>
              </w:rPr>
              <w:t>。对3个雨排口检查井进行挖深或浇底改造；</w:t>
            </w:r>
          </w:p>
          <w:p w14:paraId="015E38D9">
            <w:pPr>
              <w:widowControl/>
              <w:ind w:firstLine="0" w:firstLineChars="0"/>
              <w:jc w:val="center"/>
              <w:textAlignment w:val="center"/>
              <w:rPr>
                <w:rFonts w:hint="eastAsia" w:ascii="仿宋_GB2312" w:hAnsi="等线" w:eastAsia="仿宋_GB2312" w:cs="仿宋_GB2312"/>
                <w:color w:val="000000"/>
                <w:kern w:val="0"/>
                <w:szCs w:val="21"/>
                <w:lang w:bidi="ar"/>
              </w:rPr>
            </w:pPr>
            <w:r>
              <w:rPr>
                <w:rFonts w:hint="eastAsia" w:ascii="仿宋_GB2312" w:hAnsi="等线" w:eastAsia="仿宋_GB2312" w:cs="仿宋_GB2312"/>
                <w:color w:val="000000"/>
                <w:kern w:val="0"/>
                <w:szCs w:val="21"/>
                <w:lang w:bidi="ar"/>
              </w:rPr>
              <w:t>提升泵做好防雨棚</w:t>
            </w:r>
            <w:r>
              <w:rPr>
                <w:rFonts w:hint="eastAsia" w:ascii="仿宋_GB2312" w:hAnsi="等线" w:eastAsia="仿宋_GB2312" w:cs="仿宋_GB2312"/>
                <w:color w:val="000000"/>
                <w:kern w:val="0"/>
                <w:szCs w:val="21"/>
                <w:lang w:eastAsia="zh-CN" w:bidi="ar"/>
              </w:rPr>
              <w:t>；</w:t>
            </w:r>
          </w:p>
          <w:p w14:paraId="75E1979F">
            <w:pPr>
              <w:widowControl/>
              <w:ind w:firstLine="0" w:firstLineChars="0"/>
              <w:jc w:val="center"/>
              <w:textAlignment w:val="center"/>
              <w:rPr>
                <w:rFonts w:hint="eastAsia" w:ascii="仿宋_GB2312" w:hAnsi="等线" w:eastAsia="仿宋_GB2312" w:cs="仿宋_GB2312"/>
                <w:color w:val="000000"/>
                <w:szCs w:val="21"/>
              </w:rPr>
            </w:pPr>
            <w:r>
              <w:rPr>
                <w:rFonts w:hint="eastAsia" w:ascii="仿宋_GB2312" w:hAnsi="等线" w:eastAsia="仿宋_GB2312" w:cs="仿宋_GB2312"/>
                <w:color w:val="000000"/>
                <w:kern w:val="0"/>
                <w:szCs w:val="21"/>
                <w:lang w:bidi="ar"/>
              </w:rPr>
              <w:t>接电及场地修复平整1项。</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DC18FD">
            <w:pPr>
              <w:widowControl/>
              <w:ind w:firstLine="0" w:firstLineChars="0"/>
              <w:jc w:val="center"/>
              <w:textAlignment w:val="center"/>
              <w:rPr>
                <w:rFonts w:eastAsia="等线"/>
                <w:color w:val="000000"/>
                <w:szCs w:val="21"/>
              </w:rPr>
            </w:pPr>
            <w:r>
              <w:rPr>
                <w:rFonts w:ascii="仿宋_GB2312" w:hAnsi="等线" w:eastAsia="仿宋_GB2312" w:cs="仿宋_GB2312"/>
                <w:color w:val="000000"/>
                <w:kern w:val="0"/>
                <w:szCs w:val="21"/>
                <w:lang w:bidi="ar"/>
              </w:rPr>
              <w:t>套</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85AE58">
            <w:pPr>
              <w:widowControl/>
              <w:ind w:firstLine="0" w:firstLineChars="0"/>
              <w:jc w:val="center"/>
              <w:textAlignment w:val="center"/>
              <w:rPr>
                <w:rFonts w:hint="eastAsia" w:ascii="仿宋_GB2312" w:hAnsi="等线" w:eastAsia="仿宋_GB2312" w:cs="仿宋_GB2312"/>
                <w:color w:val="000000"/>
                <w:szCs w:val="21"/>
              </w:rPr>
            </w:pPr>
            <w:r>
              <w:rPr>
                <w:rFonts w:ascii="仿宋_GB2312" w:hAnsi="等线" w:eastAsia="仿宋_GB2312" w:cs="仿宋_GB2312"/>
                <w:color w:val="000000"/>
                <w:kern w:val="0"/>
                <w:szCs w:val="21"/>
                <w:lang w:bidi="ar"/>
              </w:rPr>
              <w:t>3</w:t>
            </w:r>
          </w:p>
        </w:tc>
      </w:tr>
      <w:tr w14:paraId="122EB315">
        <w:tblPrEx>
          <w:tblCellMar>
            <w:top w:w="0" w:type="dxa"/>
            <w:left w:w="108" w:type="dxa"/>
            <w:bottom w:w="0" w:type="dxa"/>
            <w:right w:w="108" w:type="dxa"/>
          </w:tblCellMar>
        </w:tblPrEx>
        <w:trPr>
          <w:trHeight w:val="468" w:hRule="atLeast"/>
          <w:jc w:val="center"/>
        </w:trPr>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78AE9">
            <w:pPr>
              <w:ind w:firstLine="420"/>
              <w:jc w:val="center"/>
              <w:rPr>
                <w:rFonts w:hint="eastAsia" w:ascii="等线" w:hAnsi="等线" w:eastAsia="等线" w:cs="等线"/>
                <w:color w:val="000000"/>
                <w:szCs w:val="21"/>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9105B5">
            <w:pPr>
              <w:ind w:firstLine="420"/>
              <w:jc w:val="center"/>
              <w:rPr>
                <w:rFonts w:hint="eastAsia" w:ascii="宋体-简" w:hAnsi="宋体-简" w:eastAsia="宋体-简" w:cs="宋体-简"/>
                <w:color w:val="000000"/>
                <w:szCs w:val="21"/>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69758C">
            <w:pPr>
              <w:ind w:firstLine="420"/>
              <w:jc w:val="center"/>
              <w:rPr>
                <w:rFonts w:hint="eastAsia" w:ascii="仿宋_GB2312" w:hAnsi="等线" w:eastAsia="仿宋_GB2312" w:cs="仿宋_GB2312"/>
                <w:color w:val="000000"/>
                <w:szCs w:val="21"/>
              </w:rPr>
            </w:pPr>
          </w:p>
        </w:tc>
        <w:tc>
          <w:tcPr>
            <w:tcW w:w="19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E52A95">
            <w:pPr>
              <w:ind w:firstLine="420"/>
              <w:jc w:val="center"/>
              <w:rPr>
                <w:rFonts w:hint="eastAsia" w:ascii="仿宋_GB2312" w:hAnsi="等线" w:eastAsia="仿宋_GB2312" w:cs="仿宋_GB2312"/>
                <w:color w:val="000000"/>
                <w:szCs w:val="21"/>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84E00A">
            <w:pPr>
              <w:ind w:firstLine="420"/>
              <w:jc w:val="center"/>
              <w:rPr>
                <w:rFonts w:eastAsia="等线"/>
                <w:color w:val="000000"/>
                <w:szCs w:val="21"/>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0140BC">
            <w:pPr>
              <w:ind w:firstLine="420"/>
              <w:jc w:val="center"/>
              <w:rPr>
                <w:rFonts w:hint="eastAsia" w:ascii="仿宋_GB2312" w:hAnsi="等线" w:eastAsia="仿宋_GB2312" w:cs="仿宋_GB2312"/>
                <w:color w:val="000000"/>
                <w:szCs w:val="21"/>
              </w:rPr>
            </w:pPr>
          </w:p>
        </w:tc>
      </w:tr>
      <w:tr w14:paraId="2A4CD1E2">
        <w:tblPrEx>
          <w:tblCellMar>
            <w:top w:w="0" w:type="dxa"/>
            <w:left w:w="108" w:type="dxa"/>
            <w:bottom w:w="0" w:type="dxa"/>
            <w:right w:w="108" w:type="dxa"/>
          </w:tblCellMar>
        </w:tblPrEx>
        <w:trPr>
          <w:trHeight w:val="468" w:hRule="atLeast"/>
          <w:jc w:val="center"/>
        </w:trPr>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F9DF9">
            <w:pPr>
              <w:ind w:firstLine="420"/>
              <w:jc w:val="center"/>
              <w:rPr>
                <w:rFonts w:hint="eastAsia" w:ascii="等线" w:hAnsi="等线" w:eastAsia="等线" w:cs="等线"/>
                <w:color w:val="000000"/>
                <w:szCs w:val="21"/>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0B63B8">
            <w:pPr>
              <w:ind w:firstLine="420"/>
              <w:jc w:val="center"/>
              <w:rPr>
                <w:rFonts w:hint="eastAsia" w:ascii="宋体-简" w:hAnsi="宋体-简" w:eastAsia="宋体-简" w:cs="宋体-简"/>
                <w:color w:val="000000"/>
                <w:szCs w:val="21"/>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4CFE87">
            <w:pPr>
              <w:ind w:firstLine="420"/>
              <w:jc w:val="center"/>
              <w:rPr>
                <w:rFonts w:hint="eastAsia" w:ascii="仿宋_GB2312" w:hAnsi="等线" w:eastAsia="仿宋_GB2312" w:cs="仿宋_GB2312"/>
                <w:color w:val="000000"/>
                <w:szCs w:val="21"/>
              </w:rPr>
            </w:pPr>
          </w:p>
        </w:tc>
        <w:tc>
          <w:tcPr>
            <w:tcW w:w="19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3283AA">
            <w:pPr>
              <w:ind w:firstLine="420"/>
              <w:jc w:val="center"/>
              <w:rPr>
                <w:rFonts w:hint="eastAsia" w:ascii="仿宋_GB2312" w:hAnsi="等线" w:eastAsia="仿宋_GB2312" w:cs="仿宋_GB2312"/>
                <w:color w:val="000000"/>
                <w:szCs w:val="21"/>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80BEA4">
            <w:pPr>
              <w:ind w:firstLine="420"/>
              <w:jc w:val="center"/>
              <w:rPr>
                <w:rFonts w:eastAsia="等线"/>
                <w:color w:val="000000"/>
                <w:szCs w:val="21"/>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D4CC03">
            <w:pPr>
              <w:ind w:firstLine="420"/>
              <w:jc w:val="center"/>
              <w:rPr>
                <w:rFonts w:hint="eastAsia" w:ascii="仿宋_GB2312" w:hAnsi="等线" w:eastAsia="仿宋_GB2312" w:cs="仿宋_GB2312"/>
                <w:color w:val="000000"/>
                <w:szCs w:val="21"/>
              </w:rPr>
            </w:pPr>
          </w:p>
        </w:tc>
      </w:tr>
      <w:tr w14:paraId="4BD96F0F">
        <w:tblPrEx>
          <w:tblCellMar>
            <w:top w:w="0" w:type="dxa"/>
            <w:left w:w="108" w:type="dxa"/>
            <w:bottom w:w="0" w:type="dxa"/>
            <w:right w:w="108" w:type="dxa"/>
          </w:tblCellMar>
        </w:tblPrEx>
        <w:trPr>
          <w:trHeight w:val="468" w:hRule="atLeast"/>
          <w:jc w:val="center"/>
        </w:trPr>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A5E34">
            <w:pPr>
              <w:ind w:firstLine="420"/>
              <w:jc w:val="center"/>
              <w:rPr>
                <w:rFonts w:hint="eastAsia" w:ascii="等线" w:hAnsi="等线" w:eastAsia="等线" w:cs="等线"/>
                <w:color w:val="000000"/>
                <w:szCs w:val="21"/>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A78D93">
            <w:pPr>
              <w:ind w:firstLine="420"/>
              <w:jc w:val="center"/>
              <w:rPr>
                <w:rFonts w:hint="eastAsia" w:ascii="宋体-简" w:hAnsi="宋体-简" w:eastAsia="宋体-简" w:cs="宋体-简"/>
                <w:color w:val="000000"/>
                <w:szCs w:val="21"/>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D5C351">
            <w:pPr>
              <w:ind w:firstLine="420"/>
              <w:jc w:val="center"/>
              <w:rPr>
                <w:rFonts w:hint="eastAsia" w:ascii="仿宋_GB2312" w:hAnsi="等线" w:eastAsia="仿宋_GB2312" w:cs="仿宋_GB2312"/>
                <w:color w:val="000000"/>
                <w:szCs w:val="21"/>
              </w:rPr>
            </w:pPr>
          </w:p>
        </w:tc>
        <w:tc>
          <w:tcPr>
            <w:tcW w:w="19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03FD84">
            <w:pPr>
              <w:ind w:firstLine="420"/>
              <w:jc w:val="center"/>
              <w:rPr>
                <w:rFonts w:hint="eastAsia" w:ascii="仿宋_GB2312" w:hAnsi="等线" w:eastAsia="仿宋_GB2312" w:cs="仿宋_GB2312"/>
                <w:color w:val="000000"/>
                <w:szCs w:val="21"/>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E6F0D9">
            <w:pPr>
              <w:ind w:firstLine="420"/>
              <w:jc w:val="center"/>
              <w:rPr>
                <w:rFonts w:eastAsia="等线"/>
                <w:color w:val="000000"/>
                <w:szCs w:val="21"/>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D0B223">
            <w:pPr>
              <w:ind w:firstLine="420"/>
              <w:jc w:val="center"/>
              <w:rPr>
                <w:rFonts w:hint="eastAsia" w:ascii="仿宋_GB2312" w:hAnsi="等线" w:eastAsia="仿宋_GB2312" w:cs="仿宋_GB2312"/>
                <w:color w:val="000000"/>
                <w:szCs w:val="21"/>
              </w:rPr>
            </w:pPr>
          </w:p>
        </w:tc>
      </w:tr>
      <w:tr w14:paraId="221068E9">
        <w:tblPrEx>
          <w:tblCellMar>
            <w:top w:w="0" w:type="dxa"/>
            <w:left w:w="108" w:type="dxa"/>
            <w:bottom w:w="0" w:type="dxa"/>
            <w:right w:w="108" w:type="dxa"/>
          </w:tblCellMar>
        </w:tblPrEx>
        <w:trPr>
          <w:trHeight w:val="468" w:hRule="atLeast"/>
          <w:jc w:val="center"/>
        </w:trPr>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CB298">
            <w:pPr>
              <w:ind w:firstLine="420"/>
              <w:jc w:val="center"/>
              <w:rPr>
                <w:rFonts w:hint="eastAsia" w:ascii="等线" w:hAnsi="等线" w:eastAsia="等线" w:cs="等线"/>
                <w:color w:val="000000"/>
                <w:szCs w:val="21"/>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EB5AD5">
            <w:pPr>
              <w:ind w:firstLine="420"/>
              <w:jc w:val="center"/>
              <w:rPr>
                <w:rFonts w:hint="eastAsia" w:ascii="宋体-简" w:hAnsi="宋体-简" w:eastAsia="宋体-简" w:cs="宋体-简"/>
                <w:color w:val="000000"/>
                <w:szCs w:val="21"/>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0EB8F0">
            <w:pPr>
              <w:ind w:firstLine="420"/>
              <w:jc w:val="center"/>
              <w:rPr>
                <w:rFonts w:hint="eastAsia" w:ascii="仿宋_GB2312" w:hAnsi="等线" w:eastAsia="仿宋_GB2312" w:cs="仿宋_GB2312"/>
                <w:color w:val="000000"/>
                <w:szCs w:val="21"/>
              </w:rPr>
            </w:pPr>
          </w:p>
        </w:tc>
        <w:tc>
          <w:tcPr>
            <w:tcW w:w="19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8FE1A4">
            <w:pPr>
              <w:ind w:firstLine="420"/>
              <w:jc w:val="center"/>
              <w:rPr>
                <w:rFonts w:hint="eastAsia" w:ascii="仿宋_GB2312" w:hAnsi="等线" w:eastAsia="仿宋_GB2312" w:cs="仿宋_GB2312"/>
                <w:color w:val="000000"/>
                <w:szCs w:val="21"/>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786CD8">
            <w:pPr>
              <w:ind w:firstLine="420"/>
              <w:jc w:val="center"/>
              <w:rPr>
                <w:rFonts w:eastAsia="等线"/>
                <w:color w:val="000000"/>
                <w:szCs w:val="21"/>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8FCD98">
            <w:pPr>
              <w:ind w:firstLine="420"/>
              <w:jc w:val="center"/>
              <w:rPr>
                <w:rFonts w:hint="eastAsia" w:ascii="仿宋_GB2312" w:hAnsi="等线" w:eastAsia="仿宋_GB2312" w:cs="仿宋_GB2312"/>
                <w:color w:val="000000"/>
                <w:szCs w:val="21"/>
              </w:rPr>
            </w:pPr>
          </w:p>
        </w:tc>
      </w:tr>
      <w:tr w14:paraId="656A224F">
        <w:tblPrEx>
          <w:tblCellMar>
            <w:top w:w="0" w:type="dxa"/>
            <w:left w:w="108" w:type="dxa"/>
            <w:bottom w:w="0" w:type="dxa"/>
            <w:right w:w="108" w:type="dxa"/>
          </w:tblCellMar>
        </w:tblPrEx>
        <w:trPr>
          <w:trHeight w:val="468" w:hRule="atLeast"/>
          <w:jc w:val="center"/>
        </w:trPr>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DA477">
            <w:pPr>
              <w:ind w:firstLine="420"/>
              <w:jc w:val="center"/>
              <w:rPr>
                <w:rFonts w:hint="eastAsia" w:ascii="等线" w:hAnsi="等线" w:eastAsia="等线" w:cs="等线"/>
                <w:color w:val="000000"/>
                <w:szCs w:val="21"/>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4802AE">
            <w:pPr>
              <w:ind w:firstLine="420"/>
              <w:jc w:val="center"/>
              <w:rPr>
                <w:rFonts w:hint="eastAsia" w:ascii="宋体-简" w:hAnsi="宋体-简" w:eastAsia="宋体-简" w:cs="宋体-简"/>
                <w:color w:val="000000"/>
                <w:szCs w:val="21"/>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14B0FA">
            <w:pPr>
              <w:ind w:firstLine="420"/>
              <w:jc w:val="center"/>
              <w:rPr>
                <w:rFonts w:hint="eastAsia" w:ascii="仿宋_GB2312" w:hAnsi="等线" w:eastAsia="仿宋_GB2312" w:cs="仿宋_GB2312"/>
                <w:color w:val="000000"/>
                <w:szCs w:val="21"/>
              </w:rPr>
            </w:pPr>
          </w:p>
        </w:tc>
        <w:tc>
          <w:tcPr>
            <w:tcW w:w="19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431B35">
            <w:pPr>
              <w:ind w:firstLine="420"/>
              <w:jc w:val="center"/>
              <w:rPr>
                <w:rFonts w:hint="eastAsia" w:ascii="仿宋_GB2312" w:hAnsi="等线" w:eastAsia="仿宋_GB2312" w:cs="仿宋_GB2312"/>
                <w:color w:val="000000"/>
                <w:szCs w:val="21"/>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7F7A38">
            <w:pPr>
              <w:ind w:firstLine="420"/>
              <w:jc w:val="center"/>
              <w:rPr>
                <w:rFonts w:eastAsia="等线"/>
                <w:color w:val="000000"/>
                <w:szCs w:val="21"/>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8EA74E">
            <w:pPr>
              <w:ind w:firstLine="420"/>
              <w:jc w:val="center"/>
              <w:rPr>
                <w:rFonts w:hint="eastAsia" w:ascii="仿宋_GB2312" w:hAnsi="等线" w:eastAsia="仿宋_GB2312" w:cs="仿宋_GB2312"/>
                <w:color w:val="000000"/>
                <w:szCs w:val="21"/>
              </w:rPr>
            </w:pPr>
          </w:p>
        </w:tc>
      </w:tr>
    </w:tbl>
    <w:p w14:paraId="58613A9A">
      <w:pPr>
        <w:ind w:firstLine="0" w:firstLineChars="0"/>
      </w:pPr>
    </w:p>
    <w:p w14:paraId="25A896A8">
      <w:pPr>
        <w:pStyle w:val="5"/>
        <w:numPr>
          <w:ilvl w:val="3"/>
          <w:numId w:val="0"/>
        </w:numPr>
        <w:tabs>
          <w:tab w:val="left" w:pos="420"/>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2.3.2清单组成（应急演练）</w:t>
      </w:r>
    </w:p>
    <w:tbl>
      <w:tblPr>
        <w:tblStyle w:val="12"/>
        <w:tblW w:w="4997" w:type="pct"/>
        <w:tblInd w:w="0" w:type="dxa"/>
        <w:tblLayout w:type="autofit"/>
        <w:tblCellMar>
          <w:top w:w="0" w:type="dxa"/>
          <w:left w:w="108" w:type="dxa"/>
          <w:bottom w:w="0" w:type="dxa"/>
          <w:right w:w="108" w:type="dxa"/>
        </w:tblCellMar>
      </w:tblPr>
      <w:tblGrid>
        <w:gridCol w:w="629"/>
        <w:gridCol w:w="1631"/>
        <w:gridCol w:w="903"/>
        <w:gridCol w:w="4001"/>
        <w:gridCol w:w="676"/>
        <w:gridCol w:w="677"/>
      </w:tblGrid>
      <w:tr w14:paraId="03C0254F">
        <w:tblPrEx>
          <w:tblCellMar>
            <w:top w:w="0" w:type="dxa"/>
            <w:left w:w="108" w:type="dxa"/>
            <w:bottom w:w="0" w:type="dxa"/>
            <w:right w:w="108" w:type="dxa"/>
          </w:tblCellMar>
        </w:tblPrEx>
        <w:trPr>
          <w:trHeight w:val="660" w:hRule="atLeast"/>
        </w:trPr>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7AC5C">
            <w:pPr>
              <w:widowControl/>
              <w:spacing w:line="240" w:lineRule="auto"/>
              <w:ind w:firstLine="0" w:firstLineChars="0"/>
              <w:jc w:val="center"/>
              <w:rPr>
                <w:rFonts w:hint="eastAsia" w:ascii="仿宋" w:hAnsi="仿宋" w:eastAsia="仿宋" w:cs="仿宋"/>
                <w:b/>
                <w:bCs/>
                <w:color w:val="000000" w:themeColor="text1"/>
                <w:kern w:val="0"/>
                <w:sz w:val="20"/>
                <w:lang w:bidi="ar"/>
                <w14:textFill>
                  <w14:solidFill>
                    <w14:schemeClr w14:val="tx1"/>
                  </w14:solidFill>
                </w14:textFill>
              </w:rPr>
            </w:pPr>
            <w:r>
              <w:rPr>
                <w:rFonts w:ascii="仿宋" w:hAnsi="仿宋" w:eastAsia="仿宋" w:cs="仿宋"/>
                <w:b/>
                <w:bCs/>
                <w:color w:val="000000" w:themeColor="text1"/>
                <w:kern w:val="0"/>
                <w:sz w:val="20"/>
                <w:lang w:bidi="ar"/>
                <w14:textFill>
                  <w14:solidFill>
                    <w14:schemeClr w14:val="tx1"/>
                  </w14:solidFill>
                </w14:textFill>
              </w:rPr>
              <w:t>序号</w:t>
            </w:r>
          </w:p>
        </w:tc>
        <w:tc>
          <w:tcPr>
            <w:tcW w:w="9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50DC1">
            <w:pPr>
              <w:widowControl/>
              <w:spacing w:line="240" w:lineRule="auto"/>
              <w:ind w:firstLine="0" w:firstLineChars="0"/>
              <w:jc w:val="center"/>
              <w:rPr>
                <w:rFonts w:hint="eastAsia" w:ascii="仿宋" w:hAnsi="仿宋" w:eastAsia="仿宋" w:cs="仿宋"/>
                <w:b/>
                <w:bCs/>
                <w:color w:val="000000" w:themeColor="text1"/>
                <w:kern w:val="0"/>
                <w:sz w:val="20"/>
                <w:lang w:bidi="ar"/>
                <w14:textFill>
                  <w14:solidFill>
                    <w14:schemeClr w14:val="tx1"/>
                  </w14:solidFill>
                </w14:textFill>
              </w:rPr>
            </w:pPr>
            <w:r>
              <w:rPr>
                <w:rFonts w:ascii="仿宋" w:hAnsi="仿宋" w:eastAsia="仿宋" w:cs="仿宋"/>
                <w:b/>
                <w:bCs/>
                <w:color w:val="000000" w:themeColor="text1"/>
                <w:kern w:val="0"/>
                <w:sz w:val="20"/>
                <w:lang w:bidi="ar"/>
                <w14:textFill>
                  <w14:solidFill>
                    <w14:schemeClr w14:val="tx1"/>
                  </w14:solidFill>
                </w14:textFill>
              </w:rPr>
              <w:t>类型</w:t>
            </w:r>
          </w:p>
        </w:tc>
        <w:tc>
          <w:tcPr>
            <w:tcW w:w="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C42CF">
            <w:pPr>
              <w:widowControl/>
              <w:spacing w:line="240" w:lineRule="auto"/>
              <w:ind w:firstLine="0" w:firstLineChars="0"/>
              <w:jc w:val="center"/>
              <w:rPr>
                <w:rFonts w:hint="eastAsia" w:ascii="仿宋" w:hAnsi="仿宋" w:eastAsia="仿宋" w:cs="仿宋"/>
                <w:b/>
                <w:bCs/>
                <w:color w:val="000000" w:themeColor="text1"/>
                <w:kern w:val="0"/>
                <w:sz w:val="20"/>
                <w:lang w:bidi="ar"/>
                <w14:textFill>
                  <w14:solidFill>
                    <w14:schemeClr w14:val="tx1"/>
                  </w14:solidFill>
                </w14:textFill>
              </w:rPr>
            </w:pPr>
            <w:r>
              <w:rPr>
                <w:rFonts w:hint="eastAsia" w:ascii="仿宋" w:hAnsi="仿宋" w:eastAsia="仿宋" w:cs="仿宋"/>
                <w:b/>
                <w:bCs/>
                <w:color w:val="000000" w:themeColor="text1"/>
                <w:kern w:val="0"/>
                <w:sz w:val="20"/>
                <w:lang w:bidi="ar"/>
                <w14:textFill>
                  <w14:solidFill>
                    <w14:schemeClr w14:val="tx1"/>
                  </w14:solidFill>
                </w14:textFill>
              </w:rPr>
              <w:t>名称</w:t>
            </w:r>
          </w:p>
        </w:tc>
        <w:tc>
          <w:tcPr>
            <w:tcW w:w="2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D9134">
            <w:pPr>
              <w:widowControl/>
              <w:spacing w:line="240" w:lineRule="auto"/>
              <w:ind w:firstLine="0" w:firstLineChars="0"/>
              <w:jc w:val="center"/>
              <w:rPr>
                <w:rFonts w:hint="eastAsia" w:ascii="仿宋" w:hAnsi="仿宋" w:eastAsia="仿宋" w:cs="仿宋"/>
                <w:b/>
                <w:bCs/>
                <w:color w:val="000000" w:themeColor="text1"/>
                <w:kern w:val="0"/>
                <w:sz w:val="20"/>
                <w:lang w:bidi="ar"/>
                <w14:textFill>
                  <w14:solidFill>
                    <w14:schemeClr w14:val="tx1"/>
                  </w14:solidFill>
                </w14:textFill>
              </w:rPr>
            </w:pPr>
            <w:r>
              <w:rPr>
                <w:rFonts w:hint="eastAsia" w:ascii="仿宋" w:hAnsi="仿宋" w:eastAsia="仿宋" w:cs="仿宋"/>
                <w:b/>
                <w:bCs/>
                <w:color w:val="000000" w:themeColor="text1"/>
                <w:kern w:val="0"/>
                <w:sz w:val="20"/>
                <w:lang w:bidi="ar"/>
                <w14:textFill>
                  <w14:solidFill>
                    <w14:schemeClr w14:val="tx1"/>
                  </w14:solidFill>
                </w14:textFill>
              </w:rPr>
              <w:t>内容</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9530B">
            <w:pPr>
              <w:widowControl/>
              <w:spacing w:line="240" w:lineRule="auto"/>
              <w:ind w:firstLine="0" w:firstLineChars="0"/>
              <w:jc w:val="center"/>
              <w:rPr>
                <w:rFonts w:hint="eastAsia" w:ascii="仿宋" w:hAnsi="仿宋" w:eastAsia="仿宋" w:cs="仿宋"/>
                <w:b/>
                <w:bCs/>
                <w:color w:val="000000" w:themeColor="text1"/>
                <w:kern w:val="0"/>
                <w:sz w:val="20"/>
                <w:lang w:bidi="ar"/>
                <w14:textFill>
                  <w14:solidFill>
                    <w14:schemeClr w14:val="tx1"/>
                  </w14:solidFill>
                </w14:textFill>
              </w:rPr>
            </w:pPr>
            <w:r>
              <w:rPr>
                <w:rFonts w:hint="eastAsia" w:ascii="仿宋" w:hAnsi="仿宋" w:eastAsia="仿宋" w:cs="仿宋"/>
                <w:b/>
                <w:bCs/>
                <w:color w:val="000000" w:themeColor="text1"/>
                <w:kern w:val="0"/>
                <w:sz w:val="20"/>
                <w:lang w:bidi="ar"/>
                <w14:textFill>
                  <w14:solidFill>
                    <w14:schemeClr w14:val="tx1"/>
                  </w14:solidFill>
                </w14:textFill>
              </w:rPr>
              <w:t>单位</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92E87">
            <w:pPr>
              <w:widowControl/>
              <w:spacing w:line="240" w:lineRule="auto"/>
              <w:ind w:firstLine="0" w:firstLineChars="0"/>
              <w:jc w:val="center"/>
              <w:rPr>
                <w:rFonts w:hint="eastAsia" w:ascii="仿宋" w:hAnsi="仿宋" w:eastAsia="仿宋" w:cs="仿宋"/>
                <w:b/>
                <w:bCs/>
                <w:color w:val="000000" w:themeColor="text1"/>
                <w:kern w:val="0"/>
                <w:sz w:val="20"/>
                <w:lang w:bidi="ar"/>
                <w14:textFill>
                  <w14:solidFill>
                    <w14:schemeClr w14:val="tx1"/>
                  </w14:solidFill>
                </w14:textFill>
              </w:rPr>
            </w:pPr>
            <w:r>
              <w:rPr>
                <w:rFonts w:hint="eastAsia" w:ascii="仿宋" w:hAnsi="仿宋" w:eastAsia="仿宋" w:cs="仿宋"/>
                <w:b/>
                <w:bCs/>
                <w:color w:val="000000" w:themeColor="text1"/>
                <w:kern w:val="0"/>
                <w:sz w:val="20"/>
                <w:lang w:bidi="ar"/>
                <w14:textFill>
                  <w14:solidFill>
                    <w14:schemeClr w14:val="tx1"/>
                  </w14:solidFill>
                </w14:textFill>
              </w:rPr>
              <w:t>数量</w:t>
            </w:r>
          </w:p>
        </w:tc>
      </w:tr>
      <w:tr w14:paraId="77393359">
        <w:tblPrEx>
          <w:tblCellMar>
            <w:top w:w="0" w:type="dxa"/>
            <w:left w:w="108" w:type="dxa"/>
            <w:bottom w:w="0" w:type="dxa"/>
            <w:right w:w="108" w:type="dxa"/>
          </w:tblCellMar>
        </w:tblPrEx>
        <w:trPr>
          <w:trHeight w:val="340" w:hRule="atLeast"/>
        </w:trPr>
        <w:tc>
          <w:tcPr>
            <w:tcW w:w="369" w:type="pct"/>
            <w:vMerge w:val="restart"/>
            <w:tcBorders>
              <w:top w:val="single" w:color="000000" w:sz="4" w:space="0"/>
              <w:left w:val="single" w:color="000000" w:sz="4" w:space="0"/>
              <w:right w:val="single" w:color="000000" w:sz="4" w:space="0"/>
            </w:tcBorders>
            <w:shd w:val="clear" w:color="auto" w:fill="FFFFFF"/>
            <w:noWrap/>
            <w:vAlign w:val="center"/>
          </w:tcPr>
          <w:p w14:paraId="44540848">
            <w:pPr>
              <w:widowControl/>
              <w:spacing w:line="240" w:lineRule="auto"/>
              <w:ind w:firstLine="0" w:firstLineChars="0"/>
              <w:jc w:val="center"/>
              <w:rPr>
                <w:rFonts w:hint="eastAsia" w:ascii="仿宋" w:hAnsi="仿宋" w:eastAsia="仿宋" w:cs="仿宋"/>
                <w:color w:val="000000" w:themeColor="text1"/>
                <w:kern w:val="0"/>
                <w:sz w:val="20"/>
                <w:lang w:bidi="ar"/>
                <w14:textFill>
                  <w14:solidFill>
                    <w14:schemeClr w14:val="tx1"/>
                  </w14:solidFill>
                </w14:textFill>
              </w:rPr>
            </w:pPr>
            <w:r>
              <w:rPr>
                <w:rFonts w:hint="eastAsia" w:ascii="仿宋" w:hAnsi="仿宋" w:eastAsia="仿宋" w:cs="仿宋"/>
                <w:color w:val="000000" w:themeColor="text1"/>
                <w:kern w:val="0"/>
                <w:sz w:val="20"/>
                <w:lang w:bidi="ar"/>
                <w14:textFill>
                  <w14:solidFill>
                    <w14:schemeClr w14:val="tx1"/>
                  </w14:solidFill>
                </w14:textFill>
              </w:rPr>
              <w:t>1</w:t>
            </w:r>
          </w:p>
        </w:tc>
        <w:tc>
          <w:tcPr>
            <w:tcW w:w="957" w:type="pct"/>
            <w:vMerge w:val="restart"/>
            <w:tcBorders>
              <w:top w:val="single" w:color="000000" w:sz="4" w:space="0"/>
              <w:left w:val="single" w:color="000000" w:sz="4" w:space="0"/>
              <w:right w:val="single" w:color="000000" w:sz="4" w:space="0"/>
            </w:tcBorders>
            <w:shd w:val="clear" w:color="auto" w:fill="FFFFFF"/>
            <w:vAlign w:val="center"/>
          </w:tcPr>
          <w:p w14:paraId="31425733">
            <w:pPr>
              <w:widowControl/>
              <w:spacing w:line="240" w:lineRule="auto"/>
              <w:ind w:firstLine="0" w:firstLineChars="0"/>
              <w:jc w:val="center"/>
              <w:rPr>
                <w:rFonts w:hint="eastAsia" w:ascii="仿宋" w:hAnsi="仿宋" w:eastAsia="仿宋" w:cs="仿宋"/>
                <w:color w:val="000000" w:themeColor="text1"/>
                <w:kern w:val="0"/>
                <w:sz w:val="20"/>
                <w:lang w:bidi="ar"/>
                <w14:textFill>
                  <w14:solidFill>
                    <w14:schemeClr w14:val="tx1"/>
                  </w14:solidFill>
                </w14:textFill>
              </w:rPr>
            </w:pPr>
            <w:r>
              <w:rPr>
                <w:rFonts w:hint="eastAsia" w:ascii="仿宋" w:hAnsi="仿宋" w:eastAsia="仿宋" w:cs="仿宋"/>
                <w:color w:val="000000" w:themeColor="text1"/>
                <w:kern w:val="0"/>
                <w:sz w:val="20"/>
                <w:lang w:bidi="ar"/>
                <w14:textFill>
                  <w14:solidFill>
                    <w14:schemeClr w14:val="tx1"/>
                  </w14:solidFill>
                </w14:textFill>
              </w:rPr>
              <w:t>应急演练</w:t>
            </w:r>
          </w:p>
        </w:tc>
        <w:tc>
          <w:tcPr>
            <w:tcW w:w="530" w:type="pct"/>
            <w:vMerge w:val="restart"/>
            <w:tcBorders>
              <w:top w:val="single" w:color="000000" w:sz="4" w:space="0"/>
              <w:left w:val="single" w:color="000000" w:sz="4" w:space="0"/>
              <w:right w:val="single" w:color="000000" w:sz="4" w:space="0"/>
            </w:tcBorders>
            <w:shd w:val="clear" w:color="auto" w:fill="FFFFFF"/>
            <w:vAlign w:val="center"/>
          </w:tcPr>
          <w:p w14:paraId="6DED112E">
            <w:pPr>
              <w:widowControl/>
              <w:spacing w:line="240" w:lineRule="auto"/>
              <w:ind w:firstLine="0" w:firstLineChars="0"/>
              <w:rPr>
                <w:rFonts w:hint="eastAsia" w:ascii="仿宋" w:hAnsi="仿宋" w:eastAsia="仿宋" w:cs="仿宋"/>
                <w:color w:val="000000" w:themeColor="text1"/>
                <w:kern w:val="0"/>
                <w:sz w:val="20"/>
                <w:lang w:bidi="ar"/>
                <w14:textFill>
                  <w14:solidFill>
                    <w14:schemeClr w14:val="tx1"/>
                  </w14:solidFill>
                </w14:textFill>
              </w:rPr>
            </w:pPr>
            <w:r>
              <w:rPr>
                <w:rFonts w:ascii="仿宋" w:hAnsi="仿宋" w:eastAsia="仿宋" w:cs="仿宋"/>
                <w:color w:val="000000" w:themeColor="text1"/>
                <w:kern w:val="0"/>
                <w:sz w:val="20"/>
                <w:lang w:bidi="ar"/>
                <w14:textFill>
                  <w14:solidFill>
                    <w14:schemeClr w14:val="tx1"/>
                  </w14:solidFill>
                </w14:textFill>
              </w:rPr>
              <w:t>园区环境应急综合演练</w:t>
            </w:r>
          </w:p>
        </w:tc>
        <w:tc>
          <w:tcPr>
            <w:tcW w:w="2348" w:type="pct"/>
            <w:vMerge w:val="restart"/>
            <w:tcBorders>
              <w:top w:val="single" w:color="000000" w:sz="4" w:space="0"/>
              <w:left w:val="single" w:color="000000" w:sz="4" w:space="0"/>
              <w:right w:val="single" w:color="000000" w:sz="4" w:space="0"/>
            </w:tcBorders>
            <w:shd w:val="clear" w:color="auto" w:fill="FFFFFF"/>
            <w:vAlign w:val="center"/>
          </w:tcPr>
          <w:p w14:paraId="6D7E7765">
            <w:r>
              <w:rPr>
                <w:rFonts w:hint="eastAsia" w:ascii="仿宋" w:hAnsi="仿宋" w:eastAsia="仿宋" w:cs="仿宋"/>
                <w:color w:val="000000" w:themeColor="text1"/>
                <w:kern w:val="0"/>
                <w:sz w:val="20"/>
                <w:lang w:bidi="ar"/>
                <w14:textFill>
                  <w14:solidFill>
                    <w14:schemeClr w14:val="tx1"/>
                  </w14:solidFill>
                </w14:textFill>
              </w:rPr>
              <w:t>为有效提升园区应急反应能力和组织协调能力，确保在突发环境事件发生时能够迅速、有效地应对，模拟园区可能突发的环境污染事件开展应急综合演练1次，并结合演练过程拍摄《天台化工园区2024年度环境应急综合演练宣传片》，通过综合演练牢牢守住企业安全生产底线。</w:t>
            </w:r>
          </w:p>
          <w:p w14:paraId="2482579F">
            <w:pPr>
              <w:widowControl/>
              <w:spacing w:line="240" w:lineRule="auto"/>
              <w:ind w:firstLine="0" w:firstLineChars="0"/>
              <w:rPr>
                <w:rFonts w:hint="eastAsia" w:ascii="仿宋" w:hAnsi="仿宋" w:eastAsia="仿宋" w:cs="仿宋"/>
                <w:color w:val="000000" w:themeColor="text1"/>
                <w:kern w:val="0"/>
                <w:sz w:val="20"/>
                <w:lang w:bidi="ar"/>
                <w14:textFill>
                  <w14:solidFill>
                    <w14:schemeClr w14:val="tx1"/>
                  </w14:solidFill>
                </w14:textFill>
              </w:rPr>
            </w:pPr>
          </w:p>
        </w:tc>
        <w:tc>
          <w:tcPr>
            <w:tcW w:w="397" w:type="pct"/>
            <w:vMerge w:val="restart"/>
            <w:tcBorders>
              <w:top w:val="single" w:color="000000" w:sz="4" w:space="0"/>
              <w:left w:val="single" w:color="000000" w:sz="4" w:space="0"/>
              <w:right w:val="single" w:color="000000" w:sz="4" w:space="0"/>
            </w:tcBorders>
            <w:shd w:val="clear" w:color="auto" w:fill="FFFFFF"/>
            <w:vAlign w:val="center"/>
          </w:tcPr>
          <w:p w14:paraId="3ACBED8E">
            <w:pPr>
              <w:widowControl/>
              <w:spacing w:line="240" w:lineRule="auto"/>
              <w:ind w:firstLine="0" w:firstLineChars="0"/>
              <w:jc w:val="center"/>
              <w:rPr>
                <w:rFonts w:hint="eastAsia" w:ascii="仿宋" w:hAnsi="仿宋" w:eastAsia="仿宋" w:cs="仿宋"/>
                <w:color w:val="000000" w:themeColor="text1"/>
                <w:kern w:val="0"/>
                <w:sz w:val="20"/>
                <w:lang w:bidi="ar"/>
                <w14:textFill>
                  <w14:solidFill>
                    <w14:schemeClr w14:val="tx1"/>
                  </w14:solidFill>
                </w14:textFill>
              </w:rPr>
            </w:pPr>
            <w:r>
              <w:rPr>
                <w:rFonts w:ascii="仿宋" w:hAnsi="仿宋" w:eastAsia="仿宋" w:cs="仿宋"/>
                <w:color w:val="000000" w:themeColor="text1"/>
                <w:kern w:val="0"/>
                <w:sz w:val="20"/>
                <w:lang w:bidi="ar"/>
                <w14:textFill>
                  <w14:solidFill>
                    <w14:schemeClr w14:val="tx1"/>
                  </w14:solidFill>
                </w14:textFill>
              </w:rPr>
              <w:t>次</w:t>
            </w:r>
          </w:p>
        </w:tc>
        <w:tc>
          <w:tcPr>
            <w:tcW w:w="397" w:type="pct"/>
            <w:vMerge w:val="restart"/>
            <w:tcBorders>
              <w:top w:val="single" w:color="000000" w:sz="4" w:space="0"/>
              <w:left w:val="single" w:color="000000" w:sz="4" w:space="0"/>
              <w:right w:val="single" w:color="000000" w:sz="4" w:space="0"/>
            </w:tcBorders>
            <w:shd w:val="clear" w:color="auto" w:fill="FFFFFF"/>
            <w:vAlign w:val="center"/>
          </w:tcPr>
          <w:p w14:paraId="5532B6F4">
            <w:pPr>
              <w:widowControl/>
              <w:spacing w:line="240" w:lineRule="auto"/>
              <w:ind w:firstLine="0" w:firstLineChars="0"/>
              <w:jc w:val="center"/>
              <w:rPr>
                <w:rFonts w:hint="eastAsia" w:ascii="仿宋" w:hAnsi="仿宋" w:eastAsia="仿宋" w:cs="仿宋"/>
                <w:color w:val="000000" w:themeColor="text1"/>
                <w:kern w:val="0"/>
                <w:sz w:val="20"/>
                <w:lang w:bidi="ar"/>
                <w14:textFill>
                  <w14:solidFill>
                    <w14:schemeClr w14:val="tx1"/>
                  </w14:solidFill>
                </w14:textFill>
              </w:rPr>
            </w:pPr>
            <w:r>
              <w:rPr>
                <w:rFonts w:ascii="仿宋" w:hAnsi="仿宋" w:eastAsia="仿宋" w:cs="仿宋"/>
                <w:color w:val="000000" w:themeColor="text1"/>
                <w:kern w:val="0"/>
                <w:sz w:val="20"/>
                <w:lang w:bidi="ar"/>
                <w14:textFill>
                  <w14:solidFill>
                    <w14:schemeClr w14:val="tx1"/>
                  </w14:solidFill>
                </w14:textFill>
              </w:rPr>
              <w:t>1</w:t>
            </w:r>
          </w:p>
        </w:tc>
      </w:tr>
      <w:tr w14:paraId="780B422F">
        <w:tblPrEx>
          <w:tblCellMar>
            <w:top w:w="0" w:type="dxa"/>
            <w:left w:w="108" w:type="dxa"/>
            <w:bottom w:w="0" w:type="dxa"/>
            <w:right w:w="108" w:type="dxa"/>
          </w:tblCellMar>
        </w:tblPrEx>
        <w:trPr>
          <w:trHeight w:val="468"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A17EE">
            <w:pPr>
              <w:ind w:firstLine="420"/>
              <w:jc w:val="center"/>
              <w:rPr>
                <w:rFonts w:hint="eastAsia" w:ascii="等线" w:hAnsi="等线" w:eastAsia="等线" w:cs="等线"/>
                <w:color w:val="000000"/>
                <w:szCs w:val="21"/>
              </w:rPr>
            </w:pPr>
          </w:p>
        </w:tc>
        <w:tc>
          <w:tcPr>
            <w:tcW w:w="95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7FE8E1">
            <w:pPr>
              <w:ind w:firstLine="420"/>
              <w:jc w:val="center"/>
              <w:rPr>
                <w:rFonts w:hint="eastAsia" w:ascii="宋体-简" w:hAnsi="宋体-简" w:eastAsia="宋体-简" w:cs="宋体-简"/>
                <w:color w:val="000000"/>
                <w:szCs w:val="21"/>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6295D7">
            <w:pPr>
              <w:ind w:firstLine="420"/>
              <w:jc w:val="center"/>
              <w:rPr>
                <w:rFonts w:hint="eastAsia" w:ascii="仿宋_GB2312" w:hAnsi="等线" w:eastAsia="仿宋_GB2312" w:cs="仿宋_GB2312"/>
                <w:color w:val="000000"/>
                <w:szCs w:val="21"/>
              </w:rPr>
            </w:pPr>
          </w:p>
        </w:tc>
        <w:tc>
          <w:tcPr>
            <w:tcW w:w="23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057D3D">
            <w:pPr>
              <w:ind w:firstLine="420"/>
              <w:jc w:val="center"/>
              <w:rPr>
                <w:rFonts w:hint="eastAsia" w:ascii="仿宋_GB2312" w:hAnsi="等线" w:eastAsia="仿宋_GB2312" w:cs="仿宋_GB2312"/>
                <w:color w:val="000000"/>
                <w:szCs w:val="21"/>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C846CB">
            <w:pPr>
              <w:ind w:firstLine="420"/>
              <w:jc w:val="center"/>
              <w:rPr>
                <w:rFonts w:eastAsia="等线"/>
                <w:color w:val="000000"/>
                <w:szCs w:val="21"/>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323BD7">
            <w:pPr>
              <w:ind w:firstLine="420"/>
              <w:jc w:val="center"/>
              <w:rPr>
                <w:rFonts w:hint="eastAsia" w:ascii="仿宋_GB2312" w:hAnsi="等线" w:eastAsia="仿宋_GB2312" w:cs="仿宋_GB2312"/>
                <w:color w:val="000000"/>
                <w:szCs w:val="21"/>
              </w:rPr>
            </w:pPr>
          </w:p>
        </w:tc>
      </w:tr>
      <w:tr w14:paraId="55F1104C">
        <w:tblPrEx>
          <w:tblCellMar>
            <w:top w:w="0" w:type="dxa"/>
            <w:left w:w="108" w:type="dxa"/>
            <w:bottom w:w="0" w:type="dxa"/>
            <w:right w:w="108" w:type="dxa"/>
          </w:tblCellMar>
        </w:tblPrEx>
        <w:trPr>
          <w:trHeight w:val="468"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DDA52">
            <w:pPr>
              <w:ind w:firstLine="420"/>
              <w:jc w:val="center"/>
              <w:rPr>
                <w:rFonts w:hint="eastAsia" w:ascii="等线" w:hAnsi="等线" w:eastAsia="等线" w:cs="等线"/>
                <w:color w:val="000000"/>
                <w:szCs w:val="21"/>
              </w:rPr>
            </w:pPr>
          </w:p>
        </w:tc>
        <w:tc>
          <w:tcPr>
            <w:tcW w:w="95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4EBDCC">
            <w:pPr>
              <w:ind w:firstLine="420"/>
              <w:jc w:val="center"/>
              <w:rPr>
                <w:rFonts w:hint="eastAsia" w:ascii="宋体-简" w:hAnsi="宋体-简" w:eastAsia="宋体-简" w:cs="宋体-简"/>
                <w:color w:val="000000"/>
                <w:szCs w:val="21"/>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A502BD">
            <w:pPr>
              <w:ind w:firstLine="420"/>
              <w:jc w:val="center"/>
              <w:rPr>
                <w:rFonts w:hint="eastAsia" w:ascii="仿宋_GB2312" w:hAnsi="等线" w:eastAsia="仿宋_GB2312" w:cs="仿宋_GB2312"/>
                <w:color w:val="000000"/>
                <w:szCs w:val="21"/>
              </w:rPr>
            </w:pPr>
          </w:p>
        </w:tc>
        <w:tc>
          <w:tcPr>
            <w:tcW w:w="23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4802CD">
            <w:pPr>
              <w:ind w:firstLine="420"/>
              <w:jc w:val="center"/>
              <w:rPr>
                <w:rFonts w:hint="eastAsia" w:ascii="仿宋_GB2312" w:hAnsi="等线" w:eastAsia="仿宋_GB2312" w:cs="仿宋_GB2312"/>
                <w:color w:val="000000"/>
                <w:szCs w:val="21"/>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AD8BEE">
            <w:pPr>
              <w:ind w:firstLine="420"/>
              <w:jc w:val="center"/>
              <w:rPr>
                <w:rFonts w:eastAsia="等线"/>
                <w:color w:val="000000"/>
                <w:szCs w:val="21"/>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4F2C2C">
            <w:pPr>
              <w:ind w:firstLine="420"/>
              <w:jc w:val="center"/>
              <w:rPr>
                <w:rFonts w:hint="eastAsia" w:ascii="仿宋_GB2312" w:hAnsi="等线" w:eastAsia="仿宋_GB2312" w:cs="仿宋_GB2312"/>
                <w:color w:val="000000"/>
                <w:szCs w:val="21"/>
              </w:rPr>
            </w:pPr>
          </w:p>
        </w:tc>
      </w:tr>
      <w:tr w14:paraId="4532D322">
        <w:tblPrEx>
          <w:tblCellMar>
            <w:top w:w="0" w:type="dxa"/>
            <w:left w:w="108" w:type="dxa"/>
            <w:bottom w:w="0" w:type="dxa"/>
            <w:right w:w="108" w:type="dxa"/>
          </w:tblCellMar>
        </w:tblPrEx>
        <w:trPr>
          <w:trHeight w:val="468"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AE90A">
            <w:pPr>
              <w:ind w:firstLine="420"/>
              <w:jc w:val="center"/>
              <w:rPr>
                <w:rFonts w:hint="eastAsia" w:ascii="等线" w:hAnsi="等线" w:eastAsia="等线" w:cs="等线"/>
                <w:color w:val="000000"/>
                <w:szCs w:val="21"/>
              </w:rPr>
            </w:pPr>
          </w:p>
        </w:tc>
        <w:tc>
          <w:tcPr>
            <w:tcW w:w="95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5CAFEE">
            <w:pPr>
              <w:ind w:firstLine="420"/>
              <w:jc w:val="center"/>
              <w:rPr>
                <w:rFonts w:hint="eastAsia" w:ascii="宋体-简" w:hAnsi="宋体-简" w:eastAsia="宋体-简" w:cs="宋体-简"/>
                <w:color w:val="000000"/>
                <w:szCs w:val="21"/>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9F9062">
            <w:pPr>
              <w:ind w:firstLine="420"/>
              <w:jc w:val="center"/>
              <w:rPr>
                <w:rFonts w:hint="eastAsia" w:ascii="仿宋_GB2312" w:hAnsi="等线" w:eastAsia="仿宋_GB2312" w:cs="仿宋_GB2312"/>
                <w:color w:val="000000"/>
                <w:szCs w:val="21"/>
              </w:rPr>
            </w:pPr>
          </w:p>
        </w:tc>
        <w:tc>
          <w:tcPr>
            <w:tcW w:w="23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83ECB3">
            <w:pPr>
              <w:ind w:firstLine="420"/>
              <w:jc w:val="center"/>
              <w:rPr>
                <w:rFonts w:hint="eastAsia" w:ascii="仿宋_GB2312" w:hAnsi="等线" w:eastAsia="仿宋_GB2312" w:cs="仿宋_GB2312"/>
                <w:color w:val="000000"/>
                <w:szCs w:val="21"/>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6AE0AA">
            <w:pPr>
              <w:ind w:firstLine="420"/>
              <w:jc w:val="center"/>
              <w:rPr>
                <w:rFonts w:eastAsia="等线"/>
                <w:color w:val="000000"/>
                <w:szCs w:val="21"/>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A03BF0">
            <w:pPr>
              <w:ind w:firstLine="420"/>
              <w:jc w:val="center"/>
              <w:rPr>
                <w:rFonts w:hint="eastAsia" w:ascii="仿宋_GB2312" w:hAnsi="等线" w:eastAsia="仿宋_GB2312" w:cs="仿宋_GB2312"/>
                <w:color w:val="000000"/>
                <w:szCs w:val="21"/>
              </w:rPr>
            </w:pPr>
          </w:p>
        </w:tc>
      </w:tr>
    </w:tbl>
    <w:p w14:paraId="6B816DA9">
      <w:pPr>
        <w:ind w:firstLine="0" w:firstLineChars="0"/>
      </w:pPr>
    </w:p>
    <w:p w14:paraId="3D56E035">
      <w:pPr>
        <w:pStyle w:val="5"/>
        <w:numPr>
          <w:ilvl w:val="3"/>
          <w:numId w:val="0"/>
        </w:numPr>
        <w:tabs>
          <w:tab w:val="left" w:pos="420"/>
        </w:tabs>
      </w:pPr>
      <w:r>
        <w:rPr>
          <w:rFonts w:hint="eastAsia" w:ascii="仿宋" w:hAnsi="仿宋" w:eastAsia="仿宋" w:cs="仿宋"/>
        </w:rPr>
        <w:t>2.3.3清单组成（应急物资）</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2"/>
        <w:gridCol w:w="1623"/>
        <w:gridCol w:w="4867"/>
        <w:gridCol w:w="633"/>
        <w:gridCol w:w="747"/>
      </w:tblGrid>
      <w:tr w14:paraId="59D13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16C29269">
            <w:pPr>
              <w:widowControl/>
              <w:spacing w:line="240" w:lineRule="auto"/>
              <w:ind w:firstLine="0" w:firstLineChars="0"/>
              <w:jc w:val="center"/>
              <w:textAlignment w:val="center"/>
              <w:rPr>
                <w:rFonts w:hint="eastAsia" w:ascii="仿宋" w:hAnsi="仿宋" w:eastAsia="仿宋" w:cs="仿宋"/>
                <w:b/>
                <w:bCs/>
                <w:kern w:val="0"/>
                <w:sz w:val="20"/>
                <w:lang w:bidi="ar"/>
              </w:rPr>
            </w:pPr>
            <w:r>
              <w:rPr>
                <w:rFonts w:hint="eastAsia" w:ascii="仿宋" w:hAnsi="仿宋" w:eastAsia="仿宋" w:cs="仿宋"/>
                <w:b/>
                <w:bCs/>
                <w:kern w:val="0"/>
                <w:sz w:val="20"/>
                <w:lang w:bidi="ar"/>
              </w:rPr>
              <w:t>序号</w:t>
            </w:r>
          </w:p>
        </w:tc>
        <w:tc>
          <w:tcPr>
            <w:tcW w:w="1623" w:type="dxa"/>
            <w:tcBorders>
              <w:top w:val="single" w:color="000000" w:sz="4" w:space="0"/>
              <w:left w:val="single" w:color="000000" w:sz="4" w:space="0"/>
              <w:bottom w:val="single" w:color="000000" w:sz="4" w:space="0"/>
              <w:right w:val="single" w:color="000000" w:sz="4" w:space="0"/>
            </w:tcBorders>
            <w:vAlign w:val="center"/>
          </w:tcPr>
          <w:p w14:paraId="6C23A9F0">
            <w:pPr>
              <w:widowControl/>
              <w:spacing w:line="240" w:lineRule="auto"/>
              <w:ind w:firstLine="0" w:firstLineChars="0"/>
              <w:jc w:val="center"/>
              <w:textAlignment w:val="center"/>
              <w:rPr>
                <w:rFonts w:hint="eastAsia" w:ascii="仿宋" w:hAnsi="仿宋" w:eastAsia="仿宋" w:cs="仿宋"/>
                <w:b/>
                <w:bCs/>
                <w:kern w:val="0"/>
                <w:sz w:val="20"/>
                <w:lang w:bidi="ar"/>
              </w:rPr>
            </w:pPr>
            <w:r>
              <w:rPr>
                <w:rFonts w:hint="eastAsia" w:ascii="仿宋" w:hAnsi="仿宋" w:eastAsia="仿宋" w:cs="仿宋"/>
                <w:b/>
                <w:bCs/>
                <w:kern w:val="0"/>
                <w:sz w:val="20"/>
                <w:lang w:bidi="ar"/>
              </w:rPr>
              <w:t>产品名称</w:t>
            </w:r>
          </w:p>
        </w:tc>
        <w:tc>
          <w:tcPr>
            <w:tcW w:w="4867" w:type="dxa"/>
            <w:tcBorders>
              <w:top w:val="single" w:color="000000" w:sz="4" w:space="0"/>
              <w:left w:val="single" w:color="000000" w:sz="4" w:space="0"/>
              <w:bottom w:val="single" w:color="000000" w:sz="4" w:space="0"/>
              <w:right w:val="single" w:color="000000" w:sz="4" w:space="0"/>
            </w:tcBorders>
            <w:vAlign w:val="center"/>
          </w:tcPr>
          <w:p w14:paraId="15ED9A10">
            <w:pPr>
              <w:widowControl/>
              <w:spacing w:line="240" w:lineRule="auto"/>
              <w:ind w:firstLine="0" w:firstLineChars="0"/>
              <w:jc w:val="center"/>
              <w:textAlignment w:val="center"/>
              <w:rPr>
                <w:rFonts w:hint="eastAsia" w:ascii="仿宋" w:hAnsi="仿宋" w:eastAsia="仿宋" w:cs="仿宋"/>
                <w:b/>
                <w:bCs/>
                <w:kern w:val="0"/>
                <w:sz w:val="20"/>
                <w:lang w:bidi="ar"/>
              </w:rPr>
            </w:pPr>
            <w:r>
              <w:rPr>
                <w:rFonts w:hint="eastAsia" w:ascii="仿宋" w:hAnsi="仿宋" w:eastAsia="仿宋" w:cs="仿宋"/>
                <w:b/>
                <w:bCs/>
                <w:kern w:val="0"/>
                <w:sz w:val="20"/>
                <w:lang w:bidi="ar"/>
              </w:rPr>
              <w:t>规格参数</w:t>
            </w:r>
          </w:p>
        </w:tc>
        <w:tc>
          <w:tcPr>
            <w:tcW w:w="633" w:type="dxa"/>
            <w:tcBorders>
              <w:top w:val="single" w:color="000000" w:sz="4" w:space="0"/>
              <w:left w:val="single" w:color="000000" w:sz="4" w:space="0"/>
              <w:bottom w:val="single" w:color="000000" w:sz="4" w:space="0"/>
              <w:right w:val="single" w:color="000000" w:sz="4" w:space="0"/>
            </w:tcBorders>
            <w:vAlign w:val="center"/>
          </w:tcPr>
          <w:p w14:paraId="7E1D8344">
            <w:pPr>
              <w:widowControl/>
              <w:spacing w:line="240" w:lineRule="auto"/>
              <w:ind w:firstLine="0" w:firstLineChars="0"/>
              <w:jc w:val="center"/>
              <w:textAlignment w:val="center"/>
              <w:rPr>
                <w:rFonts w:hint="eastAsia" w:ascii="仿宋" w:hAnsi="仿宋" w:eastAsia="仿宋" w:cs="仿宋"/>
                <w:b/>
                <w:bCs/>
                <w:kern w:val="0"/>
                <w:sz w:val="20"/>
                <w:lang w:bidi="ar"/>
              </w:rPr>
            </w:pPr>
            <w:r>
              <w:rPr>
                <w:rFonts w:hint="eastAsia" w:ascii="仿宋" w:hAnsi="仿宋" w:eastAsia="仿宋" w:cs="仿宋"/>
                <w:b/>
                <w:bCs/>
                <w:kern w:val="0"/>
                <w:sz w:val="20"/>
                <w:lang w:bidi="ar"/>
              </w:rPr>
              <w:t>单位</w:t>
            </w:r>
          </w:p>
        </w:tc>
        <w:tc>
          <w:tcPr>
            <w:tcW w:w="747" w:type="dxa"/>
            <w:tcBorders>
              <w:top w:val="single" w:color="000000" w:sz="4" w:space="0"/>
              <w:left w:val="single" w:color="000000" w:sz="4" w:space="0"/>
              <w:bottom w:val="single" w:color="000000" w:sz="4" w:space="0"/>
              <w:right w:val="single" w:color="000000" w:sz="4" w:space="0"/>
            </w:tcBorders>
            <w:vAlign w:val="center"/>
          </w:tcPr>
          <w:p w14:paraId="206DD541">
            <w:pPr>
              <w:widowControl/>
              <w:spacing w:line="240" w:lineRule="auto"/>
              <w:ind w:firstLine="0" w:firstLineChars="0"/>
              <w:jc w:val="center"/>
              <w:textAlignment w:val="center"/>
              <w:rPr>
                <w:rFonts w:hint="eastAsia" w:ascii="仿宋" w:hAnsi="仿宋" w:eastAsia="仿宋" w:cs="仿宋"/>
                <w:b/>
                <w:bCs/>
                <w:kern w:val="0"/>
                <w:sz w:val="20"/>
                <w:lang w:bidi="ar"/>
              </w:rPr>
            </w:pPr>
            <w:r>
              <w:rPr>
                <w:rFonts w:hint="eastAsia" w:ascii="仿宋" w:hAnsi="仿宋" w:eastAsia="仿宋" w:cs="仿宋"/>
                <w:b/>
                <w:bCs/>
                <w:kern w:val="0"/>
                <w:sz w:val="20"/>
                <w:lang w:bidi="ar"/>
              </w:rPr>
              <w:t>数量</w:t>
            </w:r>
          </w:p>
        </w:tc>
      </w:tr>
      <w:tr w14:paraId="5D65C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96EDC7D">
            <w:pPr>
              <w:widowControl/>
              <w:spacing w:line="240" w:lineRule="auto"/>
              <w:ind w:firstLine="0" w:firstLineChars="0"/>
              <w:jc w:val="center"/>
              <w:textAlignment w:val="center"/>
              <w:rPr>
                <w:rFonts w:hint="eastAsia" w:ascii="仿宋" w:hAnsi="仿宋" w:eastAsia="仿宋" w:cs="仿宋"/>
                <w:kern w:val="0"/>
                <w:sz w:val="20"/>
                <w:lang w:bidi="ar"/>
              </w:rPr>
            </w:pPr>
            <w:r>
              <w:rPr>
                <w:rFonts w:hint="eastAsia" w:ascii="仿宋" w:hAnsi="仿宋" w:eastAsia="仿宋" w:cs="仿宋"/>
                <w:kern w:val="0"/>
                <w:sz w:val="20"/>
                <w:lang w:bidi="ar"/>
              </w:rPr>
              <w:t>1</w:t>
            </w:r>
          </w:p>
        </w:tc>
        <w:tc>
          <w:tcPr>
            <w:tcW w:w="1623" w:type="dxa"/>
            <w:tcBorders>
              <w:top w:val="single" w:color="000000" w:sz="4" w:space="0"/>
              <w:left w:val="single" w:color="000000" w:sz="4" w:space="0"/>
              <w:bottom w:val="single" w:color="000000" w:sz="4" w:space="0"/>
              <w:right w:val="single" w:color="000000" w:sz="4" w:space="0"/>
            </w:tcBorders>
            <w:vAlign w:val="center"/>
          </w:tcPr>
          <w:p w14:paraId="7A65E35B">
            <w:pPr>
              <w:widowControl/>
              <w:spacing w:line="240" w:lineRule="auto"/>
              <w:ind w:firstLine="0" w:firstLineChars="0"/>
              <w:jc w:val="center"/>
              <w:textAlignment w:val="center"/>
              <w:rPr>
                <w:rFonts w:hint="eastAsia" w:ascii="仿宋" w:hAnsi="仿宋" w:eastAsia="仿宋" w:cs="仿宋"/>
                <w:kern w:val="0"/>
                <w:sz w:val="20"/>
                <w:lang w:bidi="ar"/>
              </w:rPr>
            </w:pPr>
            <w:r>
              <w:rPr>
                <w:rFonts w:hint="eastAsia" w:ascii="仿宋" w:hAnsi="仿宋" w:eastAsia="仿宋" w:cs="仿宋"/>
                <w:kern w:val="0"/>
                <w:sz w:val="20"/>
                <w:lang w:bidi="ar"/>
              </w:rPr>
              <w:t>应急水囊</w:t>
            </w:r>
          </w:p>
        </w:tc>
        <w:tc>
          <w:tcPr>
            <w:tcW w:w="4867" w:type="dxa"/>
            <w:tcBorders>
              <w:top w:val="single" w:color="000000" w:sz="4" w:space="0"/>
              <w:left w:val="single" w:color="000000" w:sz="4" w:space="0"/>
              <w:bottom w:val="single" w:color="000000" w:sz="4" w:space="0"/>
              <w:right w:val="single" w:color="000000" w:sz="4" w:space="0"/>
            </w:tcBorders>
            <w:vAlign w:val="center"/>
          </w:tcPr>
          <w:p w14:paraId="77A46A60">
            <w:pPr>
              <w:widowControl/>
              <w:spacing w:line="240" w:lineRule="auto"/>
              <w:ind w:firstLine="0" w:firstLineChars="0"/>
              <w:rPr>
                <w:rFonts w:hint="eastAsia" w:ascii="仿宋" w:hAnsi="仿宋" w:eastAsia="仿宋" w:cs="仿宋"/>
                <w:kern w:val="0"/>
                <w:sz w:val="20"/>
                <w:lang w:bidi="ar"/>
              </w:rPr>
            </w:pPr>
            <w:r>
              <w:rPr>
                <w:rFonts w:hint="eastAsia" w:ascii="仿宋" w:hAnsi="仿宋" w:eastAsia="仿宋" w:cs="仿宋"/>
                <w:kern w:val="0"/>
                <w:sz w:val="20"/>
                <w:lang w:bidi="ar"/>
              </w:rPr>
              <w:t>PVC可折叠软体水囊，每个100m</w:t>
            </w:r>
            <w:r>
              <w:rPr>
                <w:rFonts w:hint="eastAsia" w:ascii="仿宋" w:hAnsi="仿宋" w:eastAsia="仿宋" w:cs="仿宋"/>
                <w:kern w:val="0"/>
                <w:sz w:val="20"/>
                <w:vertAlign w:val="superscript"/>
                <w:lang w:bidi="ar"/>
              </w:rPr>
              <w:t>3</w:t>
            </w:r>
            <w:r>
              <w:rPr>
                <w:rFonts w:hint="eastAsia" w:ascii="仿宋" w:hAnsi="仿宋" w:eastAsia="仿宋" w:cs="仿宋"/>
                <w:kern w:val="0"/>
                <w:sz w:val="20"/>
                <w:lang w:bidi="ar"/>
              </w:rPr>
              <w:t>，可串联</w:t>
            </w:r>
          </w:p>
        </w:tc>
        <w:tc>
          <w:tcPr>
            <w:tcW w:w="633" w:type="dxa"/>
            <w:tcBorders>
              <w:top w:val="single" w:color="000000" w:sz="4" w:space="0"/>
              <w:left w:val="single" w:color="000000" w:sz="4" w:space="0"/>
              <w:bottom w:val="single" w:color="000000" w:sz="4" w:space="0"/>
              <w:right w:val="single" w:color="000000" w:sz="4" w:space="0"/>
            </w:tcBorders>
            <w:vAlign w:val="center"/>
          </w:tcPr>
          <w:p w14:paraId="06CC35A5">
            <w:pPr>
              <w:widowControl/>
              <w:spacing w:line="240" w:lineRule="auto"/>
              <w:ind w:firstLine="0" w:firstLineChars="0"/>
              <w:jc w:val="center"/>
              <w:textAlignment w:val="center"/>
              <w:rPr>
                <w:rFonts w:hint="eastAsia" w:ascii="仿宋" w:hAnsi="仿宋" w:eastAsia="仿宋" w:cs="仿宋"/>
                <w:kern w:val="0"/>
                <w:sz w:val="20"/>
                <w:lang w:bidi="ar"/>
              </w:rPr>
            </w:pPr>
            <w:r>
              <w:rPr>
                <w:rFonts w:hint="eastAsia" w:ascii="仿宋" w:hAnsi="仿宋" w:eastAsia="仿宋" w:cs="仿宋"/>
                <w:kern w:val="0"/>
                <w:sz w:val="20"/>
                <w:lang w:bidi="ar"/>
              </w:rPr>
              <w:t>套</w:t>
            </w:r>
          </w:p>
        </w:tc>
        <w:tc>
          <w:tcPr>
            <w:tcW w:w="747" w:type="dxa"/>
            <w:tcBorders>
              <w:top w:val="single" w:color="000000" w:sz="4" w:space="0"/>
              <w:left w:val="single" w:color="000000" w:sz="4" w:space="0"/>
              <w:bottom w:val="single" w:color="000000" w:sz="4" w:space="0"/>
              <w:right w:val="single" w:color="000000" w:sz="4" w:space="0"/>
            </w:tcBorders>
            <w:vAlign w:val="center"/>
          </w:tcPr>
          <w:p w14:paraId="64221303">
            <w:pPr>
              <w:widowControl/>
              <w:spacing w:line="240" w:lineRule="auto"/>
              <w:ind w:firstLine="0" w:firstLineChars="0"/>
              <w:jc w:val="center"/>
              <w:textAlignment w:val="center"/>
              <w:rPr>
                <w:rFonts w:hint="eastAsia" w:ascii="仿宋" w:hAnsi="仿宋" w:eastAsia="仿宋" w:cs="仿宋"/>
                <w:color w:val="000000" w:themeColor="text1"/>
                <w:kern w:val="0"/>
                <w:sz w:val="20"/>
                <w:lang w:bidi="ar"/>
                <w14:textFill>
                  <w14:solidFill>
                    <w14:schemeClr w14:val="tx1"/>
                  </w14:solidFill>
                </w14:textFill>
              </w:rPr>
            </w:pPr>
            <w:r>
              <w:rPr>
                <w:rFonts w:hint="eastAsia" w:ascii="仿宋" w:hAnsi="仿宋" w:eastAsia="仿宋" w:cs="仿宋"/>
                <w:color w:val="000000" w:themeColor="text1"/>
                <w:kern w:val="0"/>
                <w:sz w:val="20"/>
                <w:lang w:bidi="ar"/>
                <w14:textFill>
                  <w14:solidFill>
                    <w14:schemeClr w14:val="tx1"/>
                  </w14:solidFill>
                </w14:textFill>
              </w:rPr>
              <w:t>15</w:t>
            </w:r>
          </w:p>
        </w:tc>
      </w:tr>
      <w:tr w14:paraId="4074F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C888619">
            <w:pPr>
              <w:widowControl/>
              <w:spacing w:line="240" w:lineRule="auto"/>
              <w:ind w:firstLine="0" w:firstLineChars="0"/>
              <w:jc w:val="center"/>
              <w:textAlignment w:val="center"/>
              <w:rPr>
                <w:rFonts w:hint="eastAsia" w:ascii="仿宋" w:hAnsi="仿宋" w:eastAsia="仿宋" w:cs="仿宋"/>
                <w:kern w:val="0"/>
                <w:sz w:val="20"/>
                <w:lang w:bidi="ar"/>
              </w:rPr>
            </w:pPr>
            <w:r>
              <w:rPr>
                <w:rFonts w:hint="eastAsia" w:ascii="仿宋" w:hAnsi="仿宋" w:eastAsia="仿宋" w:cs="仿宋"/>
                <w:kern w:val="0"/>
                <w:sz w:val="20"/>
                <w:lang w:bidi="ar"/>
              </w:rPr>
              <w:t>2</w:t>
            </w:r>
          </w:p>
        </w:tc>
        <w:tc>
          <w:tcPr>
            <w:tcW w:w="1623" w:type="dxa"/>
            <w:tcBorders>
              <w:top w:val="single" w:color="000000" w:sz="4" w:space="0"/>
              <w:left w:val="single" w:color="000000" w:sz="4" w:space="0"/>
              <w:bottom w:val="single" w:color="000000" w:sz="4" w:space="0"/>
              <w:right w:val="single" w:color="000000" w:sz="4" w:space="0"/>
            </w:tcBorders>
            <w:vAlign w:val="center"/>
          </w:tcPr>
          <w:p w14:paraId="769A09B9">
            <w:pPr>
              <w:widowControl/>
              <w:spacing w:line="240" w:lineRule="auto"/>
              <w:ind w:firstLine="0" w:firstLineChars="0"/>
              <w:jc w:val="center"/>
              <w:textAlignment w:val="center"/>
              <w:rPr>
                <w:rFonts w:hint="eastAsia" w:ascii="仿宋" w:hAnsi="仿宋" w:eastAsia="仿宋" w:cs="仿宋"/>
                <w:kern w:val="0"/>
                <w:sz w:val="20"/>
                <w:lang w:bidi="ar"/>
              </w:rPr>
            </w:pPr>
            <w:r>
              <w:rPr>
                <w:rFonts w:hint="eastAsia" w:ascii="仿宋" w:hAnsi="仿宋" w:eastAsia="仿宋" w:cs="仿宋"/>
                <w:kern w:val="0"/>
                <w:sz w:val="20"/>
                <w:lang w:bidi="ar"/>
              </w:rPr>
              <w:t>阻水板</w:t>
            </w:r>
          </w:p>
        </w:tc>
        <w:tc>
          <w:tcPr>
            <w:tcW w:w="4867" w:type="dxa"/>
            <w:tcBorders>
              <w:top w:val="single" w:color="000000" w:sz="4" w:space="0"/>
              <w:left w:val="single" w:color="000000" w:sz="4" w:space="0"/>
              <w:bottom w:val="single" w:color="000000" w:sz="4" w:space="0"/>
              <w:right w:val="single" w:color="000000" w:sz="4" w:space="0"/>
            </w:tcBorders>
            <w:vAlign w:val="center"/>
          </w:tcPr>
          <w:p w14:paraId="109D4152">
            <w:pPr>
              <w:widowControl/>
              <w:spacing w:line="240" w:lineRule="auto"/>
              <w:ind w:firstLine="0" w:firstLineChars="0"/>
              <w:rPr>
                <w:rFonts w:hint="eastAsia" w:ascii="仿宋" w:hAnsi="仿宋" w:eastAsia="仿宋" w:cs="仿宋"/>
                <w:kern w:val="0"/>
                <w:sz w:val="20"/>
                <w:lang w:bidi="ar"/>
              </w:rPr>
            </w:pPr>
            <w:r>
              <w:rPr>
                <w:rFonts w:hint="eastAsia" w:ascii="仿宋" w:hAnsi="仿宋" w:eastAsia="仿宋" w:cs="仿宋"/>
                <w:kern w:val="0"/>
                <w:sz w:val="20"/>
                <w:lang w:bidi="ar"/>
              </w:rPr>
              <w:t>L型阻水板；</w:t>
            </w:r>
          </w:p>
          <w:p w14:paraId="49C579F4">
            <w:pPr>
              <w:widowControl/>
              <w:spacing w:line="240" w:lineRule="auto"/>
              <w:ind w:firstLine="0" w:firstLineChars="0"/>
              <w:rPr>
                <w:rFonts w:hint="eastAsia" w:ascii="仿宋" w:hAnsi="仿宋" w:eastAsia="仿宋" w:cs="仿宋"/>
                <w:kern w:val="0"/>
                <w:shd w:val="clear" w:color="auto" w:fill="FFFFFF"/>
                <w:lang w:bidi="ar"/>
              </w:rPr>
            </w:pPr>
            <w:r>
              <w:rPr>
                <w:rFonts w:hint="eastAsia" w:ascii="仿宋" w:hAnsi="仿宋" w:eastAsia="仿宋" w:cs="仿宋"/>
                <w:kern w:val="0"/>
                <w:shd w:val="clear" w:color="auto" w:fill="FFFFFF"/>
                <w:lang w:bidi="ar"/>
              </w:rPr>
              <w:t>单个尺寸：W=70.5cm，H=52.8cm，L=68cm</w:t>
            </w:r>
          </w:p>
          <w:p w14:paraId="4293C1A0">
            <w:pPr>
              <w:widowControl/>
              <w:spacing w:line="240" w:lineRule="auto"/>
              <w:ind w:firstLine="0" w:firstLineChars="0"/>
              <w:rPr>
                <w:rFonts w:hint="eastAsia" w:ascii="仿宋" w:hAnsi="仿宋" w:eastAsia="仿宋" w:cs="仿宋"/>
                <w:kern w:val="0"/>
                <w:shd w:val="clear" w:color="auto" w:fill="FFFFFF"/>
                <w:lang w:bidi="ar"/>
              </w:rPr>
            </w:pPr>
            <w:r>
              <w:rPr>
                <w:rFonts w:hint="eastAsia" w:ascii="仿宋" w:hAnsi="仿宋" w:eastAsia="仿宋" w:cs="仿宋"/>
                <w:kern w:val="0"/>
                <w:shd w:val="clear" w:color="auto" w:fill="FFFFFF"/>
                <w:lang w:bidi="ar"/>
              </w:rPr>
              <w:t>材质：ABS</w:t>
            </w:r>
          </w:p>
          <w:p w14:paraId="54668CE7">
            <w:pPr>
              <w:widowControl/>
              <w:spacing w:line="240" w:lineRule="auto"/>
              <w:ind w:firstLine="0" w:firstLineChars="0"/>
              <w:jc w:val="left"/>
              <w:textAlignment w:val="center"/>
              <w:rPr>
                <w:rFonts w:hint="eastAsia" w:ascii="仿宋" w:hAnsi="仿宋" w:eastAsia="仿宋" w:cs="仿宋"/>
                <w:kern w:val="0"/>
                <w:sz w:val="20"/>
                <w:lang w:bidi="ar"/>
              </w:rPr>
            </w:pPr>
            <w:r>
              <w:rPr>
                <w:rFonts w:hint="eastAsia" w:ascii="仿宋" w:hAnsi="仿宋" w:eastAsia="仿宋" w:cs="仿宋"/>
                <w:kern w:val="0"/>
                <w:shd w:val="clear" w:color="auto" w:fill="FFFFFF"/>
                <w:lang w:bidi="ar"/>
              </w:rPr>
              <w:t>厚度：4mm</w:t>
            </w:r>
          </w:p>
        </w:tc>
        <w:tc>
          <w:tcPr>
            <w:tcW w:w="633" w:type="dxa"/>
            <w:tcBorders>
              <w:top w:val="single" w:color="000000" w:sz="4" w:space="0"/>
              <w:left w:val="single" w:color="000000" w:sz="4" w:space="0"/>
              <w:bottom w:val="single" w:color="000000" w:sz="4" w:space="0"/>
              <w:right w:val="single" w:color="000000" w:sz="4" w:space="0"/>
            </w:tcBorders>
            <w:vAlign w:val="center"/>
          </w:tcPr>
          <w:p w14:paraId="47552ABD">
            <w:pPr>
              <w:widowControl/>
              <w:spacing w:line="240" w:lineRule="auto"/>
              <w:ind w:firstLine="0" w:firstLineChars="0"/>
              <w:jc w:val="center"/>
              <w:textAlignment w:val="center"/>
              <w:rPr>
                <w:rFonts w:hint="eastAsia" w:ascii="仿宋" w:hAnsi="仿宋" w:eastAsia="仿宋" w:cs="仿宋"/>
                <w:kern w:val="0"/>
                <w:sz w:val="20"/>
                <w:lang w:bidi="ar"/>
              </w:rPr>
            </w:pPr>
            <w:r>
              <w:rPr>
                <w:rFonts w:hint="eastAsia" w:ascii="仿宋" w:hAnsi="仿宋" w:eastAsia="仿宋" w:cs="仿宋"/>
                <w:kern w:val="0"/>
                <w:sz w:val="20"/>
                <w:lang w:bidi="ar"/>
              </w:rPr>
              <w:t>m</w:t>
            </w:r>
          </w:p>
        </w:tc>
        <w:tc>
          <w:tcPr>
            <w:tcW w:w="747" w:type="dxa"/>
            <w:tcBorders>
              <w:top w:val="single" w:color="000000" w:sz="4" w:space="0"/>
              <w:left w:val="single" w:color="000000" w:sz="4" w:space="0"/>
              <w:bottom w:val="single" w:color="000000" w:sz="4" w:space="0"/>
              <w:right w:val="single" w:color="000000" w:sz="4" w:space="0"/>
            </w:tcBorders>
            <w:vAlign w:val="center"/>
          </w:tcPr>
          <w:p w14:paraId="4F455F4F">
            <w:pPr>
              <w:widowControl/>
              <w:spacing w:line="240" w:lineRule="auto"/>
              <w:ind w:firstLine="0" w:firstLineChars="0"/>
              <w:jc w:val="center"/>
              <w:textAlignment w:val="center"/>
              <w:rPr>
                <w:rFonts w:hint="eastAsia" w:ascii="仿宋" w:hAnsi="仿宋" w:eastAsia="仿宋" w:cs="仿宋"/>
                <w:color w:val="000000" w:themeColor="text1"/>
                <w:kern w:val="0"/>
                <w:sz w:val="20"/>
                <w:lang w:bidi="ar"/>
                <w14:textFill>
                  <w14:solidFill>
                    <w14:schemeClr w14:val="tx1"/>
                  </w14:solidFill>
                </w14:textFill>
              </w:rPr>
            </w:pPr>
            <w:r>
              <w:rPr>
                <w:rFonts w:hint="eastAsia" w:ascii="仿宋" w:hAnsi="仿宋" w:eastAsia="仿宋" w:cs="仿宋"/>
                <w:color w:val="000000" w:themeColor="text1"/>
                <w:kern w:val="0"/>
                <w:sz w:val="20"/>
                <w:lang w:bidi="ar"/>
                <w14:textFill>
                  <w14:solidFill>
                    <w14:schemeClr w14:val="tx1"/>
                  </w14:solidFill>
                </w14:textFill>
              </w:rPr>
              <w:t>1000</w:t>
            </w:r>
          </w:p>
        </w:tc>
      </w:tr>
      <w:tr w14:paraId="7111A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80FFF83">
            <w:pPr>
              <w:widowControl/>
              <w:spacing w:line="240" w:lineRule="auto"/>
              <w:ind w:firstLine="0" w:firstLineChars="0"/>
              <w:jc w:val="center"/>
              <w:textAlignment w:val="center"/>
              <w:rPr>
                <w:rFonts w:hint="eastAsia" w:ascii="仿宋" w:hAnsi="仿宋" w:eastAsia="仿宋" w:cs="仿宋"/>
                <w:kern w:val="0"/>
                <w:sz w:val="20"/>
                <w:lang w:bidi="ar"/>
              </w:rPr>
            </w:pPr>
            <w:r>
              <w:rPr>
                <w:rFonts w:hint="eastAsia" w:ascii="仿宋" w:hAnsi="仿宋" w:eastAsia="仿宋" w:cs="仿宋"/>
                <w:kern w:val="0"/>
                <w:sz w:val="20"/>
                <w:lang w:bidi="ar"/>
              </w:rPr>
              <w:t>3</w:t>
            </w:r>
          </w:p>
        </w:tc>
        <w:tc>
          <w:tcPr>
            <w:tcW w:w="1623" w:type="dxa"/>
            <w:tcBorders>
              <w:top w:val="single" w:color="000000" w:sz="4" w:space="0"/>
              <w:left w:val="single" w:color="000000" w:sz="4" w:space="0"/>
              <w:bottom w:val="single" w:color="000000" w:sz="4" w:space="0"/>
              <w:right w:val="single" w:color="000000" w:sz="4" w:space="0"/>
            </w:tcBorders>
            <w:vAlign w:val="center"/>
          </w:tcPr>
          <w:p w14:paraId="0656E0C8">
            <w:pPr>
              <w:widowControl/>
              <w:spacing w:line="240" w:lineRule="auto"/>
              <w:ind w:firstLine="0" w:firstLineChars="0"/>
              <w:jc w:val="center"/>
              <w:textAlignment w:val="center"/>
              <w:rPr>
                <w:rFonts w:hint="eastAsia" w:ascii="仿宋" w:hAnsi="仿宋" w:eastAsia="仿宋" w:cs="仿宋"/>
                <w:kern w:val="0"/>
                <w:sz w:val="20"/>
                <w:lang w:bidi="ar"/>
              </w:rPr>
            </w:pPr>
            <w:r>
              <w:rPr>
                <w:rFonts w:hint="eastAsia" w:ascii="仿宋" w:hAnsi="仿宋" w:eastAsia="仿宋" w:cs="仿宋"/>
                <w:kern w:val="0"/>
                <w:sz w:val="20"/>
                <w:lang w:bidi="ar"/>
              </w:rPr>
              <w:t>输水软管</w:t>
            </w:r>
          </w:p>
        </w:tc>
        <w:tc>
          <w:tcPr>
            <w:tcW w:w="4867" w:type="dxa"/>
            <w:tcBorders>
              <w:top w:val="single" w:color="000000" w:sz="4" w:space="0"/>
              <w:left w:val="single" w:color="000000" w:sz="4" w:space="0"/>
              <w:bottom w:val="single" w:color="000000" w:sz="4" w:space="0"/>
              <w:right w:val="single" w:color="000000" w:sz="4" w:space="0"/>
            </w:tcBorders>
            <w:vAlign w:val="center"/>
          </w:tcPr>
          <w:p w14:paraId="68C7E96F">
            <w:pPr>
              <w:widowControl/>
              <w:spacing w:line="240" w:lineRule="auto"/>
              <w:ind w:firstLine="0" w:firstLineChars="0"/>
              <w:rPr>
                <w:rFonts w:hint="eastAsia" w:ascii="仿宋" w:hAnsi="仿宋" w:eastAsia="仿宋" w:cs="仿宋"/>
                <w:kern w:val="0"/>
                <w:sz w:val="20"/>
                <w:lang w:bidi="ar"/>
              </w:rPr>
            </w:pPr>
            <w:r>
              <w:rPr>
                <w:rFonts w:hint="eastAsia" w:ascii="仿宋" w:hAnsi="仿宋" w:eastAsia="仿宋" w:cs="仿宋"/>
                <w:kern w:val="0"/>
                <w:sz w:val="20"/>
                <w:lang w:bidi="ar"/>
              </w:rPr>
              <w:t>PVC涂塑软管，与防汛泵车配套；</w:t>
            </w:r>
          </w:p>
          <w:p w14:paraId="565C2C1C">
            <w:pPr>
              <w:widowControl/>
              <w:spacing w:line="240" w:lineRule="auto"/>
              <w:ind w:firstLine="0" w:firstLineChars="0"/>
              <w:rPr>
                <w:rFonts w:hint="eastAsia" w:ascii="仿宋" w:hAnsi="仿宋" w:eastAsia="仿宋" w:cs="仿宋"/>
                <w:kern w:val="0"/>
                <w:shd w:val="clear" w:color="auto" w:fill="FFFFFF"/>
                <w:lang w:bidi="ar"/>
              </w:rPr>
            </w:pPr>
            <w:r>
              <w:rPr>
                <w:rFonts w:hint="eastAsia" w:ascii="仿宋" w:hAnsi="仿宋" w:eastAsia="仿宋" w:cs="仿宋"/>
                <w:kern w:val="0"/>
                <w:shd w:val="clear" w:color="auto" w:fill="FFFFFF"/>
                <w:lang w:bidi="ar"/>
              </w:rPr>
              <w:t>材质：TPR涂塑水带</w:t>
            </w:r>
          </w:p>
          <w:p w14:paraId="7245D0BE">
            <w:pPr>
              <w:widowControl/>
              <w:spacing w:line="240" w:lineRule="auto"/>
              <w:ind w:firstLine="0" w:firstLineChars="0"/>
              <w:rPr>
                <w:rFonts w:hint="eastAsia" w:ascii="仿宋" w:hAnsi="仿宋" w:eastAsia="仿宋" w:cs="仿宋"/>
                <w:kern w:val="0"/>
                <w:shd w:val="clear" w:color="auto" w:fill="FFFFFF"/>
                <w:lang w:bidi="ar"/>
              </w:rPr>
            </w:pPr>
            <w:r>
              <w:rPr>
                <w:rFonts w:hint="eastAsia" w:ascii="仿宋" w:hAnsi="仿宋" w:eastAsia="仿宋" w:cs="仿宋"/>
                <w:kern w:val="0"/>
                <w:shd w:val="clear" w:color="auto" w:fill="FFFFFF"/>
                <w:lang w:bidi="ar"/>
              </w:rPr>
              <w:t>口径：DN</w:t>
            </w:r>
            <w:r>
              <w:rPr>
                <w:rFonts w:hint="eastAsia" w:ascii="仿宋" w:hAnsi="仿宋" w:eastAsia="仿宋" w:cs="仿宋"/>
                <w:kern w:val="0"/>
                <w:shd w:val="clear" w:color="auto" w:fill="FFFFFF"/>
                <w:lang w:val="en-US" w:eastAsia="zh-CN" w:bidi="ar"/>
              </w:rPr>
              <w:t>3</w:t>
            </w:r>
            <w:r>
              <w:rPr>
                <w:rFonts w:hint="eastAsia" w:ascii="仿宋" w:hAnsi="仿宋" w:eastAsia="仿宋" w:cs="仿宋"/>
                <w:kern w:val="0"/>
                <w:shd w:val="clear" w:color="auto" w:fill="FFFFFF"/>
                <w:lang w:bidi="ar"/>
              </w:rPr>
              <w:t>00</w:t>
            </w:r>
          </w:p>
          <w:p w14:paraId="105C1877">
            <w:pPr>
              <w:widowControl/>
              <w:spacing w:line="240" w:lineRule="auto"/>
              <w:ind w:firstLine="0" w:firstLineChars="0"/>
              <w:rPr>
                <w:rFonts w:hint="eastAsia" w:ascii="仿宋" w:hAnsi="仿宋" w:eastAsia="仿宋" w:cs="仿宋"/>
                <w:kern w:val="0"/>
                <w:sz w:val="20"/>
                <w:lang w:bidi="ar"/>
              </w:rPr>
            </w:pPr>
            <w:r>
              <w:rPr>
                <w:rFonts w:hint="eastAsia" w:ascii="仿宋" w:hAnsi="仿宋" w:eastAsia="仿宋" w:cs="仿宋"/>
                <w:kern w:val="0"/>
                <w:shd w:val="clear" w:color="auto" w:fill="FFFFFF"/>
                <w:lang w:bidi="ar"/>
              </w:rPr>
              <w:t>工作压力：6Bar</w:t>
            </w:r>
          </w:p>
        </w:tc>
        <w:tc>
          <w:tcPr>
            <w:tcW w:w="633" w:type="dxa"/>
            <w:tcBorders>
              <w:top w:val="single" w:color="000000" w:sz="4" w:space="0"/>
              <w:left w:val="single" w:color="000000" w:sz="4" w:space="0"/>
              <w:bottom w:val="single" w:color="000000" w:sz="4" w:space="0"/>
              <w:right w:val="single" w:color="000000" w:sz="4" w:space="0"/>
            </w:tcBorders>
            <w:vAlign w:val="center"/>
          </w:tcPr>
          <w:p w14:paraId="731CF841">
            <w:pPr>
              <w:widowControl/>
              <w:spacing w:line="240" w:lineRule="auto"/>
              <w:ind w:firstLine="0" w:firstLineChars="0"/>
              <w:jc w:val="center"/>
              <w:textAlignment w:val="center"/>
              <w:rPr>
                <w:rFonts w:hint="eastAsia" w:ascii="仿宋" w:hAnsi="仿宋" w:eastAsia="仿宋" w:cs="仿宋"/>
                <w:kern w:val="0"/>
                <w:sz w:val="20"/>
                <w:lang w:bidi="ar"/>
              </w:rPr>
            </w:pPr>
            <w:r>
              <w:rPr>
                <w:rFonts w:hint="eastAsia" w:ascii="仿宋" w:hAnsi="仿宋" w:eastAsia="仿宋" w:cs="仿宋"/>
                <w:kern w:val="0"/>
                <w:sz w:val="20"/>
                <w:lang w:bidi="ar"/>
              </w:rPr>
              <w:t>m</w:t>
            </w:r>
          </w:p>
        </w:tc>
        <w:tc>
          <w:tcPr>
            <w:tcW w:w="747" w:type="dxa"/>
            <w:tcBorders>
              <w:top w:val="single" w:color="000000" w:sz="4" w:space="0"/>
              <w:left w:val="single" w:color="000000" w:sz="4" w:space="0"/>
              <w:bottom w:val="single" w:color="000000" w:sz="4" w:space="0"/>
              <w:right w:val="single" w:color="000000" w:sz="4" w:space="0"/>
            </w:tcBorders>
            <w:vAlign w:val="center"/>
          </w:tcPr>
          <w:p w14:paraId="7790467D">
            <w:pPr>
              <w:widowControl/>
              <w:spacing w:line="240" w:lineRule="auto"/>
              <w:ind w:firstLine="0" w:firstLineChars="0"/>
              <w:jc w:val="center"/>
              <w:textAlignment w:val="center"/>
              <w:rPr>
                <w:rFonts w:hint="eastAsia" w:ascii="仿宋" w:hAnsi="仿宋" w:eastAsia="仿宋" w:cs="仿宋"/>
                <w:color w:val="000000" w:themeColor="text1"/>
                <w:kern w:val="0"/>
                <w:sz w:val="20"/>
                <w:lang w:bidi="ar"/>
                <w14:textFill>
                  <w14:solidFill>
                    <w14:schemeClr w14:val="tx1"/>
                  </w14:solidFill>
                </w14:textFill>
              </w:rPr>
            </w:pPr>
            <w:r>
              <w:rPr>
                <w:rFonts w:hint="eastAsia" w:ascii="仿宋" w:hAnsi="仿宋" w:eastAsia="仿宋" w:cs="仿宋"/>
                <w:color w:val="000000" w:themeColor="text1"/>
                <w:kern w:val="0"/>
                <w:sz w:val="20"/>
                <w:lang w:bidi="ar"/>
                <w14:textFill>
                  <w14:solidFill>
                    <w14:schemeClr w14:val="tx1"/>
                  </w14:solidFill>
                </w14:textFill>
              </w:rPr>
              <w:t>2000</w:t>
            </w:r>
          </w:p>
        </w:tc>
      </w:tr>
      <w:tr w14:paraId="31D56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09A32C2">
            <w:pPr>
              <w:widowControl/>
              <w:spacing w:line="240" w:lineRule="auto"/>
              <w:ind w:firstLine="0" w:firstLineChars="0"/>
              <w:jc w:val="center"/>
              <w:textAlignment w:val="center"/>
              <w:rPr>
                <w:rFonts w:hint="eastAsia" w:ascii="仿宋" w:hAnsi="仿宋" w:eastAsia="仿宋" w:cs="仿宋"/>
                <w:kern w:val="0"/>
                <w:sz w:val="20"/>
                <w:lang w:bidi="ar"/>
              </w:rPr>
            </w:pPr>
            <w:r>
              <w:rPr>
                <w:rFonts w:hint="eastAsia" w:ascii="仿宋" w:hAnsi="仿宋" w:eastAsia="仿宋" w:cs="仿宋"/>
                <w:kern w:val="0"/>
                <w:sz w:val="20"/>
                <w:lang w:bidi="ar"/>
              </w:rPr>
              <w:t>4</w:t>
            </w:r>
          </w:p>
        </w:tc>
        <w:tc>
          <w:tcPr>
            <w:tcW w:w="1623" w:type="dxa"/>
            <w:tcBorders>
              <w:top w:val="single" w:color="000000" w:sz="4" w:space="0"/>
              <w:left w:val="single" w:color="000000" w:sz="4" w:space="0"/>
              <w:bottom w:val="single" w:color="000000" w:sz="4" w:space="0"/>
              <w:right w:val="single" w:color="000000" w:sz="4" w:space="0"/>
            </w:tcBorders>
            <w:vAlign w:val="center"/>
          </w:tcPr>
          <w:p w14:paraId="00FCB158">
            <w:pPr>
              <w:widowControl/>
              <w:spacing w:line="240" w:lineRule="auto"/>
              <w:ind w:firstLine="0" w:firstLineChars="0"/>
              <w:jc w:val="center"/>
              <w:textAlignment w:val="center"/>
              <w:rPr>
                <w:rFonts w:hint="eastAsia" w:ascii="仿宋" w:hAnsi="仿宋" w:eastAsia="仿宋" w:cs="仿宋"/>
                <w:kern w:val="0"/>
                <w:sz w:val="20"/>
                <w:lang w:bidi="ar"/>
              </w:rPr>
            </w:pPr>
            <w:r>
              <w:rPr>
                <w:rFonts w:hint="eastAsia" w:ascii="仿宋" w:hAnsi="仿宋" w:eastAsia="仿宋" w:cs="仿宋"/>
                <w:kern w:val="0"/>
                <w:sz w:val="20"/>
                <w:lang w:bidi="ar"/>
              </w:rPr>
              <w:t>管道封堵气囊</w:t>
            </w:r>
          </w:p>
        </w:tc>
        <w:tc>
          <w:tcPr>
            <w:tcW w:w="4867" w:type="dxa"/>
            <w:tcBorders>
              <w:top w:val="single" w:color="000000" w:sz="4" w:space="0"/>
              <w:left w:val="single" w:color="000000" w:sz="4" w:space="0"/>
              <w:bottom w:val="single" w:color="000000" w:sz="4" w:space="0"/>
              <w:right w:val="single" w:color="000000" w:sz="4" w:space="0"/>
            </w:tcBorders>
            <w:vAlign w:val="center"/>
          </w:tcPr>
          <w:p w14:paraId="13D785F1">
            <w:pPr>
              <w:pStyle w:val="16"/>
              <w:widowControl w:val="0"/>
              <w:spacing w:line="240" w:lineRule="auto"/>
              <w:ind w:firstLine="0" w:firstLineChars="0"/>
              <w:jc w:val="both"/>
              <w:rPr>
                <w:rFonts w:hint="eastAsia" w:ascii="仿宋" w:hAnsi="仿宋" w:eastAsia="仿宋" w:cs="仿宋"/>
                <w:sz w:val="20"/>
              </w:rPr>
            </w:pPr>
            <w:r>
              <w:rPr>
                <w:rFonts w:hint="eastAsia" w:ascii="仿宋" w:hAnsi="仿宋" w:eastAsia="仿宋" w:cs="仿宋"/>
                <w:sz w:val="20"/>
                <w:lang w:bidi="ar"/>
              </w:rPr>
              <w:t>管道橡胶充气气囊</w:t>
            </w:r>
          </w:p>
          <w:p w14:paraId="3D63F5EE">
            <w:pPr>
              <w:pStyle w:val="16"/>
              <w:widowControl w:val="0"/>
              <w:spacing w:line="240" w:lineRule="auto"/>
              <w:ind w:firstLine="0" w:firstLineChars="0"/>
              <w:jc w:val="both"/>
              <w:rPr>
                <w:rFonts w:hint="eastAsia" w:ascii="仿宋" w:hAnsi="仿宋" w:eastAsia="仿宋" w:cs="仿宋"/>
                <w:sz w:val="21"/>
                <w:szCs w:val="21"/>
              </w:rPr>
            </w:pPr>
            <w:r>
              <w:rPr>
                <w:rFonts w:hint="eastAsia" w:ascii="仿宋" w:hAnsi="仿宋" w:eastAsia="仿宋" w:cs="仿宋"/>
                <w:sz w:val="21"/>
                <w:szCs w:val="21"/>
              </w:rPr>
              <w:t>使用压力：≥</w:t>
            </w:r>
            <w:r>
              <w:rPr>
                <w:rFonts w:hint="eastAsia" w:ascii="仿宋" w:hAnsi="仿宋" w:eastAsia="仿宋" w:cs="仿宋"/>
                <w:sz w:val="21"/>
                <w:szCs w:val="21"/>
                <w:shd w:val="clear" w:color="auto" w:fill="FFFFFF"/>
              </w:rPr>
              <w:t>0.015MPa</w:t>
            </w:r>
          </w:p>
          <w:p w14:paraId="34AB6F9C">
            <w:pPr>
              <w:pStyle w:val="16"/>
              <w:widowControl w:val="0"/>
              <w:spacing w:line="240" w:lineRule="auto"/>
              <w:ind w:firstLine="0" w:firstLineChars="0"/>
              <w:jc w:val="both"/>
              <w:rPr>
                <w:rFonts w:hint="eastAsia" w:ascii="仿宋" w:hAnsi="仿宋" w:eastAsia="仿宋" w:cs="仿宋"/>
                <w:sz w:val="21"/>
                <w:szCs w:val="21"/>
              </w:rPr>
            </w:pPr>
            <w:r>
              <w:rPr>
                <w:rFonts w:hint="eastAsia" w:ascii="仿宋" w:hAnsi="仿宋" w:eastAsia="仿宋" w:cs="仿宋"/>
                <w:sz w:val="21"/>
                <w:szCs w:val="21"/>
              </w:rPr>
              <w:t>气囊直径：DN150~1000mm</w:t>
            </w:r>
          </w:p>
          <w:p w14:paraId="10D689D2">
            <w:pPr>
              <w:widowControl/>
              <w:spacing w:line="240" w:lineRule="auto"/>
              <w:ind w:firstLine="0" w:firstLineChars="0"/>
              <w:jc w:val="left"/>
              <w:textAlignment w:val="center"/>
              <w:rPr>
                <w:rFonts w:hint="eastAsia" w:ascii="仿宋" w:hAnsi="仿宋" w:eastAsia="仿宋" w:cs="仿宋"/>
                <w:kern w:val="0"/>
                <w:sz w:val="20"/>
                <w:lang w:bidi="ar"/>
              </w:rPr>
            </w:pPr>
            <w:r>
              <w:rPr>
                <w:rFonts w:hint="eastAsia" w:ascii="仿宋" w:hAnsi="仿宋" w:eastAsia="仿宋" w:cs="仿宋"/>
                <w:szCs w:val="21"/>
              </w:rPr>
              <w:t>气囊材质：要求耐磨损耐腐蚀，橡胶加强纤维等</w:t>
            </w:r>
          </w:p>
        </w:tc>
        <w:tc>
          <w:tcPr>
            <w:tcW w:w="633" w:type="dxa"/>
            <w:tcBorders>
              <w:top w:val="single" w:color="000000" w:sz="4" w:space="0"/>
              <w:left w:val="single" w:color="000000" w:sz="4" w:space="0"/>
              <w:bottom w:val="single" w:color="000000" w:sz="4" w:space="0"/>
              <w:right w:val="single" w:color="000000" w:sz="4" w:space="0"/>
            </w:tcBorders>
            <w:vAlign w:val="center"/>
          </w:tcPr>
          <w:p w14:paraId="34EA8F57">
            <w:pPr>
              <w:widowControl/>
              <w:spacing w:line="240" w:lineRule="auto"/>
              <w:ind w:firstLine="0" w:firstLineChars="0"/>
              <w:jc w:val="center"/>
              <w:textAlignment w:val="center"/>
              <w:rPr>
                <w:rFonts w:hint="eastAsia" w:ascii="仿宋" w:hAnsi="仿宋" w:eastAsia="仿宋" w:cs="仿宋"/>
                <w:kern w:val="0"/>
                <w:sz w:val="20"/>
                <w:lang w:bidi="ar"/>
              </w:rPr>
            </w:pPr>
            <w:r>
              <w:rPr>
                <w:rFonts w:hint="eastAsia" w:ascii="仿宋" w:hAnsi="仿宋" w:eastAsia="仿宋" w:cs="仿宋"/>
                <w:kern w:val="0"/>
                <w:sz w:val="20"/>
                <w:lang w:bidi="ar"/>
              </w:rPr>
              <w:t>只</w:t>
            </w:r>
          </w:p>
        </w:tc>
        <w:tc>
          <w:tcPr>
            <w:tcW w:w="747" w:type="dxa"/>
            <w:tcBorders>
              <w:top w:val="single" w:color="000000" w:sz="4" w:space="0"/>
              <w:left w:val="single" w:color="000000" w:sz="4" w:space="0"/>
              <w:bottom w:val="single" w:color="000000" w:sz="4" w:space="0"/>
              <w:right w:val="single" w:color="000000" w:sz="4" w:space="0"/>
            </w:tcBorders>
            <w:vAlign w:val="center"/>
          </w:tcPr>
          <w:p w14:paraId="1D05D456">
            <w:pPr>
              <w:widowControl/>
              <w:spacing w:line="240" w:lineRule="auto"/>
              <w:ind w:firstLine="0" w:firstLineChars="0"/>
              <w:jc w:val="center"/>
              <w:textAlignment w:val="center"/>
              <w:rPr>
                <w:rFonts w:hint="eastAsia" w:ascii="仿宋" w:hAnsi="仿宋" w:eastAsia="仿宋" w:cs="仿宋"/>
                <w:color w:val="000000" w:themeColor="text1"/>
                <w:kern w:val="0"/>
                <w:sz w:val="20"/>
                <w:lang w:bidi="ar"/>
                <w14:textFill>
                  <w14:solidFill>
                    <w14:schemeClr w14:val="tx1"/>
                  </w14:solidFill>
                </w14:textFill>
              </w:rPr>
            </w:pPr>
            <w:r>
              <w:rPr>
                <w:rFonts w:hint="eastAsia" w:ascii="仿宋" w:hAnsi="仿宋" w:eastAsia="仿宋" w:cs="仿宋"/>
                <w:color w:val="000000" w:themeColor="text1"/>
                <w:kern w:val="0"/>
                <w:sz w:val="20"/>
                <w:lang w:bidi="ar"/>
                <w14:textFill>
                  <w14:solidFill>
                    <w14:schemeClr w14:val="tx1"/>
                  </w14:solidFill>
                </w14:textFill>
              </w:rPr>
              <w:t>20</w:t>
            </w:r>
          </w:p>
        </w:tc>
      </w:tr>
      <w:tr w14:paraId="4ACC1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7CAB571F">
            <w:pPr>
              <w:widowControl/>
              <w:spacing w:line="240" w:lineRule="auto"/>
              <w:ind w:firstLine="0" w:firstLineChars="0"/>
              <w:jc w:val="center"/>
              <w:textAlignment w:val="center"/>
              <w:rPr>
                <w:rFonts w:hint="eastAsia" w:ascii="仿宋" w:hAnsi="仿宋" w:eastAsia="仿宋" w:cs="仿宋"/>
                <w:color w:val="000000" w:themeColor="text1"/>
                <w:kern w:val="0"/>
                <w:sz w:val="20"/>
                <w:lang w:bidi="ar"/>
                <w14:textFill>
                  <w14:solidFill>
                    <w14:schemeClr w14:val="tx1"/>
                  </w14:solidFill>
                </w14:textFill>
              </w:rPr>
            </w:pPr>
            <w:r>
              <w:rPr>
                <w:rFonts w:hint="eastAsia" w:ascii="仿宋" w:hAnsi="仿宋" w:eastAsia="仿宋" w:cs="仿宋"/>
                <w:color w:val="000000" w:themeColor="text1"/>
                <w:kern w:val="0"/>
                <w:sz w:val="20"/>
                <w:lang w:bidi="ar"/>
                <w14:textFill>
                  <w14:solidFill>
                    <w14:schemeClr w14:val="tx1"/>
                  </w14:solidFill>
                </w14:textFill>
              </w:rPr>
              <w:t>5</w:t>
            </w:r>
          </w:p>
        </w:tc>
        <w:tc>
          <w:tcPr>
            <w:tcW w:w="1623" w:type="dxa"/>
            <w:tcBorders>
              <w:top w:val="single" w:color="000000" w:sz="4" w:space="0"/>
              <w:left w:val="single" w:color="000000" w:sz="4" w:space="0"/>
              <w:bottom w:val="single" w:color="000000" w:sz="4" w:space="0"/>
              <w:right w:val="single" w:color="000000" w:sz="4" w:space="0"/>
            </w:tcBorders>
            <w:vAlign w:val="center"/>
          </w:tcPr>
          <w:p w14:paraId="0E2CA046">
            <w:pPr>
              <w:widowControl/>
              <w:spacing w:line="240" w:lineRule="auto"/>
              <w:ind w:firstLine="0" w:firstLineChars="0"/>
              <w:jc w:val="center"/>
              <w:textAlignment w:val="center"/>
              <w:rPr>
                <w:rFonts w:hint="eastAsia" w:ascii="仿宋" w:hAnsi="仿宋" w:eastAsia="仿宋" w:cs="仿宋"/>
                <w:color w:val="000000" w:themeColor="text1"/>
                <w:kern w:val="0"/>
                <w:sz w:val="20"/>
                <w:lang w:bidi="ar"/>
                <w14:textFill>
                  <w14:solidFill>
                    <w14:schemeClr w14:val="tx1"/>
                  </w14:solidFill>
                </w14:textFill>
              </w:rPr>
            </w:pPr>
            <w:r>
              <w:rPr>
                <w:rFonts w:hint="eastAsia" w:ascii="仿宋" w:hAnsi="仿宋" w:eastAsia="仿宋" w:cs="仿宋"/>
                <w:color w:val="000000" w:themeColor="text1"/>
                <w:kern w:val="0"/>
                <w:sz w:val="20"/>
                <w:lang w:bidi="ar"/>
                <w14:textFill>
                  <w14:solidFill>
                    <w14:schemeClr w14:val="tx1"/>
                  </w14:solidFill>
                </w14:textFill>
              </w:rPr>
              <w:t>沙袋</w:t>
            </w:r>
          </w:p>
        </w:tc>
        <w:tc>
          <w:tcPr>
            <w:tcW w:w="4867" w:type="dxa"/>
            <w:tcBorders>
              <w:top w:val="single" w:color="000000" w:sz="4" w:space="0"/>
              <w:left w:val="single" w:color="000000" w:sz="4" w:space="0"/>
              <w:bottom w:val="single" w:color="000000" w:sz="4" w:space="0"/>
              <w:right w:val="single" w:color="000000" w:sz="4" w:space="0"/>
            </w:tcBorders>
            <w:vAlign w:val="center"/>
          </w:tcPr>
          <w:p w14:paraId="35DA39C1">
            <w:pPr>
              <w:widowControl/>
              <w:spacing w:line="240" w:lineRule="auto"/>
              <w:ind w:firstLine="0" w:firstLineChars="0"/>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抢险沙袋</w:t>
            </w:r>
          </w:p>
        </w:tc>
        <w:tc>
          <w:tcPr>
            <w:tcW w:w="633" w:type="dxa"/>
            <w:tcBorders>
              <w:top w:val="single" w:color="000000" w:sz="4" w:space="0"/>
              <w:left w:val="single" w:color="000000" w:sz="4" w:space="0"/>
              <w:bottom w:val="single" w:color="000000" w:sz="4" w:space="0"/>
              <w:right w:val="single" w:color="000000" w:sz="4" w:space="0"/>
            </w:tcBorders>
            <w:vAlign w:val="center"/>
          </w:tcPr>
          <w:p w14:paraId="7D3D5868">
            <w:pPr>
              <w:widowControl/>
              <w:spacing w:line="240" w:lineRule="auto"/>
              <w:ind w:firstLine="0" w:firstLineChars="0"/>
              <w:jc w:val="center"/>
              <w:textAlignment w:val="center"/>
              <w:rPr>
                <w:rFonts w:hint="eastAsia" w:ascii="仿宋" w:hAnsi="仿宋" w:eastAsia="仿宋" w:cs="仿宋"/>
                <w:color w:val="000000" w:themeColor="text1"/>
                <w:kern w:val="0"/>
                <w:sz w:val="20"/>
                <w:lang w:bidi="ar"/>
                <w14:textFill>
                  <w14:solidFill>
                    <w14:schemeClr w14:val="tx1"/>
                  </w14:solidFill>
                </w14:textFill>
              </w:rPr>
            </w:pPr>
            <w:r>
              <w:rPr>
                <w:rFonts w:hint="eastAsia" w:ascii="仿宋" w:hAnsi="仿宋" w:eastAsia="仿宋" w:cs="仿宋"/>
                <w:color w:val="000000" w:themeColor="text1"/>
                <w:kern w:val="0"/>
                <w:sz w:val="20"/>
                <w:lang w:bidi="ar"/>
                <w14:textFill>
                  <w14:solidFill>
                    <w14:schemeClr w14:val="tx1"/>
                  </w14:solidFill>
                </w14:textFill>
              </w:rPr>
              <w:t>只</w:t>
            </w:r>
          </w:p>
        </w:tc>
        <w:tc>
          <w:tcPr>
            <w:tcW w:w="747" w:type="dxa"/>
            <w:tcBorders>
              <w:top w:val="single" w:color="000000" w:sz="4" w:space="0"/>
              <w:left w:val="single" w:color="000000" w:sz="4" w:space="0"/>
              <w:bottom w:val="single" w:color="000000" w:sz="4" w:space="0"/>
              <w:right w:val="single" w:color="000000" w:sz="4" w:space="0"/>
            </w:tcBorders>
            <w:vAlign w:val="center"/>
          </w:tcPr>
          <w:p w14:paraId="50663D46">
            <w:pPr>
              <w:widowControl/>
              <w:spacing w:line="240" w:lineRule="auto"/>
              <w:ind w:firstLine="0" w:firstLineChars="0"/>
              <w:jc w:val="center"/>
              <w:textAlignment w:val="center"/>
              <w:rPr>
                <w:rFonts w:hint="eastAsia" w:ascii="仿宋" w:hAnsi="仿宋" w:eastAsia="仿宋" w:cs="仿宋"/>
                <w:color w:val="000000" w:themeColor="text1"/>
                <w:kern w:val="0"/>
                <w:sz w:val="20"/>
                <w:lang w:bidi="ar"/>
                <w14:textFill>
                  <w14:solidFill>
                    <w14:schemeClr w14:val="tx1"/>
                  </w14:solidFill>
                </w14:textFill>
              </w:rPr>
            </w:pPr>
            <w:r>
              <w:rPr>
                <w:rFonts w:hint="eastAsia" w:ascii="仿宋" w:hAnsi="仿宋" w:eastAsia="仿宋" w:cs="仿宋"/>
                <w:color w:val="000000" w:themeColor="text1"/>
                <w:kern w:val="0"/>
                <w:sz w:val="20"/>
                <w:lang w:bidi="ar"/>
                <w14:textFill>
                  <w14:solidFill>
                    <w14:schemeClr w14:val="tx1"/>
                  </w14:solidFill>
                </w14:textFill>
              </w:rPr>
              <w:t>200</w:t>
            </w:r>
          </w:p>
        </w:tc>
      </w:tr>
    </w:tbl>
    <w:p w14:paraId="165ADE76">
      <w:pPr>
        <w:pStyle w:val="3"/>
        <w:numPr>
          <w:ilvl w:val="1"/>
          <w:numId w:val="0"/>
        </w:numPr>
        <w:tabs>
          <w:tab w:val="left" w:pos="3985"/>
        </w:tabs>
        <w:rPr>
          <w:rFonts w:hint="eastAsia" w:ascii="仿宋" w:hAnsi="仿宋" w:cs="仿宋"/>
          <w:b/>
          <w:bCs/>
          <w:color w:val="auto"/>
        </w:rPr>
      </w:pPr>
      <w:r>
        <w:rPr>
          <w:rFonts w:hint="eastAsia" w:ascii="仿宋" w:hAnsi="仿宋" w:cs="仿宋"/>
          <w:b/>
          <w:bCs/>
          <w:color w:val="auto"/>
          <w:lang w:val="en-US"/>
        </w:rPr>
        <w:t>三</w:t>
      </w:r>
      <w:r>
        <w:rPr>
          <w:rFonts w:hint="eastAsia" w:ascii="仿宋" w:hAnsi="仿宋" w:cs="仿宋"/>
          <w:b/>
          <w:bCs/>
          <w:color w:val="auto"/>
        </w:rPr>
        <w:t>、项目主要建设具体要求</w:t>
      </w:r>
    </w:p>
    <w:p w14:paraId="197088B2">
      <w:pPr>
        <w:snapToGrid w:val="0"/>
        <w:ind w:firstLine="0" w:firstLineChars="0"/>
        <w:outlineLvl w:val="2"/>
        <w:rPr>
          <w:rFonts w:hint="eastAsia" w:ascii="仿宋" w:hAnsi="仿宋" w:eastAsia="仿宋" w:cs="仿宋"/>
          <w:b/>
          <w:bCs/>
          <w:szCs w:val="21"/>
        </w:rPr>
      </w:pPr>
      <w:r>
        <w:rPr>
          <w:rFonts w:hint="eastAsia" w:ascii="仿宋" w:hAnsi="仿宋" w:eastAsia="仿宋" w:cs="仿宋"/>
          <w:b/>
          <w:bCs/>
          <w:szCs w:val="21"/>
        </w:rPr>
        <w:t>3.1“数字化平台”建设要求</w:t>
      </w:r>
      <w:bookmarkEnd w:id="1"/>
    </w:p>
    <w:p w14:paraId="4891FDB4">
      <w:pPr>
        <w:snapToGrid w:val="0"/>
        <w:ind w:firstLine="0" w:firstLineChars="0"/>
        <w:outlineLvl w:val="3"/>
        <w:rPr>
          <w:rFonts w:hint="eastAsia" w:ascii="仿宋" w:hAnsi="仿宋" w:eastAsia="仿宋" w:cs="仿宋"/>
          <w:szCs w:val="21"/>
        </w:rPr>
      </w:pPr>
      <w:r>
        <w:rPr>
          <w:rFonts w:hint="eastAsia" w:ascii="仿宋" w:hAnsi="仿宋" w:eastAsia="仿宋" w:cs="仿宋"/>
          <w:szCs w:val="21"/>
        </w:rPr>
        <w:t>3.1.1数字化平台概况</w:t>
      </w:r>
    </w:p>
    <w:p w14:paraId="2314A6C5">
      <w:pPr>
        <w:snapToGrid w:val="0"/>
        <w:ind w:firstLine="420"/>
        <w:rPr>
          <w:rFonts w:hint="eastAsia" w:ascii="仿宋" w:hAnsi="仿宋" w:eastAsia="仿宋" w:cs="仿宋"/>
          <w:bCs/>
        </w:rPr>
      </w:pPr>
      <w:r>
        <w:rPr>
          <w:rFonts w:hint="eastAsia" w:ascii="仿宋" w:hAnsi="仿宋" w:eastAsia="仿宋" w:cs="仿宋"/>
          <w:szCs w:val="21"/>
        </w:rPr>
        <w:t>建设天台经济开发区医化园区突发水污染事件多级防控数字化监管平台，实现共用一套组织架构与</w:t>
      </w:r>
      <w:r>
        <w:rPr>
          <w:rFonts w:hint="eastAsia" w:ascii="仿宋" w:hAnsi="仿宋" w:eastAsia="仿宋" w:cs="仿宋"/>
          <w:bCs/>
        </w:rPr>
        <w:t>人员档案管理和权限管理等功能，同一个WEB端地址访问，同一个账号进行登录访问，共用一套基础档案，共用一套GIS地图引擎与地图，园区报警处理机制融合，位置管理机制融合。针对园区突发水环境污染事件多级防控体系，园区需建设智能化监测监控平台包括自动提升泵、闸阀控制系统、水质监控预警系统并实现连接联动，配合三级防控基础设施，完善体系建设，对园区进行统一管理。</w:t>
      </w:r>
    </w:p>
    <w:p w14:paraId="7FEADC8D">
      <w:pPr>
        <w:ind w:firstLine="420"/>
        <w:rPr>
          <w:rFonts w:hint="eastAsia" w:ascii="仿宋" w:hAnsi="仿宋" w:eastAsia="仿宋" w:cs="仿宋"/>
          <w:bCs/>
          <w:szCs w:val="21"/>
        </w:rPr>
      </w:pPr>
      <w:r>
        <w:rPr>
          <w:rFonts w:hint="eastAsia" w:ascii="仿宋" w:hAnsi="仿宋" w:eastAsia="仿宋" w:cs="仿宋"/>
          <w:bCs/>
          <w:szCs w:val="21"/>
        </w:rPr>
        <w:t>通过服务期内落实信息化平台的建设、管理和运行维护，达到环境管理数据持续动态更新、应用。</w:t>
      </w:r>
    </w:p>
    <w:p w14:paraId="24559136">
      <w:pPr>
        <w:pStyle w:val="5"/>
        <w:numPr>
          <w:ilvl w:val="3"/>
          <w:numId w:val="0"/>
        </w:numPr>
        <w:tabs>
          <w:tab w:val="left" w:pos="420"/>
        </w:tabs>
        <w:rPr>
          <w:rFonts w:hint="eastAsia" w:ascii="仿宋" w:hAnsi="仿宋" w:eastAsia="仿宋" w:cs="仿宋"/>
          <w:b w:val="0"/>
          <w:bCs/>
        </w:rPr>
      </w:pPr>
      <w:r>
        <w:rPr>
          <w:rFonts w:hint="eastAsia" w:ascii="仿宋" w:hAnsi="仿宋" w:eastAsia="仿宋" w:cs="仿宋"/>
          <w:b w:val="0"/>
          <w:bCs/>
        </w:rPr>
        <w:t>3.1.2总体功能要求</w:t>
      </w:r>
    </w:p>
    <w:p w14:paraId="53B38521">
      <w:pPr>
        <w:snapToGrid w:val="0"/>
        <w:ind w:firstLine="420"/>
        <w:rPr>
          <w:rFonts w:hint="eastAsia" w:ascii="仿宋" w:hAnsi="仿宋" w:eastAsia="仿宋" w:cs="仿宋"/>
          <w:szCs w:val="21"/>
        </w:rPr>
      </w:pPr>
      <w:r>
        <w:rPr>
          <w:rFonts w:hint="eastAsia" w:ascii="仿宋" w:hAnsi="仿宋" w:eastAsia="仿宋" w:cs="仿宋"/>
          <w:szCs w:val="21"/>
        </w:rPr>
        <w:t>平台分为大屏端、后台管理端和移动端三部分。其中大屏端主要呈现多维度的统计分析结果，态势趋势，为高层管理者提供决策依据。后台管理端作为工作人员进行数据维护，数据输出，事件处理的工作平台。移动端适合于现场工作人员和移动办公人员进行即时办公需要。</w:t>
      </w:r>
    </w:p>
    <w:p w14:paraId="2A516057">
      <w:pPr>
        <w:pStyle w:val="5"/>
        <w:numPr>
          <w:ilvl w:val="3"/>
          <w:numId w:val="0"/>
        </w:numPr>
        <w:tabs>
          <w:tab w:val="left" w:pos="420"/>
        </w:tabs>
        <w:rPr>
          <w:rFonts w:hint="eastAsia" w:ascii="仿宋" w:hAnsi="仿宋" w:eastAsia="仿宋" w:cs="仿宋"/>
          <w:bCs/>
        </w:rPr>
      </w:pPr>
      <w:r>
        <w:rPr>
          <w:rFonts w:hint="eastAsia" w:ascii="仿宋" w:hAnsi="仿宋" w:eastAsia="仿宋" w:cs="仿宋"/>
          <w:bCs/>
        </w:rPr>
        <w:t>3.1.3主要功能需求</w:t>
      </w:r>
    </w:p>
    <w:p w14:paraId="5F24E4E4">
      <w:pPr>
        <w:widowControl/>
        <w:ind w:firstLine="420" w:firstLineChars="0"/>
        <w:jc w:val="left"/>
        <w:outlineLvl w:val="4"/>
        <w:rPr>
          <w:rFonts w:hint="eastAsia" w:ascii="仿宋" w:hAnsi="仿宋" w:eastAsia="仿宋" w:cs="仿宋"/>
          <w:szCs w:val="21"/>
          <w:lang w:bidi="ar"/>
        </w:rPr>
      </w:pPr>
      <w:r>
        <w:rPr>
          <w:rFonts w:hint="eastAsia" w:ascii="仿宋" w:hAnsi="仿宋" w:eastAsia="仿宋" w:cs="仿宋"/>
          <w:b/>
          <w:bCs/>
          <w:szCs w:val="21"/>
          <w:lang w:bidi="ar"/>
        </w:rPr>
        <w:t>1、数据驾驶舱</w:t>
      </w:r>
    </w:p>
    <w:p w14:paraId="6AC5D39F">
      <w:pPr>
        <w:widowControl/>
        <w:ind w:firstLine="420" w:firstLineChars="0"/>
        <w:jc w:val="left"/>
        <w:rPr>
          <w:rFonts w:hint="eastAsia" w:ascii="仿宋" w:hAnsi="仿宋" w:eastAsia="仿宋" w:cs="仿宋"/>
          <w:szCs w:val="21"/>
        </w:rPr>
      </w:pPr>
      <w:r>
        <w:rPr>
          <w:rFonts w:hint="eastAsia" w:ascii="仿宋" w:hAnsi="仿宋" w:eastAsia="仿宋" w:cs="仿宋"/>
          <w:szCs w:val="21"/>
          <w:lang w:bidi="ar"/>
        </w:rPr>
        <w:t>数据驾驶舱即园区一张图。驾驶舱以GIS地图作为背景，地图选择天台县经开区医化产业园地图，企业、监测点位等在地图上正确标注用于展示多维度的统计分析结果和态势趋势等信息，主要为高层管理者提供决策依据和全局视图。</w:t>
      </w:r>
    </w:p>
    <w:p w14:paraId="68B660B0">
      <w:pPr>
        <w:widowControl/>
        <w:ind w:firstLine="420" w:firstLineChars="0"/>
        <w:jc w:val="left"/>
        <w:rPr>
          <w:rFonts w:hint="eastAsia" w:ascii="仿宋" w:hAnsi="仿宋" w:eastAsia="仿宋" w:cs="仿宋"/>
          <w:szCs w:val="21"/>
        </w:rPr>
      </w:pPr>
      <w:r>
        <w:rPr>
          <w:rFonts w:hint="eastAsia" w:ascii="仿宋" w:hAnsi="仿宋" w:eastAsia="仿宋" w:cs="仿宋"/>
          <w:szCs w:val="21"/>
          <w:lang w:bidi="ar"/>
        </w:rPr>
        <w:t>以园区雨水管网及河道周边受纳水体为主要的监管对象，围绕水污染事件多级防控和长效管理的需要进行系统的搭建，依托地理空间为主要的展呈手段，将化工园区重要要素集中体现。通过GIS地图，集成水质监测点位、雨水管网分布、雨水入河口、河道分布、水闸门位置状态及自动预警等信息，实现多图层管理。</w:t>
      </w:r>
    </w:p>
    <w:p w14:paraId="7A4DF31E">
      <w:pPr>
        <w:widowControl/>
        <w:ind w:firstLine="420" w:firstLineChars="0"/>
        <w:jc w:val="left"/>
        <w:outlineLvl w:val="4"/>
        <w:rPr>
          <w:rFonts w:hint="eastAsia" w:ascii="仿宋" w:hAnsi="仿宋" w:eastAsia="仿宋" w:cs="仿宋"/>
          <w:szCs w:val="21"/>
        </w:rPr>
      </w:pPr>
      <w:r>
        <w:rPr>
          <w:rFonts w:hint="eastAsia" w:ascii="仿宋" w:hAnsi="仿宋" w:eastAsia="仿宋" w:cs="仿宋"/>
          <w:b/>
          <w:bCs/>
          <w:szCs w:val="21"/>
          <w:lang w:bidi="ar"/>
        </w:rPr>
        <w:t>2、后台管理端</w:t>
      </w:r>
    </w:p>
    <w:p w14:paraId="4AC03952">
      <w:pPr>
        <w:widowControl/>
        <w:ind w:firstLine="420" w:firstLineChars="0"/>
        <w:jc w:val="left"/>
        <w:rPr>
          <w:rFonts w:hint="eastAsia" w:ascii="仿宋" w:hAnsi="仿宋" w:eastAsia="仿宋" w:cs="仿宋"/>
          <w:szCs w:val="21"/>
        </w:rPr>
      </w:pPr>
      <w:r>
        <w:rPr>
          <w:rFonts w:hint="eastAsia" w:ascii="仿宋" w:hAnsi="仿宋" w:eastAsia="仿宋" w:cs="仿宋"/>
          <w:szCs w:val="21"/>
          <w:lang w:bidi="ar"/>
        </w:rPr>
        <w:t>后台管理端供工作人员进行数据维护、数据输出和事件处理等工作，方便工作人员进行日常工作的管理以及告警事件的处置闭环。管理对象包括企业雨水排口管理、雨水管网管理、以及应急池泵站及配套污水管系统等。</w:t>
      </w:r>
    </w:p>
    <w:p w14:paraId="645D8D14">
      <w:pPr>
        <w:widowControl/>
        <w:ind w:firstLine="420" w:firstLineChars="0"/>
        <w:jc w:val="left"/>
        <w:outlineLvl w:val="4"/>
        <w:rPr>
          <w:rFonts w:hint="eastAsia" w:ascii="仿宋" w:hAnsi="仿宋" w:eastAsia="仿宋" w:cs="仿宋"/>
          <w:szCs w:val="21"/>
        </w:rPr>
      </w:pPr>
      <w:r>
        <w:rPr>
          <w:rFonts w:hint="eastAsia" w:ascii="仿宋" w:hAnsi="仿宋" w:eastAsia="仿宋" w:cs="仿宋"/>
          <w:b/>
          <w:bCs/>
          <w:szCs w:val="21"/>
          <w:lang w:bidi="ar"/>
        </w:rPr>
        <w:t>3、移动服务端</w:t>
      </w:r>
    </w:p>
    <w:p w14:paraId="063DB6F5">
      <w:pPr>
        <w:widowControl/>
        <w:ind w:firstLine="420" w:firstLineChars="0"/>
        <w:jc w:val="left"/>
        <w:rPr>
          <w:rFonts w:hint="eastAsia" w:ascii="仿宋" w:hAnsi="仿宋" w:eastAsia="仿宋" w:cs="仿宋"/>
          <w:szCs w:val="21"/>
          <w:lang w:bidi="ar"/>
        </w:rPr>
      </w:pPr>
      <w:r>
        <w:rPr>
          <w:rFonts w:hint="eastAsia" w:ascii="仿宋" w:hAnsi="仿宋" w:eastAsia="仿宋" w:cs="仿宋"/>
          <w:szCs w:val="21"/>
          <w:lang w:bidi="ar"/>
        </w:rPr>
        <w:t>移动服务端应当融合整个数字化平台的功能，为现场工作人员提供企业信息查询、任务管理、数据录入和排查以及事件上报与处理等功能，以提高工作效率和便利性。</w:t>
      </w:r>
    </w:p>
    <w:p w14:paraId="53A42010">
      <w:pPr>
        <w:spacing w:line="440" w:lineRule="exact"/>
        <w:ind w:firstLine="0" w:firstLineChars="0"/>
        <w:outlineLvl w:val="3"/>
        <w:rPr>
          <w:rFonts w:hint="eastAsia" w:ascii="仿宋" w:hAnsi="仿宋" w:eastAsia="仿宋" w:cs="仿宋"/>
          <w:bCs/>
          <w:szCs w:val="21"/>
        </w:rPr>
      </w:pPr>
      <w:r>
        <w:rPr>
          <w:rFonts w:hint="eastAsia" w:ascii="仿宋" w:hAnsi="仿宋" w:eastAsia="仿宋" w:cs="仿宋"/>
          <w:b/>
          <w:szCs w:val="21"/>
        </w:rPr>
        <w:t>3.1.4服务内容及要求</w:t>
      </w:r>
    </w:p>
    <w:p w14:paraId="5D0C67A9">
      <w:pPr>
        <w:ind w:firstLine="420"/>
        <w:outlineLvl w:val="4"/>
        <w:rPr>
          <w:rFonts w:hint="eastAsia" w:ascii="仿宋" w:hAnsi="仿宋" w:eastAsia="仿宋" w:cs="仿宋"/>
          <w:bCs/>
          <w:szCs w:val="21"/>
        </w:rPr>
      </w:pPr>
      <w:r>
        <w:rPr>
          <w:rFonts w:hint="eastAsia" w:ascii="仿宋" w:hAnsi="仿宋" w:eastAsia="仿宋" w:cs="仿宋"/>
          <w:bCs/>
          <w:szCs w:val="21"/>
        </w:rPr>
        <w:t>①项目建设期</w:t>
      </w:r>
    </w:p>
    <w:p w14:paraId="75E99DD2">
      <w:pPr>
        <w:ind w:firstLine="420"/>
        <w:rPr>
          <w:rFonts w:hint="eastAsia" w:ascii="仿宋" w:hAnsi="仿宋" w:eastAsia="仿宋" w:cs="仿宋"/>
          <w:bCs/>
          <w:szCs w:val="21"/>
        </w:rPr>
      </w:pPr>
      <w:r>
        <w:rPr>
          <w:rFonts w:hint="eastAsia" w:ascii="仿宋" w:hAnsi="仿宋" w:eastAsia="仿宋" w:cs="仿宋"/>
          <w:bCs/>
          <w:szCs w:val="21"/>
        </w:rPr>
        <w:t>项目建设期包括项目初步完成期及试运行期；</w:t>
      </w:r>
    </w:p>
    <w:p w14:paraId="396248D3">
      <w:pPr>
        <w:ind w:firstLine="42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2024年11月底之前完成所有设施的建设并通过初验；2025年1月底之前完成终验。</w:t>
      </w:r>
    </w:p>
    <w:p w14:paraId="4FBCE74B">
      <w:pPr>
        <w:ind w:firstLine="42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终验结束后</w:t>
      </w:r>
      <w:r>
        <w:rPr>
          <w:rFonts w:hint="eastAsia" w:ascii="仿宋" w:hAnsi="仿宋" w:eastAsia="仿宋" w:cs="仿宋"/>
          <w:bCs/>
          <w:color w:val="000000" w:themeColor="text1"/>
          <w14:textFill>
            <w14:solidFill>
              <w14:schemeClr w14:val="tx1"/>
            </w14:solidFill>
          </w14:textFill>
        </w:rPr>
        <w:t>进入运维期，运维期3年。</w:t>
      </w:r>
    </w:p>
    <w:p w14:paraId="7F3FBE64">
      <w:pPr>
        <w:spacing w:line="440" w:lineRule="exact"/>
        <w:ind w:firstLine="420"/>
        <w:outlineLvl w:val="4"/>
        <w:rPr>
          <w:rFonts w:hint="eastAsia" w:ascii="仿宋" w:hAnsi="仿宋" w:eastAsia="仿宋" w:cs="仿宋"/>
          <w:bCs/>
          <w:szCs w:val="21"/>
        </w:rPr>
      </w:pPr>
      <w:r>
        <w:rPr>
          <w:rFonts w:hint="eastAsia" w:ascii="仿宋" w:hAnsi="仿宋" w:eastAsia="仿宋" w:cs="仿宋"/>
          <w:bCs/>
          <w:szCs w:val="21"/>
        </w:rPr>
        <w:t>②质保期及维护期要求</w:t>
      </w:r>
    </w:p>
    <w:p w14:paraId="5A42589A">
      <w:pPr>
        <w:spacing w:line="440" w:lineRule="exact"/>
        <w:ind w:firstLine="420"/>
        <w:rPr>
          <w:rFonts w:hint="eastAsia" w:ascii="仿宋" w:hAnsi="仿宋" w:eastAsia="仿宋" w:cs="仿宋"/>
          <w:bCs/>
          <w:szCs w:val="21"/>
        </w:rPr>
      </w:pPr>
      <w:r>
        <w:rPr>
          <w:rFonts w:hint="eastAsia" w:ascii="仿宋" w:hAnsi="仿宋" w:eastAsia="仿宋" w:cs="仿宋"/>
          <w:bCs/>
          <w:szCs w:val="21"/>
        </w:rPr>
        <w:t>1、质保期从竣工验收合格后起开始计算；</w:t>
      </w:r>
    </w:p>
    <w:p w14:paraId="7BD273CB">
      <w:pPr>
        <w:spacing w:line="440" w:lineRule="exact"/>
        <w:ind w:firstLine="420"/>
        <w:rPr>
          <w:rFonts w:hint="eastAsia" w:ascii="仿宋" w:hAnsi="仿宋" w:eastAsia="仿宋" w:cs="仿宋"/>
          <w:bCs/>
          <w:szCs w:val="21"/>
        </w:rPr>
      </w:pPr>
      <w:r>
        <w:rPr>
          <w:rFonts w:hint="eastAsia" w:ascii="仿宋" w:hAnsi="仿宋" w:eastAsia="仿宋" w:cs="仿宋"/>
          <w:bCs/>
          <w:szCs w:val="21"/>
        </w:rPr>
        <w:t>2、本项目成交投标人需提供硬件设备的2年质保服务及3年运行维护服务。在硬件的质保期内，设备的更换和维修工作和费用均由投标人负责，确保设备正常运行。超过质保期但在运维期内，设备的更换与维修费用则由招标人承担。在此期间，投标人仍需提供必要的技术支持和服务，以保证硬件的稳定性和可靠性。</w:t>
      </w:r>
    </w:p>
    <w:p w14:paraId="1A9A6F33">
      <w:pPr>
        <w:spacing w:line="440" w:lineRule="exact"/>
        <w:ind w:firstLine="420"/>
        <w:rPr>
          <w:rFonts w:hint="eastAsia" w:ascii="仿宋" w:hAnsi="仿宋" w:eastAsia="仿宋" w:cs="仿宋"/>
          <w:bCs/>
          <w:szCs w:val="21"/>
        </w:rPr>
      </w:pPr>
      <w:r>
        <w:rPr>
          <w:rFonts w:hint="eastAsia" w:ascii="仿宋" w:hAnsi="仿宋" w:eastAsia="仿宋" w:cs="仿宋"/>
          <w:bCs/>
          <w:szCs w:val="21"/>
        </w:rPr>
        <w:t>3、投标人需提供完善可靠的技术支持，并针对本项目组建运行维护团队，指定专门的负责人负责与用户的对接及协调。</w:t>
      </w:r>
    </w:p>
    <w:p w14:paraId="346A831A">
      <w:pPr>
        <w:spacing w:line="440" w:lineRule="exact"/>
        <w:ind w:firstLine="420"/>
        <w:outlineLvl w:val="4"/>
        <w:rPr>
          <w:rFonts w:hint="eastAsia" w:ascii="仿宋" w:hAnsi="仿宋" w:eastAsia="仿宋" w:cs="仿宋"/>
          <w:bCs/>
          <w:szCs w:val="21"/>
        </w:rPr>
      </w:pPr>
      <w:r>
        <w:rPr>
          <w:rFonts w:hint="eastAsia" w:ascii="仿宋" w:hAnsi="仿宋" w:eastAsia="仿宋" w:cs="仿宋"/>
          <w:bCs/>
          <w:szCs w:val="21"/>
        </w:rPr>
        <w:t>③培训要求</w:t>
      </w:r>
    </w:p>
    <w:p w14:paraId="3CEE534B">
      <w:pPr>
        <w:spacing w:line="440" w:lineRule="exact"/>
        <w:ind w:firstLine="420"/>
        <w:rPr>
          <w:rFonts w:hint="eastAsia" w:ascii="仿宋" w:hAnsi="仿宋" w:eastAsia="仿宋" w:cs="仿宋"/>
          <w:bCs/>
          <w:szCs w:val="21"/>
        </w:rPr>
      </w:pPr>
      <w:r>
        <w:rPr>
          <w:rFonts w:hint="eastAsia" w:ascii="仿宋" w:hAnsi="仿宋" w:eastAsia="仿宋" w:cs="仿宋"/>
          <w:bCs/>
          <w:szCs w:val="21"/>
        </w:rPr>
        <w:t>1、成交投标人应对招标人的操作人员、维修人员提供培训，使其能对系统进行日常的维护保养及能对一般故障进行维修；</w:t>
      </w:r>
    </w:p>
    <w:p w14:paraId="3C4CB9AF">
      <w:pPr>
        <w:spacing w:line="440" w:lineRule="exact"/>
        <w:ind w:firstLine="420"/>
        <w:rPr>
          <w:rFonts w:hint="eastAsia" w:ascii="仿宋" w:hAnsi="仿宋" w:eastAsia="仿宋" w:cs="仿宋"/>
          <w:bCs/>
          <w:szCs w:val="21"/>
        </w:rPr>
      </w:pPr>
      <w:r>
        <w:rPr>
          <w:rFonts w:hint="eastAsia" w:ascii="仿宋" w:hAnsi="仿宋" w:eastAsia="仿宋" w:cs="仿宋"/>
          <w:bCs/>
          <w:szCs w:val="21"/>
        </w:rPr>
        <w:t>2、培训分为现场培训及集中培训；培训计划由投标人制订，培训费用包含在总价中；</w:t>
      </w:r>
    </w:p>
    <w:p w14:paraId="010566B8">
      <w:pPr>
        <w:spacing w:line="440" w:lineRule="exact"/>
        <w:ind w:firstLine="420"/>
        <w:rPr>
          <w:rFonts w:hint="eastAsia" w:ascii="仿宋" w:hAnsi="仿宋" w:eastAsia="仿宋" w:cs="仿宋"/>
          <w:bCs/>
          <w:szCs w:val="21"/>
        </w:rPr>
      </w:pPr>
      <w:r>
        <w:rPr>
          <w:rFonts w:hint="eastAsia" w:ascii="仿宋" w:hAnsi="仿宋" w:eastAsia="仿宋" w:cs="仿宋"/>
          <w:bCs/>
          <w:szCs w:val="21"/>
        </w:rPr>
        <w:t>3、投标人在投标文件中提供详细的培训计划。</w:t>
      </w:r>
    </w:p>
    <w:p w14:paraId="4489CB94">
      <w:pPr>
        <w:spacing w:line="440" w:lineRule="exact"/>
        <w:ind w:firstLine="420"/>
        <w:outlineLvl w:val="4"/>
        <w:rPr>
          <w:rFonts w:hint="eastAsia" w:ascii="仿宋" w:hAnsi="仿宋" w:eastAsia="仿宋" w:cs="仿宋"/>
          <w:bCs/>
          <w:szCs w:val="21"/>
        </w:rPr>
      </w:pPr>
      <w:r>
        <w:rPr>
          <w:rFonts w:hint="eastAsia" w:ascii="仿宋" w:hAnsi="仿宋" w:eastAsia="仿宋" w:cs="仿宋"/>
          <w:bCs/>
          <w:szCs w:val="21"/>
        </w:rPr>
        <w:t>④实施地点</w:t>
      </w:r>
    </w:p>
    <w:p w14:paraId="675FECF1">
      <w:pPr>
        <w:spacing w:line="440" w:lineRule="exact"/>
        <w:ind w:firstLine="420"/>
        <w:rPr>
          <w:rFonts w:hint="eastAsia" w:ascii="仿宋" w:hAnsi="仿宋" w:eastAsia="仿宋" w:cs="仿宋"/>
          <w:bCs/>
          <w:szCs w:val="21"/>
        </w:rPr>
      </w:pPr>
      <w:r>
        <w:rPr>
          <w:rFonts w:hint="eastAsia" w:ascii="仿宋" w:hAnsi="仿宋" w:eastAsia="仿宋" w:cs="仿宋"/>
          <w:bCs/>
          <w:szCs w:val="21"/>
        </w:rPr>
        <w:t>招标人指定地点。</w:t>
      </w:r>
    </w:p>
    <w:p w14:paraId="1C16448A">
      <w:pPr>
        <w:spacing w:line="440" w:lineRule="exact"/>
        <w:ind w:firstLine="420"/>
        <w:outlineLvl w:val="4"/>
        <w:rPr>
          <w:rFonts w:hint="eastAsia" w:ascii="仿宋" w:hAnsi="仿宋" w:eastAsia="仿宋" w:cs="仿宋"/>
          <w:bCs/>
          <w:szCs w:val="21"/>
        </w:rPr>
      </w:pPr>
      <w:r>
        <w:rPr>
          <w:rFonts w:hint="eastAsia" w:ascii="仿宋" w:hAnsi="仿宋" w:eastAsia="仿宋" w:cs="仿宋"/>
          <w:bCs/>
          <w:szCs w:val="21"/>
        </w:rPr>
        <w:t>⑤其他</w:t>
      </w:r>
    </w:p>
    <w:p w14:paraId="4D8809BF">
      <w:pPr>
        <w:spacing w:line="440" w:lineRule="exact"/>
        <w:ind w:firstLine="420"/>
        <w:jc w:val="left"/>
        <w:rPr>
          <w:rFonts w:hint="eastAsia" w:ascii="仿宋" w:hAnsi="仿宋" w:eastAsia="仿宋" w:cs="仿宋"/>
          <w:szCs w:val="21"/>
        </w:rPr>
      </w:pPr>
      <w:r>
        <w:rPr>
          <w:rFonts w:hint="eastAsia" w:ascii="仿宋" w:hAnsi="仿宋" w:eastAsia="仿宋" w:cs="仿宋"/>
          <w:szCs w:val="21"/>
        </w:rPr>
        <w:t>1、涉及的源代码（含质保期内的后续升级版本）必须遵循相关标准和规范，并提交给采购人；</w:t>
      </w:r>
    </w:p>
    <w:p w14:paraId="149044EE">
      <w:pPr>
        <w:spacing w:line="440" w:lineRule="exact"/>
        <w:ind w:firstLine="420"/>
        <w:jc w:val="left"/>
        <w:rPr>
          <w:rFonts w:hint="eastAsia" w:ascii="仿宋" w:hAnsi="仿宋" w:eastAsia="仿宋" w:cs="仿宋"/>
          <w:szCs w:val="21"/>
        </w:rPr>
      </w:pPr>
      <w:r>
        <w:rPr>
          <w:rFonts w:hint="eastAsia" w:ascii="仿宋" w:hAnsi="仿宋" w:eastAsia="仿宋" w:cs="仿宋"/>
          <w:szCs w:val="21"/>
        </w:rPr>
        <w:t>2、涉及接口必须遵循相关标准和规范，向下部署的，供应商有义务配合项目建设部门做好有关信息共享工作；</w:t>
      </w:r>
    </w:p>
    <w:p w14:paraId="5C125F90">
      <w:pPr>
        <w:spacing w:line="440" w:lineRule="exact"/>
        <w:ind w:firstLine="420"/>
        <w:jc w:val="left"/>
        <w:rPr>
          <w:rFonts w:hint="eastAsia" w:ascii="仿宋" w:hAnsi="仿宋" w:eastAsia="仿宋" w:cs="仿宋"/>
          <w:szCs w:val="21"/>
        </w:rPr>
      </w:pPr>
      <w:r>
        <w:rPr>
          <w:rFonts w:hint="eastAsia" w:ascii="仿宋" w:hAnsi="仿宋" w:eastAsia="仿宋" w:cs="仿宋"/>
          <w:szCs w:val="21"/>
        </w:rPr>
        <w:t>3、本项目在开发、使用和维护过程中接触到的甲方的所有资料，未经采购人授权代表书面许可，不得留存，私自查阅及向任何第三方泄露。</w:t>
      </w:r>
    </w:p>
    <w:p w14:paraId="303CACE4">
      <w:pPr>
        <w:spacing w:line="440" w:lineRule="exact"/>
        <w:ind w:firstLine="420"/>
        <w:jc w:val="left"/>
        <w:rPr>
          <w:rFonts w:hint="eastAsia" w:ascii="仿宋" w:hAnsi="仿宋" w:eastAsia="仿宋" w:cs="仿宋"/>
          <w:szCs w:val="21"/>
        </w:rPr>
      </w:pPr>
      <w:r>
        <w:rPr>
          <w:rFonts w:hint="eastAsia" w:ascii="仿宋" w:hAnsi="仿宋" w:eastAsia="仿宋" w:cs="仿宋"/>
          <w:szCs w:val="21"/>
        </w:rPr>
        <w:t>4、本项目新增的定制开发产生的专利申请权、技术秘密的使用权和转让权归采购人所有。</w:t>
      </w:r>
    </w:p>
    <w:p w14:paraId="5DB675B2">
      <w:pPr>
        <w:spacing w:line="440" w:lineRule="exact"/>
        <w:ind w:firstLine="0" w:firstLineChars="0"/>
        <w:outlineLvl w:val="2"/>
        <w:rPr>
          <w:rFonts w:hint="eastAsia" w:ascii="仿宋" w:hAnsi="仿宋" w:eastAsia="仿宋" w:cs="仿宋"/>
          <w:b/>
          <w:bCs/>
          <w:szCs w:val="21"/>
        </w:rPr>
      </w:pPr>
      <w:r>
        <w:rPr>
          <w:rFonts w:hint="eastAsia" w:ascii="仿宋" w:hAnsi="仿宋" w:eastAsia="仿宋" w:cs="仿宋"/>
          <w:b/>
          <w:bCs/>
          <w:szCs w:val="21"/>
        </w:rPr>
        <w:t>3.2监测监控采购要求表</w:t>
      </w:r>
    </w:p>
    <w:p w14:paraId="25C5F3E3">
      <w:pPr>
        <w:spacing w:line="440" w:lineRule="exact"/>
        <w:ind w:firstLine="0" w:firstLineChars="0"/>
        <w:outlineLvl w:val="3"/>
        <w:rPr>
          <w:rFonts w:hint="eastAsia" w:ascii="仿宋" w:hAnsi="仿宋" w:eastAsia="仿宋" w:cs="仿宋"/>
          <w:szCs w:val="21"/>
        </w:rPr>
      </w:pPr>
      <w:r>
        <w:rPr>
          <w:rFonts w:hint="eastAsia" w:ascii="仿宋" w:hAnsi="仿宋" w:eastAsia="仿宋" w:cs="仿宋"/>
          <w:szCs w:val="21"/>
        </w:rPr>
        <w:t>3.2.1服务范围</w:t>
      </w:r>
    </w:p>
    <w:p w14:paraId="4466B68D">
      <w:pPr>
        <w:spacing w:line="440" w:lineRule="exact"/>
        <w:ind w:firstLine="420"/>
        <w:rPr>
          <w:rFonts w:hint="eastAsia" w:ascii="仿宋" w:hAnsi="仿宋" w:eastAsia="仿宋" w:cs="仿宋"/>
          <w:szCs w:val="21"/>
        </w:rPr>
      </w:pPr>
      <w:r>
        <w:rPr>
          <w:rFonts w:hint="eastAsia" w:ascii="仿宋" w:hAnsi="仿宋" w:eastAsia="仿宋" w:cs="仿宋"/>
          <w:szCs w:val="21"/>
        </w:rPr>
        <w:t>包括自动监测监控系统的设备采购、运输、装卸、安装、系统调试和试运行、验收、技术培训、质量保证期内的维保服务（包括硬件和软件）、</w:t>
      </w:r>
      <w:bookmarkStart w:id="2" w:name="_Hlk151979938"/>
      <w:r>
        <w:rPr>
          <w:rFonts w:hint="eastAsia" w:ascii="仿宋" w:hAnsi="仿宋" w:eastAsia="仿宋" w:cs="仿宋"/>
          <w:szCs w:val="21"/>
        </w:rPr>
        <w:t>及平台中的应急管理、多级防控系统与天台</w:t>
      </w:r>
      <w:r>
        <w:rPr>
          <w:rFonts w:hint="eastAsia" w:ascii="仿宋" w:hAnsi="仿宋" w:eastAsia="仿宋" w:cs="仿宋"/>
        </w:rPr>
        <w:t>经济开发区医化园区</w:t>
      </w:r>
      <w:r>
        <w:rPr>
          <w:rFonts w:hint="eastAsia" w:ascii="仿宋" w:hAnsi="仿宋" w:eastAsia="仿宋" w:cs="仿宋"/>
          <w:szCs w:val="21"/>
        </w:rPr>
        <w:t>管理平台的融合</w:t>
      </w:r>
      <w:bookmarkEnd w:id="2"/>
      <w:r>
        <w:rPr>
          <w:rFonts w:hint="eastAsia" w:ascii="仿宋" w:hAnsi="仿宋" w:eastAsia="仿宋" w:cs="仿宋"/>
          <w:szCs w:val="21"/>
        </w:rPr>
        <w:t>、其他售后服务和技术服务等。</w:t>
      </w:r>
    </w:p>
    <w:p w14:paraId="795717FB">
      <w:pPr>
        <w:spacing w:line="440" w:lineRule="exact"/>
        <w:ind w:firstLine="0" w:firstLineChars="0"/>
        <w:outlineLvl w:val="2"/>
        <w:rPr>
          <w:rFonts w:hint="eastAsia" w:ascii="仿宋" w:hAnsi="仿宋" w:eastAsia="仿宋" w:cs="仿宋"/>
          <w:b/>
          <w:bCs/>
          <w:szCs w:val="21"/>
        </w:rPr>
      </w:pPr>
      <w:r>
        <w:rPr>
          <w:rFonts w:hint="eastAsia" w:ascii="仿宋" w:hAnsi="仿宋" w:eastAsia="仿宋" w:cs="仿宋"/>
          <w:b/>
          <w:bCs/>
          <w:szCs w:val="21"/>
        </w:rPr>
        <w:t>3.3应急管理服务要求</w:t>
      </w:r>
    </w:p>
    <w:p w14:paraId="5E4071AC">
      <w:pPr>
        <w:spacing w:line="440" w:lineRule="exact"/>
        <w:ind w:firstLine="0" w:firstLineChars="0"/>
        <w:outlineLvl w:val="3"/>
        <w:rPr>
          <w:rFonts w:hint="eastAsia" w:ascii="仿宋" w:hAnsi="仿宋" w:eastAsia="仿宋" w:cs="仿宋"/>
          <w:szCs w:val="21"/>
        </w:rPr>
      </w:pPr>
      <w:r>
        <w:rPr>
          <w:rFonts w:hint="eastAsia" w:ascii="仿宋" w:hAnsi="仿宋" w:eastAsia="仿宋" w:cs="仿宋"/>
          <w:szCs w:val="21"/>
        </w:rPr>
        <w:t>3.3.1服务范围</w:t>
      </w:r>
    </w:p>
    <w:p w14:paraId="47C722FF">
      <w:pPr>
        <w:snapToGrid w:val="0"/>
        <w:spacing w:line="380" w:lineRule="exact"/>
        <w:ind w:firstLine="420"/>
        <w:rPr>
          <w:rFonts w:hint="eastAsia" w:ascii="仿宋" w:hAnsi="仿宋" w:eastAsia="仿宋" w:cs="仿宋"/>
          <w:szCs w:val="21"/>
        </w:rPr>
      </w:pPr>
      <w:r>
        <w:rPr>
          <w:rFonts w:hint="eastAsia" w:ascii="仿宋" w:hAnsi="仿宋" w:eastAsia="仿宋" w:cs="仿宋"/>
          <w:szCs w:val="21"/>
        </w:rPr>
        <w:t>在园区配备应急管理物资，并录入平台中的应急管理、多级防控系统，实现园区级平时日常应急管理巡检及战时应急调度使用，便于园区施行整体防控调度。</w:t>
      </w:r>
    </w:p>
    <w:p w14:paraId="3786F97C">
      <w:pPr>
        <w:snapToGrid w:val="0"/>
        <w:spacing w:line="380" w:lineRule="exact"/>
        <w:ind w:firstLine="0" w:firstLineChars="0"/>
        <w:outlineLvl w:val="2"/>
        <w:rPr>
          <w:rFonts w:hint="eastAsia" w:ascii="仿宋" w:hAnsi="仿宋" w:eastAsia="仿宋" w:cs="仿宋"/>
          <w:b/>
          <w:bCs/>
          <w:szCs w:val="21"/>
        </w:rPr>
      </w:pPr>
      <w:r>
        <w:rPr>
          <w:rFonts w:hint="eastAsia" w:ascii="仿宋" w:hAnsi="仿宋" w:eastAsia="仿宋" w:cs="仿宋"/>
          <w:b/>
          <w:bCs/>
          <w:szCs w:val="21"/>
        </w:rPr>
        <w:t>3.4运维服务要求</w:t>
      </w:r>
    </w:p>
    <w:p w14:paraId="04FEAC30">
      <w:pPr>
        <w:snapToGrid w:val="0"/>
        <w:spacing w:line="380" w:lineRule="exact"/>
        <w:ind w:firstLine="420"/>
        <w:rPr>
          <w:rFonts w:hint="eastAsia" w:ascii="仿宋" w:hAnsi="仿宋" w:eastAsia="仿宋" w:cs="仿宋"/>
          <w:szCs w:val="21"/>
        </w:rPr>
      </w:pPr>
      <w:r>
        <w:rPr>
          <w:rFonts w:hint="eastAsia" w:ascii="仿宋" w:hAnsi="仿宋" w:eastAsia="仿宋" w:cs="仿宋"/>
          <w:szCs w:val="21"/>
        </w:rPr>
        <w:t>运维服务范围：项目整体。运维周期：</w:t>
      </w:r>
      <w:r>
        <w:rPr>
          <w:rFonts w:hint="eastAsia" w:ascii="仿宋" w:hAnsi="仿宋" w:eastAsia="仿宋" w:cs="仿宋"/>
          <w:kern w:val="0"/>
          <w:szCs w:val="21"/>
        </w:rPr>
        <w:t>项目验收后3</w:t>
      </w:r>
      <w:r>
        <w:rPr>
          <w:rFonts w:hint="eastAsia" w:ascii="仿宋" w:hAnsi="仿宋" w:eastAsia="仿宋" w:cs="仿宋"/>
          <w:szCs w:val="21"/>
        </w:rPr>
        <w:t>年。</w:t>
      </w:r>
    </w:p>
    <w:p w14:paraId="6DAB6B85">
      <w:pPr>
        <w:snapToGrid w:val="0"/>
        <w:spacing w:line="380" w:lineRule="exact"/>
        <w:ind w:firstLine="420"/>
        <w:rPr>
          <w:rFonts w:hint="eastAsia" w:ascii="仿宋" w:hAnsi="仿宋" w:eastAsia="仿宋" w:cs="仿宋"/>
          <w:szCs w:val="21"/>
        </w:rPr>
      </w:pPr>
      <w:r>
        <w:rPr>
          <w:rFonts w:hint="eastAsia" w:ascii="仿宋" w:hAnsi="仿宋" w:eastAsia="仿宋" w:cs="仿宋"/>
          <w:szCs w:val="21"/>
        </w:rPr>
        <w:t>运维内容见下表：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5152"/>
        <w:gridCol w:w="871"/>
        <w:gridCol w:w="716"/>
        <w:gridCol w:w="1207"/>
      </w:tblGrid>
      <w:tr w14:paraId="08C4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7" w:type="pct"/>
            <w:noWrap/>
            <w:vAlign w:val="center"/>
          </w:tcPr>
          <w:p w14:paraId="2EDB205E">
            <w:pPr>
              <w:widowControl/>
              <w:spacing w:line="240" w:lineRule="auto"/>
              <w:ind w:firstLine="0" w:firstLineChars="0"/>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序号</w:t>
            </w:r>
          </w:p>
        </w:tc>
        <w:tc>
          <w:tcPr>
            <w:tcW w:w="3021" w:type="pct"/>
            <w:vAlign w:val="center"/>
          </w:tcPr>
          <w:p w14:paraId="332F4FCF">
            <w:pPr>
              <w:widowControl/>
              <w:spacing w:line="240" w:lineRule="auto"/>
              <w:ind w:firstLine="0" w:firstLineChars="0"/>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内容</w:t>
            </w:r>
          </w:p>
        </w:tc>
        <w:tc>
          <w:tcPr>
            <w:tcW w:w="511" w:type="pct"/>
            <w:vAlign w:val="center"/>
          </w:tcPr>
          <w:p w14:paraId="2CDEA685">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单位</w:t>
            </w:r>
          </w:p>
        </w:tc>
        <w:tc>
          <w:tcPr>
            <w:tcW w:w="420" w:type="pct"/>
            <w:vAlign w:val="center"/>
          </w:tcPr>
          <w:p w14:paraId="491CAAFE">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数量</w:t>
            </w:r>
          </w:p>
        </w:tc>
        <w:tc>
          <w:tcPr>
            <w:tcW w:w="708" w:type="pct"/>
            <w:vAlign w:val="center"/>
          </w:tcPr>
          <w:p w14:paraId="41B9994D">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备注</w:t>
            </w:r>
          </w:p>
        </w:tc>
      </w:tr>
      <w:tr w14:paraId="1935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7" w:type="pct"/>
            <w:noWrap/>
            <w:vAlign w:val="center"/>
          </w:tcPr>
          <w:p w14:paraId="4E1C7F00">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1</w:t>
            </w:r>
          </w:p>
        </w:tc>
        <w:tc>
          <w:tcPr>
            <w:tcW w:w="3021" w:type="pct"/>
            <w:vAlign w:val="center"/>
          </w:tcPr>
          <w:p w14:paraId="6C36F092">
            <w:pPr>
              <w:widowControl/>
              <w:spacing w:line="240" w:lineRule="auto"/>
              <w:ind w:firstLine="0" w:firstLineChars="0"/>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远程查看数据是否异常，异常及时至现场处理。</w:t>
            </w:r>
          </w:p>
        </w:tc>
        <w:tc>
          <w:tcPr>
            <w:tcW w:w="511" w:type="pct"/>
            <w:vAlign w:val="center"/>
          </w:tcPr>
          <w:p w14:paraId="7F2063ED">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次</w:t>
            </w:r>
          </w:p>
        </w:tc>
        <w:tc>
          <w:tcPr>
            <w:tcW w:w="420" w:type="pct"/>
            <w:vAlign w:val="center"/>
          </w:tcPr>
          <w:p w14:paraId="25FE05D6">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按需</w:t>
            </w:r>
          </w:p>
        </w:tc>
        <w:tc>
          <w:tcPr>
            <w:tcW w:w="708" w:type="pct"/>
            <w:vAlign w:val="center"/>
          </w:tcPr>
          <w:p w14:paraId="52DF450B">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不定期</w:t>
            </w:r>
          </w:p>
        </w:tc>
      </w:tr>
      <w:tr w14:paraId="39C1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7" w:type="pct"/>
            <w:noWrap/>
            <w:vAlign w:val="center"/>
          </w:tcPr>
          <w:p w14:paraId="4A0D60A4">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2</w:t>
            </w:r>
          </w:p>
        </w:tc>
        <w:tc>
          <w:tcPr>
            <w:tcW w:w="3021" w:type="pct"/>
            <w:vAlign w:val="center"/>
          </w:tcPr>
          <w:p w14:paraId="639D3BBC">
            <w:pPr>
              <w:widowControl/>
              <w:spacing w:line="240" w:lineRule="auto"/>
              <w:ind w:firstLine="0" w:firstLineChars="0"/>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软件应用培训指导、系统软件运行环境的检查和维护</w:t>
            </w:r>
          </w:p>
        </w:tc>
        <w:tc>
          <w:tcPr>
            <w:tcW w:w="511" w:type="pct"/>
            <w:vAlign w:val="center"/>
          </w:tcPr>
          <w:p w14:paraId="2CCB410E">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4项/年</w:t>
            </w:r>
          </w:p>
        </w:tc>
        <w:tc>
          <w:tcPr>
            <w:tcW w:w="420" w:type="pct"/>
            <w:vAlign w:val="center"/>
          </w:tcPr>
          <w:p w14:paraId="66EEEA4F">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1</w:t>
            </w:r>
          </w:p>
        </w:tc>
        <w:tc>
          <w:tcPr>
            <w:tcW w:w="708" w:type="pct"/>
            <w:vAlign w:val="center"/>
          </w:tcPr>
          <w:p w14:paraId="67970F3F">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至少每季度1次</w:t>
            </w:r>
          </w:p>
        </w:tc>
      </w:tr>
      <w:tr w14:paraId="05B5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7" w:type="pct"/>
            <w:noWrap/>
            <w:vAlign w:val="center"/>
          </w:tcPr>
          <w:p w14:paraId="3E453141">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3</w:t>
            </w:r>
          </w:p>
        </w:tc>
        <w:tc>
          <w:tcPr>
            <w:tcW w:w="3021" w:type="pct"/>
            <w:vAlign w:val="center"/>
          </w:tcPr>
          <w:p w14:paraId="6D45B46C">
            <w:pPr>
              <w:widowControl/>
              <w:spacing w:line="240" w:lineRule="auto"/>
              <w:ind w:firstLine="0" w:firstLineChars="0"/>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根据上级要求，开放已开发的接口，并协助完成数据对接</w:t>
            </w:r>
          </w:p>
        </w:tc>
        <w:tc>
          <w:tcPr>
            <w:tcW w:w="511" w:type="pct"/>
            <w:vAlign w:val="center"/>
          </w:tcPr>
          <w:p w14:paraId="5DEFD2DB">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次</w:t>
            </w:r>
          </w:p>
        </w:tc>
        <w:tc>
          <w:tcPr>
            <w:tcW w:w="420" w:type="pct"/>
            <w:vAlign w:val="center"/>
          </w:tcPr>
          <w:p w14:paraId="61A4F2A3">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1</w:t>
            </w:r>
          </w:p>
        </w:tc>
        <w:tc>
          <w:tcPr>
            <w:tcW w:w="708" w:type="pct"/>
            <w:vAlign w:val="center"/>
          </w:tcPr>
          <w:p w14:paraId="7ACCA94E">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有需求时</w:t>
            </w:r>
          </w:p>
        </w:tc>
      </w:tr>
      <w:tr w14:paraId="12B0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7" w:type="pct"/>
            <w:noWrap/>
            <w:vAlign w:val="center"/>
          </w:tcPr>
          <w:p w14:paraId="1EBCD5D9">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4</w:t>
            </w:r>
          </w:p>
        </w:tc>
        <w:tc>
          <w:tcPr>
            <w:tcW w:w="3021" w:type="pct"/>
            <w:vAlign w:val="center"/>
          </w:tcPr>
          <w:p w14:paraId="55C76775">
            <w:pPr>
              <w:widowControl/>
              <w:spacing w:line="240" w:lineRule="auto"/>
              <w:ind w:firstLine="0" w:firstLineChars="0"/>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公共雨排口监测：物联感知设备的清洗，校准，配件更换</w:t>
            </w:r>
          </w:p>
        </w:tc>
        <w:tc>
          <w:tcPr>
            <w:tcW w:w="511" w:type="pct"/>
            <w:vAlign w:val="center"/>
          </w:tcPr>
          <w:p w14:paraId="582EC614">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2项/年</w:t>
            </w:r>
          </w:p>
        </w:tc>
        <w:tc>
          <w:tcPr>
            <w:tcW w:w="420" w:type="pct"/>
            <w:vAlign w:val="center"/>
          </w:tcPr>
          <w:p w14:paraId="7C156289">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2</w:t>
            </w:r>
          </w:p>
        </w:tc>
        <w:tc>
          <w:tcPr>
            <w:tcW w:w="708" w:type="pct"/>
            <w:vAlign w:val="center"/>
          </w:tcPr>
          <w:p w14:paraId="30EEBDFB">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至少每半年1次</w:t>
            </w:r>
          </w:p>
        </w:tc>
      </w:tr>
      <w:tr w14:paraId="1BD0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7" w:type="pct"/>
            <w:noWrap/>
            <w:vAlign w:val="center"/>
          </w:tcPr>
          <w:p w14:paraId="304AFB10">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5</w:t>
            </w:r>
          </w:p>
        </w:tc>
        <w:tc>
          <w:tcPr>
            <w:tcW w:w="3021" w:type="pct"/>
            <w:vAlign w:val="center"/>
          </w:tcPr>
          <w:p w14:paraId="25B60AF9">
            <w:pPr>
              <w:widowControl/>
              <w:spacing w:line="240" w:lineRule="auto"/>
              <w:ind w:firstLine="0" w:firstLineChars="0"/>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公共雨排口视频监控：摄像机对焦核验，故障修复</w:t>
            </w:r>
          </w:p>
        </w:tc>
        <w:tc>
          <w:tcPr>
            <w:tcW w:w="871" w:type="dxa"/>
            <w:vAlign w:val="center"/>
          </w:tcPr>
          <w:p w14:paraId="6E56E489">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次</w:t>
            </w:r>
          </w:p>
        </w:tc>
        <w:tc>
          <w:tcPr>
            <w:tcW w:w="716" w:type="dxa"/>
            <w:vAlign w:val="center"/>
          </w:tcPr>
          <w:p w14:paraId="02AE0B91">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按需</w:t>
            </w:r>
          </w:p>
        </w:tc>
        <w:tc>
          <w:tcPr>
            <w:tcW w:w="708" w:type="pct"/>
            <w:vAlign w:val="center"/>
          </w:tcPr>
          <w:p w14:paraId="470FF184">
            <w:pPr>
              <w:widowControl/>
              <w:spacing w:line="240" w:lineRule="auto"/>
              <w:ind w:firstLine="0" w:firstLineChars="0"/>
              <w:jc w:val="center"/>
              <w:rPr>
                <w:rFonts w:hint="eastAsia" w:ascii="仿宋" w:hAnsi="仿宋" w:eastAsia="仿宋" w:cs="仿宋"/>
                <w:kern w:val="0"/>
                <w:sz w:val="18"/>
                <w:szCs w:val="18"/>
                <w:shd w:val="clear" w:color="auto" w:fill="FFFFFF"/>
                <w:lang w:bidi="ar"/>
              </w:rPr>
            </w:pPr>
            <w:r>
              <w:rPr>
                <w:rFonts w:hint="eastAsia" w:ascii="仿宋" w:hAnsi="仿宋" w:eastAsia="仿宋" w:cs="仿宋"/>
                <w:kern w:val="0"/>
                <w:sz w:val="18"/>
                <w:szCs w:val="18"/>
                <w:shd w:val="clear" w:color="auto" w:fill="FFFFFF"/>
                <w:lang w:bidi="ar"/>
              </w:rPr>
              <w:t>不定期</w:t>
            </w:r>
          </w:p>
        </w:tc>
      </w:tr>
    </w:tbl>
    <w:p w14:paraId="61BE2A44">
      <w:pPr>
        <w:snapToGrid w:val="0"/>
        <w:spacing w:line="380" w:lineRule="exact"/>
        <w:ind w:firstLine="420"/>
        <w:rPr>
          <w:rFonts w:hint="eastAsia" w:ascii="仿宋" w:hAnsi="仿宋" w:eastAsia="仿宋" w:cs="仿宋"/>
          <w:szCs w:val="21"/>
        </w:rPr>
      </w:pPr>
      <w:r>
        <w:rPr>
          <w:rFonts w:hint="eastAsia" w:ascii="仿宋" w:hAnsi="仿宋" w:eastAsia="仿宋" w:cs="仿宋"/>
          <w:szCs w:val="21"/>
        </w:rPr>
        <w:t>1）针对所安装的监测监控，实施日检查、定期维护制度。</w:t>
      </w:r>
    </w:p>
    <w:p w14:paraId="1A1F9D9E">
      <w:pPr>
        <w:snapToGrid w:val="0"/>
        <w:spacing w:line="380" w:lineRule="exact"/>
        <w:ind w:firstLine="420"/>
        <w:rPr>
          <w:rFonts w:hint="eastAsia" w:ascii="仿宋" w:hAnsi="仿宋" w:eastAsia="仿宋" w:cs="仿宋"/>
          <w:szCs w:val="21"/>
        </w:rPr>
      </w:pPr>
      <w:r>
        <w:rPr>
          <w:rFonts w:hint="eastAsia" w:ascii="仿宋" w:hAnsi="仿宋" w:eastAsia="仿宋" w:cs="仿宋"/>
          <w:szCs w:val="21"/>
        </w:rPr>
        <w:t>①日检查一般指远程查看数据是否异常；</w:t>
      </w:r>
    </w:p>
    <w:p w14:paraId="40E5A614">
      <w:pPr>
        <w:snapToGrid w:val="0"/>
        <w:spacing w:line="380" w:lineRule="exact"/>
        <w:ind w:firstLine="420"/>
        <w:rPr>
          <w:rFonts w:hint="eastAsia" w:ascii="仿宋" w:hAnsi="仿宋" w:eastAsia="仿宋" w:cs="仿宋"/>
          <w:szCs w:val="21"/>
        </w:rPr>
      </w:pPr>
      <w:r>
        <w:rPr>
          <w:rFonts w:hint="eastAsia" w:ascii="仿宋" w:hAnsi="仿宋" w:eastAsia="仿宋" w:cs="仿宋"/>
          <w:szCs w:val="21"/>
        </w:rPr>
        <w:t>②巡检主要进行校准和质控，及易损件更换等。</w:t>
      </w:r>
    </w:p>
    <w:p w14:paraId="3152589C">
      <w:pPr>
        <w:snapToGrid w:val="0"/>
        <w:spacing w:line="380" w:lineRule="exact"/>
        <w:ind w:firstLine="420"/>
        <w:rPr>
          <w:rFonts w:hint="eastAsia" w:ascii="仿宋" w:hAnsi="仿宋" w:eastAsia="仿宋" w:cs="仿宋"/>
          <w:szCs w:val="21"/>
        </w:rPr>
      </w:pPr>
      <w:r>
        <w:rPr>
          <w:rFonts w:hint="eastAsia" w:ascii="仿宋" w:hAnsi="仿宋" w:eastAsia="仿宋" w:cs="仿宋"/>
          <w:szCs w:val="21"/>
        </w:rPr>
        <w:t>2）包含硬件设备运维、备品备件及耗材更换等，报价应该包括合同期内整套系统正常运行的所有费用。</w:t>
      </w:r>
    </w:p>
    <w:p w14:paraId="0FAED00A">
      <w:pPr>
        <w:snapToGrid w:val="0"/>
        <w:spacing w:line="380" w:lineRule="exact"/>
        <w:ind w:firstLine="420"/>
        <w:rPr>
          <w:rFonts w:hint="eastAsia" w:ascii="仿宋" w:hAnsi="仿宋" w:eastAsia="仿宋" w:cs="仿宋"/>
          <w:szCs w:val="21"/>
        </w:rPr>
      </w:pPr>
      <w:r>
        <w:rPr>
          <w:rFonts w:hint="eastAsia" w:ascii="仿宋" w:hAnsi="仿宋" w:eastAsia="仿宋" w:cs="仿宋"/>
          <w:szCs w:val="21"/>
        </w:rPr>
        <w:t>3）运行维护期间，中标人必须遵守国家的有关法律、法规及其他规定，依照有关规范和技术要求，对监测设备进行管理，充分发挥水质自动监测系统的效能。</w:t>
      </w:r>
    </w:p>
    <w:p w14:paraId="742781B9">
      <w:pPr>
        <w:snapToGrid w:val="0"/>
        <w:spacing w:line="380" w:lineRule="exact"/>
        <w:ind w:firstLine="420"/>
        <w:rPr>
          <w:rFonts w:hint="eastAsia" w:ascii="仿宋" w:hAnsi="仿宋" w:eastAsia="仿宋" w:cs="仿宋"/>
          <w:szCs w:val="21"/>
        </w:rPr>
      </w:pPr>
      <w:r>
        <w:rPr>
          <w:rFonts w:hint="eastAsia" w:ascii="仿宋" w:hAnsi="仿宋" w:eastAsia="仿宋" w:cs="仿宋"/>
          <w:szCs w:val="21"/>
        </w:rPr>
        <w:t>4）运行维护期间，中标人须参加采购人组织的技术培训以及运维质量的相互监督检查，接受采购人或其委托相关机构的监管和考核。</w:t>
      </w:r>
    </w:p>
    <w:p w14:paraId="41448C4E">
      <w:pPr>
        <w:snapToGrid w:val="0"/>
        <w:spacing w:line="380" w:lineRule="exact"/>
        <w:ind w:firstLine="420"/>
        <w:rPr>
          <w:rFonts w:hint="eastAsia" w:ascii="仿宋" w:hAnsi="仿宋" w:eastAsia="仿宋" w:cs="仿宋"/>
          <w:szCs w:val="21"/>
        </w:rPr>
      </w:pPr>
      <w:r>
        <w:rPr>
          <w:rFonts w:hint="eastAsia" w:ascii="仿宋" w:hAnsi="仿宋" w:eastAsia="仿宋" w:cs="仿宋"/>
          <w:szCs w:val="21"/>
        </w:rPr>
        <w:t>5）中标人开展监测设备的远程维护和应急维护等工作。</w:t>
      </w:r>
    </w:p>
    <w:p w14:paraId="1C81AE40">
      <w:pPr>
        <w:snapToGrid w:val="0"/>
        <w:spacing w:line="380" w:lineRule="exact"/>
        <w:ind w:firstLine="420"/>
        <w:rPr>
          <w:rFonts w:hint="eastAsia" w:ascii="仿宋" w:hAnsi="仿宋" w:eastAsia="仿宋" w:cs="仿宋"/>
          <w:szCs w:val="21"/>
        </w:rPr>
      </w:pPr>
      <w:r>
        <w:rPr>
          <w:rFonts w:hint="eastAsia" w:ascii="仿宋" w:hAnsi="仿宋" w:eastAsia="仿宋" w:cs="仿宋"/>
          <w:szCs w:val="21"/>
        </w:rPr>
        <w:t>6）运行维护期间，中标人须配合</w:t>
      </w:r>
      <w:r>
        <w:rPr>
          <w:rFonts w:hint="eastAsia" w:ascii="仿宋" w:hAnsi="仿宋" w:eastAsia="仿宋" w:cs="仿宋"/>
          <w:szCs w:val="21"/>
          <w:lang w:val="en-US" w:eastAsia="zh-CN"/>
        </w:rPr>
        <w:t>设备的</w:t>
      </w:r>
      <w:r>
        <w:rPr>
          <w:rFonts w:hint="eastAsia" w:ascii="仿宋" w:hAnsi="仿宋" w:eastAsia="仿宋" w:cs="仿宋"/>
          <w:szCs w:val="21"/>
        </w:rPr>
        <w:t>调试和运行维护等工作，以及数据无缝对接到采购人指定的管理平台中。</w:t>
      </w:r>
    </w:p>
    <w:p w14:paraId="71BADF24">
      <w:pPr>
        <w:snapToGrid w:val="0"/>
        <w:spacing w:line="380" w:lineRule="exact"/>
        <w:ind w:firstLine="420"/>
        <w:rPr>
          <w:rFonts w:hint="eastAsia" w:ascii="仿宋" w:hAnsi="仿宋" w:eastAsia="仿宋" w:cs="仿宋"/>
          <w:strike/>
          <w:szCs w:val="21"/>
        </w:rPr>
      </w:pPr>
      <w:r>
        <w:rPr>
          <w:rFonts w:hint="eastAsia" w:ascii="仿宋" w:hAnsi="仿宋" w:eastAsia="仿宋" w:cs="仿宋"/>
          <w:szCs w:val="21"/>
          <w:lang w:val="en-US" w:eastAsia="zh-CN"/>
        </w:rPr>
        <w:t>7</w:t>
      </w:r>
      <w:r>
        <w:rPr>
          <w:rFonts w:hint="eastAsia" w:ascii="仿宋" w:hAnsi="仿宋" w:eastAsia="仿宋" w:cs="仿宋"/>
          <w:szCs w:val="21"/>
        </w:rPr>
        <w:t>）运行维护期间，中标人有责任保证全部设备资产的完整、安全并处于良好状态。如出现因中标人安保措施不当造成的资产丢失、破坏的情况，中标人须复原并尽快恢复运行，所发生的费用由中标人承担。中标人须协助采购人做好固定资产登记管理等工作。</w:t>
      </w:r>
    </w:p>
    <w:p w14:paraId="36C4D9B7">
      <w:pPr>
        <w:snapToGrid w:val="0"/>
        <w:spacing w:line="380" w:lineRule="exact"/>
        <w:ind w:firstLine="420"/>
        <w:rPr>
          <w:rFonts w:hint="eastAsia" w:ascii="仿宋" w:hAnsi="仿宋" w:eastAsia="仿宋" w:cs="仿宋"/>
          <w:szCs w:val="21"/>
        </w:rPr>
      </w:pPr>
      <w:r>
        <w:rPr>
          <w:rFonts w:hint="eastAsia" w:ascii="仿宋" w:hAnsi="仿宋" w:eastAsia="仿宋" w:cs="仿宋"/>
          <w:szCs w:val="21"/>
          <w:lang w:val="en-US" w:eastAsia="zh-CN"/>
        </w:rPr>
        <w:t>8</w:t>
      </w:r>
      <w:r>
        <w:rPr>
          <w:rFonts w:hint="eastAsia" w:ascii="仿宋" w:hAnsi="仿宋" w:eastAsia="仿宋" w:cs="仿宋"/>
          <w:szCs w:val="21"/>
        </w:rPr>
        <w:t>）运行维护期满，应保证资产完好，并做好资产交接，交接的仪器设备须满足本招标文件中的技术要求。</w:t>
      </w:r>
    </w:p>
    <w:p w14:paraId="64F0CD30">
      <w:pPr>
        <w:snapToGrid w:val="0"/>
        <w:spacing w:line="380" w:lineRule="exact"/>
        <w:ind w:firstLine="420"/>
        <w:rPr>
          <w:rFonts w:hint="eastAsia" w:ascii="仿宋" w:hAnsi="仿宋" w:eastAsia="仿宋" w:cs="仿宋"/>
          <w:szCs w:val="21"/>
        </w:rPr>
      </w:pPr>
      <w:r>
        <w:rPr>
          <w:rFonts w:hint="eastAsia" w:ascii="仿宋" w:hAnsi="仿宋" w:eastAsia="仿宋" w:cs="仿宋"/>
          <w:szCs w:val="21"/>
          <w:lang w:val="en-US" w:eastAsia="zh-CN"/>
        </w:rPr>
        <w:t>9</w:t>
      </w:r>
      <w:r>
        <w:rPr>
          <w:rFonts w:hint="eastAsia" w:ascii="仿宋" w:hAnsi="仿宋" w:eastAsia="仿宋" w:cs="仿宋"/>
          <w:szCs w:val="21"/>
        </w:rPr>
        <w:t>）运行维护期间，中标人应提供所需的消耗品、备品备件、维修、维护，所涉及费用包含在投标报价中。</w:t>
      </w:r>
    </w:p>
    <w:p w14:paraId="1E8C058C">
      <w:pPr>
        <w:pStyle w:val="4"/>
        <w:numPr>
          <w:ilvl w:val="2"/>
          <w:numId w:val="0"/>
        </w:numPr>
        <w:tabs>
          <w:tab w:val="left" w:pos="420"/>
        </w:tabs>
        <w:rPr>
          <w:rFonts w:hint="eastAsia" w:ascii="仿宋" w:hAnsi="仿宋" w:eastAsia="仿宋" w:cs="仿宋"/>
          <w:bCs/>
        </w:rPr>
      </w:pPr>
      <w:r>
        <w:rPr>
          <w:rFonts w:hint="eastAsia" w:ascii="仿宋" w:hAnsi="仿宋" w:eastAsia="仿宋" w:cs="仿宋"/>
          <w:bCs/>
        </w:rPr>
        <w:t>2.5试运行技术要求</w:t>
      </w:r>
    </w:p>
    <w:p w14:paraId="6C90932E">
      <w:pPr>
        <w:ind w:firstLine="420"/>
        <w:rPr>
          <w:rFonts w:hint="eastAsia" w:ascii="仿宋" w:hAnsi="仿宋" w:eastAsia="仿宋" w:cs="仿宋"/>
          <w:szCs w:val="21"/>
        </w:rPr>
      </w:pPr>
      <w:r>
        <w:rPr>
          <w:rFonts w:hint="eastAsia" w:ascii="仿宋" w:hAnsi="仿宋" w:eastAsia="仿宋" w:cs="仿宋"/>
          <w:szCs w:val="21"/>
        </w:rPr>
        <w:t>1.试运行包含平台服务器管理、运维、软件和硬件设备运维、公共雨水排口在线监控移位、备品备件及耗材更换等，报价应该包括合同期内整套系统正常运行的所有费用。</w:t>
      </w:r>
    </w:p>
    <w:p w14:paraId="0AA56F0F">
      <w:pPr>
        <w:ind w:firstLine="420"/>
        <w:rPr>
          <w:rFonts w:hint="eastAsia" w:ascii="仿宋" w:hAnsi="仿宋" w:eastAsia="仿宋" w:cs="仿宋"/>
          <w:strike/>
          <w:szCs w:val="21"/>
        </w:rPr>
      </w:pPr>
      <w:r>
        <w:rPr>
          <w:rFonts w:hint="eastAsia" w:ascii="仿宋" w:hAnsi="仿宋" w:eastAsia="仿宋" w:cs="仿宋"/>
          <w:szCs w:val="21"/>
        </w:rPr>
        <w:t>2.试运行期间，中标人必须遵守国家的有关法律、法规及其他规定，依照有关规范和技术要求，对设备进行管理，充分发挥水质自动监测系统的效能。</w:t>
      </w:r>
    </w:p>
    <w:p w14:paraId="5566D657">
      <w:pPr>
        <w:ind w:firstLine="420"/>
        <w:rPr>
          <w:rFonts w:hint="eastAsia" w:ascii="仿宋" w:hAnsi="仿宋" w:eastAsia="仿宋" w:cs="仿宋"/>
          <w:szCs w:val="21"/>
        </w:rPr>
      </w:pPr>
      <w:r>
        <w:rPr>
          <w:rFonts w:hint="eastAsia" w:ascii="仿宋" w:hAnsi="仿宋" w:eastAsia="仿宋" w:cs="仿宋"/>
          <w:szCs w:val="21"/>
        </w:rPr>
        <w:t>3.试运行期间，中标人须参加采购人组织的技术培训以及运维质量的相互监督检查，接受采购人或其委托相关机构的监管和考核。</w:t>
      </w:r>
    </w:p>
    <w:p w14:paraId="5D0D89C2">
      <w:pPr>
        <w:ind w:firstLine="420"/>
        <w:rPr>
          <w:rFonts w:hint="eastAsia" w:ascii="仿宋" w:hAnsi="仿宋" w:eastAsia="仿宋" w:cs="仿宋"/>
          <w:szCs w:val="21"/>
        </w:rPr>
      </w:pPr>
      <w:r>
        <w:rPr>
          <w:rFonts w:hint="eastAsia" w:ascii="仿宋" w:hAnsi="仿宋" w:eastAsia="仿宋" w:cs="仿宋"/>
          <w:szCs w:val="21"/>
        </w:rPr>
        <w:t>4.中标人应设立运维服务机构。</w:t>
      </w:r>
    </w:p>
    <w:p w14:paraId="41BEF70F">
      <w:pPr>
        <w:ind w:firstLine="420"/>
        <w:rPr>
          <w:rFonts w:hint="eastAsia" w:ascii="仿宋" w:hAnsi="仿宋" w:eastAsia="仿宋" w:cs="仿宋"/>
          <w:szCs w:val="21"/>
        </w:rPr>
      </w:pPr>
      <w:r>
        <w:rPr>
          <w:rFonts w:hint="eastAsia" w:ascii="仿宋" w:hAnsi="仿宋" w:eastAsia="仿宋" w:cs="仿宋"/>
          <w:szCs w:val="21"/>
        </w:rPr>
        <w:t>5.试运行期间，定时开展监测设备远程维护、现场维护和应急维护等工作，保证监测数据质量，并对维护过程进行详细记录。</w:t>
      </w:r>
    </w:p>
    <w:p w14:paraId="26D2D98E">
      <w:pPr>
        <w:ind w:firstLine="420"/>
        <w:rPr>
          <w:rFonts w:hint="eastAsia" w:ascii="仿宋" w:hAnsi="仿宋" w:eastAsia="仿宋" w:cs="仿宋"/>
          <w:szCs w:val="21"/>
        </w:rPr>
      </w:pPr>
      <w:r>
        <w:rPr>
          <w:rFonts w:hint="eastAsia" w:ascii="仿宋" w:hAnsi="仿宋" w:eastAsia="仿宋" w:cs="仿宋"/>
          <w:szCs w:val="21"/>
        </w:rPr>
        <w:t>6.试运行期间，如遇采购人为水质自动监测系统更换或新增仪器，中标人须配合做好新仪器的安装、调试和运行维护等工作，以及数据无缝对接到采购人指定的管理平台中。</w:t>
      </w:r>
    </w:p>
    <w:p w14:paraId="36A78C0F">
      <w:pPr>
        <w:ind w:firstLine="420"/>
        <w:rPr>
          <w:rFonts w:hint="eastAsia" w:ascii="仿宋" w:hAnsi="仿宋" w:eastAsia="仿宋" w:cs="仿宋"/>
          <w:szCs w:val="21"/>
        </w:rPr>
      </w:pPr>
      <w:r>
        <w:rPr>
          <w:rFonts w:hint="eastAsia" w:ascii="仿宋" w:hAnsi="仿宋" w:eastAsia="仿宋" w:cs="仿宋"/>
          <w:szCs w:val="21"/>
        </w:rPr>
        <w:t>7.试运行期间，中标人有责任保证水站全部资产的完整、安全并处于良好状态。如出现因中标人安保措施不当造成的资产丢失、破坏的情况，中标人须复原并尽快恢复运行，所发生的费用由中标人承担。中标人须协助采购人做好固定资产登记管理等工作。</w:t>
      </w:r>
    </w:p>
    <w:p w14:paraId="140682B8">
      <w:pPr>
        <w:ind w:firstLine="420"/>
        <w:rPr>
          <w:rFonts w:hint="eastAsia" w:ascii="仿宋" w:hAnsi="仿宋" w:eastAsia="仿宋" w:cs="仿宋"/>
          <w:szCs w:val="21"/>
        </w:rPr>
      </w:pPr>
      <w:r>
        <w:rPr>
          <w:rFonts w:hint="eastAsia" w:ascii="仿宋" w:hAnsi="仿宋" w:eastAsia="仿宋" w:cs="仿宋"/>
          <w:szCs w:val="21"/>
        </w:rPr>
        <w:t>8.中标人合同期满后应保证资产完好，并做好资产交接，交接的仪器设备须满足本招标文件中的技术要求。</w:t>
      </w:r>
    </w:p>
    <w:p w14:paraId="0D9E5956">
      <w:pPr>
        <w:ind w:firstLine="420"/>
        <w:rPr>
          <w:rFonts w:hint="eastAsia" w:ascii="仿宋" w:hAnsi="仿宋" w:eastAsia="仿宋" w:cs="仿宋"/>
          <w:szCs w:val="21"/>
        </w:rPr>
      </w:pPr>
      <w:r>
        <w:rPr>
          <w:rFonts w:hint="eastAsia" w:ascii="仿宋" w:hAnsi="仿宋" w:eastAsia="仿宋" w:cs="仿宋"/>
          <w:szCs w:val="21"/>
        </w:rPr>
        <w:t>9．中标人负责系统从安装、调试、试运行到最终验收合格前的全部运行维护工作，在通过最终验收前，采购人不负责系统的运行维护。</w:t>
      </w:r>
    </w:p>
    <w:p w14:paraId="1FB76890">
      <w:pPr>
        <w:pStyle w:val="3"/>
        <w:numPr>
          <w:ilvl w:val="1"/>
          <w:numId w:val="0"/>
        </w:numPr>
        <w:tabs>
          <w:tab w:val="left" w:pos="3985"/>
        </w:tabs>
        <w:rPr>
          <w:rFonts w:hint="eastAsia" w:ascii="仿宋" w:hAnsi="仿宋" w:cs="仿宋"/>
          <w:b/>
          <w:bCs/>
          <w:color w:val="auto"/>
        </w:rPr>
      </w:pPr>
      <w:r>
        <w:rPr>
          <w:rFonts w:hint="eastAsia" w:ascii="仿宋" w:hAnsi="仿宋" w:cs="仿宋"/>
          <w:b/>
          <w:bCs/>
          <w:color w:val="auto"/>
          <w:lang w:val="en-US"/>
        </w:rPr>
        <w:t>四</w:t>
      </w:r>
      <w:r>
        <w:rPr>
          <w:rFonts w:hint="eastAsia" w:ascii="仿宋" w:hAnsi="仿宋" w:cs="仿宋"/>
          <w:b/>
          <w:bCs/>
          <w:color w:val="auto"/>
        </w:rPr>
        <w:t>、其他要求</w:t>
      </w:r>
    </w:p>
    <w:p w14:paraId="382E371C">
      <w:pPr>
        <w:ind w:firstLine="422"/>
        <w:outlineLvl w:val="2"/>
        <w:rPr>
          <w:rFonts w:hint="eastAsia" w:ascii="仿宋" w:hAnsi="仿宋" w:eastAsia="仿宋" w:cs="仿宋"/>
          <w:b/>
          <w:bCs/>
          <w:szCs w:val="21"/>
        </w:rPr>
      </w:pPr>
      <w:r>
        <w:rPr>
          <w:rFonts w:hint="eastAsia" w:ascii="仿宋" w:hAnsi="仿宋" w:eastAsia="仿宋" w:cs="仿宋"/>
          <w:b/>
          <w:bCs/>
          <w:szCs w:val="21"/>
        </w:rPr>
        <w:t>1.质量保证</w:t>
      </w:r>
    </w:p>
    <w:p w14:paraId="236C6151">
      <w:pPr>
        <w:ind w:firstLine="420"/>
        <w:rPr>
          <w:rFonts w:hint="eastAsia" w:ascii="仿宋" w:hAnsi="仿宋" w:eastAsia="仿宋" w:cs="仿宋"/>
          <w:szCs w:val="21"/>
        </w:rPr>
      </w:pPr>
      <w:r>
        <w:rPr>
          <w:rFonts w:hint="eastAsia" w:ascii="仿宋" w:hAnsi="仿宋" w:eastAsia="仿宋" w:cs="仿宋"/>
          <w:szCs w:val="21"/>
        </w:rPr>
        <w:t>1.1中标人（及制造商）对中标设备使用的安全性能与检测结果的可靠性负责。</w:t>
      </w:r>
    </w:p>
    <w:p w14:paraId="0B47A3BF">
      <w:pPr>
        <w:ind w:firstLine="420"/>
        <w:rPr>
          <w:rFonts w:hint="eastAsia" w:ascii="仿宋" w:hAnsi="仿宋" w:eastAsia="仿宋" w:cs="仿宋"/>
          <w:szCs w:val="21"/>
        </w:rPr>
      </w:pPr>
      <w:r>
        <w:rPr>
          <w:rFonts w:hint="eastAsia" w:ascii="仿宋" w:hAnsi="仿宋" w:eastAsia="仿宋" w:cs="仿宋"/>
          <w:szCs w:val="21"/>
        </w:rPr>
        <w:t>1.2系统的完整性：中标人所提供设备应能构成一个完整的系统并按技术要求连续运行。需要采购人自行解决的设备、配件应在投标文件中列出。否则，由此引起的影响整个系统正常运行所需的人力和相关设备及部件，均视为由中标人免费及时提供。</w:t>
      </w:r>
    </w:p>
    <w:p w14:paraId="02BEA4EB">
      <w:pPr>
        <w:ind w:firstLine="420"/>
        <w:rPr>
          <w:rFonts w:hint="eastAsia" w:ascii="仿宋" w:hAnsi="仿宋" w:eastAsia="仿宋" w:cs="仿宋"/>
          <w:szCs w:val="21"/>
        </w:rPr>
      </w:pPr>
      <w:r>
        <w:rPr>
          <w:rFonts w:hint="eastAsia" w:ascii="仿宋" w:hAnsi="仿宋" w:eastAsia="仿宋" w:cs="仿宋"/>
          <w:szCs w:val="21"/>
        </w:rPr>
        <w:t>1.3设备的适应性：中标人所提供的设备应保证能在使用当地的水文、气候及水质条件下全天候正常运行。</w:t>
      </w:r>
    </w:p>
    <w:p w14:paraId="4B720A4E">
      <w:pPr>
        <w:ind w:firstLine="420"/>
        <w:rPr>
          <w:rFonts w:hint="eastAsia" w:ascii="仿宋" w:hAnsi="仿宋" w:eastAsia="仿宋" w:cs="仿宋"/>
          <w:szCs w:val="21"/>
        </w:rPr>
      </w:pPr>
      <w:r>
        <w:rPr>
          <w:rFonts w:hint="eastAsia" w:ascii="仿宋" w:hAnsi="仿宋" w:eastAsia="仿宋" w:cs="仿宋"/>
          <w:szCs w:val="21"/>
        </w:rPr>
        <w:t>1.4设备的完好性：中标人所提供的设备必须是全新的、完整的、有效的、功能齐全的设备，并且必须是技术先进的、高质量的和工艺精良的产品，所有的部件必须无任何缺陷。</w:t>
      </w:r>
    </w:p>
    <w:p w14:paraId="6558F301">
      <w:pPr>
        <w:ind w:firstLine="420"/>
        <w:rPr>
          <w:rFonts w:hint="eastAsia" w:ascii="仿宋" w:hAnsi="仿宋" w:eastAsia="仿宋" w:cs="仿宋"/>
          <w:szCs w:val="21"/>
        </w:rPr>
      </w:pPr>
      <w:r>
        <w:rPr>
          <w:rFonts w:hint="eastAsia" w:ascii="仿宋" w:hAnsi="仿宋" w:eastAsia="仿宋" w:cs="仿宋"/>
          <w:szCs w:val="21"/>
        </w:rPr>
        <w:t>1.5提供的整套设备既要体现技术先进、经济合理，又要成熟、安全可靠，并具有操作简单、管理方便的特点。</w:t>
      </w:r>
    </w:p>
    <w:p w14:paraId="22EE8B5F">
      <w:pPr>
        <w:ind w:firstLine="420"/>
        <w:rPr>
          <w:rFonts w:hint="eastAsia" w:ascii="仿宋" w:hAnsi="仿宋" w:eastAsia="仿宋" w:cs="仿宋"/>
          <w:szCs w:val="21"/>
        </w:rPr>
      </w:pPr>
      <w:r>
        <w:rPr>
          <w:rFonts w:hint="eastAsia" w:ascii="仿宋" w:hAnsi="仿宋" w:eastAsia="仿宋" w:cs="仿宋"/>
          <w:szCs w:val="21"/>
        </w:rPr>
        <w:t>1.6提供的货物应具有出厂检验合格证，不得是长期积压产品(须于2021年7月1日后生产)。</w:t>
      </w:r>
    </w:p>
    <w:p w14:paraId="17EDB932">
      <w:pPr>
        <w:ind w:firstLine="420"/>
        <w:rPr>
          <w:rFonts w:hint="eastAsia" w:ascii="仿宋" w:hAnsi="仿宋" w:eastAsia="仿宋" w:cs="仿宋"/>
          <w:szCs w:val="21"/>
        </w:rPr>
      </w:pPr>
      <w:r>
        <w:rPr>
          <w:rFonts w:hint="eastAsia" w:ascii="仿宋" w:hAnsi="仿宋" w:eastAsia="仿宋" w:cs="仿宋"/>
          <w:szCs w:val="21"/>
        </w:rPr>
        <w:t>1.7采购人不接受拼凑、组装的货物投标，不接受试制品或不成熟、未定型的货物。</w:t>
      </w:r>
    </w:p>
    <w:p w14:paraId="48CE2107">
      <w:pPr>
        <w:ind w:firstLine="420"/>
        <w:rPr>
          <w:rFonts w:hint="eastAsia" w:ascii="仿宋" w:hAnsi="仿宋" w:eastAsia="仿宋" w:cs="仿宋"/>
          <w:szCs w:val="21"/>
        </w:rPr>
      </w:pPr>
      <w:r>
        <w:rPr>
          <w:rFonts w:hint="eastAsia" w:ascii="仿宋" w:hAnsi="仿宋" w:eastAsia="仿宋" w:cs="仿宋"/>
          <w:szCs w:val="21"/>
        </w:rPr>
        <w:t>1.8在服务期内，由于系统中软件或者硬件、仪器设备自己本身的设计缺陷的，会影响或者将来可能影响正常使用的，中标人应提供免费升级、维修及更换。</w:t>
      </w:r>
    </w:p>
    <w:p w14:paraId="047CD710">
      <w:pPr>
        <w:ind w:firstLine="422"/>
        <w:outlineLvl w:val="2"/>
        <w:rPr>
          <w:rFonts w:hint="eastAsia" w:ascii="仿宋" w:hAnsi="仿宋" w:eastAsia="仿宋" w:cs="仿宋"/>
          <w:szCs w:val="21"/>
        </w:rPr>
      </w:pPr>
      <w:r>
        <w:rPr>
          <w:rFonts w:hint="eastAsia" w:ascii="仿宋" w:hAnsi="仿宋" w:eastAsia="仿宋" w:cs="仿宋"/>
          <w:b/>
          <w:bCs/>
          <w:szCs w:val="21"/>
        </w:rPr>
        <w:t>2.成果及技术资料</w:t>
      </w:r>
    </w:p>
    <w:p w14:paraId="6A84E0E5">
      <w:pPr>
        <w:ind w:firstLine="420"/>
        <w:rPr>
          <w:rFonts w:hint="eastAsia" w:ascii="仿宋" w:hAnsi="仿宋" w:eastAsia="仿宋" w:cs="仿宋"/>
          <w:szCs w:val="21"/>
        </w:rPr>
      </w:pPr>
      <w:r>
        <w:rPr>
          <w:rFonts w:hint="eastAsia" w:ascii="仿宋" w:hAnsi="仿宋" w:eastAsia="仿宋" w:cs="仿宋"/>
          <w:szCs w:val="21"/>
        </w:rPr>
        <w:t>2.1数据文件；</w:t>
      </w:r>
    </w:p>
    <w:p w14:paraId="1DF6A41E">
      <w:pPr>
        <w:ind w:firstLine="420"/>
        <w:rPr>
          <w:rFonts w:hint="eastAsia" w:ascii="仿宋" w:hAnsi="仿宋" w:eastAsia="仿宋" w:cs="仿宋"/>
          <w:szCs w:val="21"/>
        </w:rPr>
      </w:pPr>
      <w:r>
        <w:rPr>
          <w:rFonts w:hint="eastAsia" w:ascii="仿宋" w:hAnsi="仿宋" w:eastAsia="仿宋" w:cs="仿宋"/>
          <w:szCs w:val="21"/>
        </w:rPr>
        <w:t>2.2文档资料；</w:t>
      </w:r>
    </w:p>
    <w:p w14:paraId="6F220C80">
      <w:pPr>
        <w:ind w:firstLine="420"/>
        <w:rPr>
          <w:rFonts w:hint="eastAsia" w:ascii="仿宋" w:hAnsi="仿宋" w:eastAsia="仿宋" w:cs="仿宋"/>
          <w:szCs w:val="21"/>
        </w:rPr>
      </w:pPr>
      <w:r>
        <w:rPr>
          <w:rFonts w:hint="eastAsia" w:ascii="仿宋" w:hAnsi="仿宋" w:eastAsia="仿宋" w:cs="仿宋"/>
          <w:szCs w:val="21"/>
        </w:rPr>
        <w:t>2.3管理平台（包含本次项目新扩展的平台设计、安装包、软件原代码等）</w:t>
      </w:r>
    </w:p>
    <w:p w14:paraId="453D42B6">
      <w:pPr>
        <w:ind w:firstLine="420"/>
        <w:outlineLvl w:val="3"/>
        <w:rPr>
          <w:rFonts w:hint="eastAsia" w:ascii="仿宋" w:hAnsi="仿宋" w:eastAsia="仿宋" w:cs="仿宋"/>
          <w:szCs w:val="21"/>
        </w:rPr>
      </w:pPr>
      <w:r>
        <w:rPr>
          <w:rFonts w:hint="eastAsia" w:ascii="仿宋" w:hAnsi="仿宋" w:eastAsia="仿宋" w:cs="仿宋"/>
          <w:szCs w:val="21"/>
        </w:rPr>
        <w:t>2.4其他与本项目相关资料。</w:t>
      </w:r>
    </w:p>
    <w:p w14:paraId="36CCF83F">
      <w:pPr>
        <w:ind w:firstLine="420"/>
        <w:rPr>
          <w:rFonts w:hint="eastAsia" w:ascii="仿宋" w:hAnsi="仿宋" w:eastAsia="仿宋" w:cs="仿宋"/>
          <w:szCs w:val="21"/>
        </w:rPr>
      </w:pPr>
      <w:r>
        <w:rPr>
          <w:rFonts w:hint="eastAsia" w:ascii="仿宋" w:hAnsi="仿宋" w:eastAsia="仿宋" w:cs="仿宋"/>
          <w:szCs w:val="21"/>
        </w:rPr>
        <w:t>3.项目实施要求：项目实施的全过程必须遵循相关的规范要求，接受采购人的管理。</w:t>
      </w:r>
    </w:p>
    <w:p w14:paraId="71D92724">
      <w:pPr>
        <w:ind w:firstLine="420"/>
        <w:rPr>
          <w:rFonts w:hint="eastAsia" w:ascii="仿宋" w:hAnsi="仿宋" w:eastAsia="仿宋" w:cs="仿宋"/>
          <w:szCs w:val="21"/>
        </w:rPr>
      </w:pPr>
      <w:r>
        <w:rPr>
          <w:rFonts w:hint="eastAsia" w:ascii="仿宋" w:hAnsi="仿宋" w:eastAsia="仿宋" w:cs="仿宋"/>
          <w:szCs w:val="21"/>
        </w:rPr>
        <w:t>4.中标人及项目人员不得从事有损采购人形象、弄虚作假、损害企业合法权益、职业道德不良等事项。</w:t>
      </w:r>
    </w:p>
    <w:p w14:paraId="3C84E983">
      <w:pPr>
        <w:ind w:firstLine="420"/>
        <w:rPr>
          <w:rFonts w:hint="eastAsia" w:ascii="仿宋" w:hAnsi="仿宋" w:eastAsia="仿宋" w:cs="仿宋"/>
          <w:szCs w:val="21"/>
        </w:rPr>
      </w:pPr>
      <w:r>
        <w:rPr>
          <w:rFonts w:hint="eastAsia" w:ascii="仿宋" w:hAnsi="仿宋" w:eastAsia="仿宋" w:cs="仿宋"/>
          <w:szCs w:val="21"/>
        </w:rPr>
        <w:t>5.保密要求：未经采购人书面同意，中标人及其员工不得将本项目及对应企业相关技术资料用于与本次招投标服务之外的任何项目。</w:t>
      </w:r>
    </w:p>
    <w:p w14:paraId="11A0424D">
      <w:pPr>
        <w:ind w:firstLine="420"/>
        <w:rPr>
          <w:rFonts w:hint="eastAsia" w:ascii="仿宋" w:hAnsi="仿宋" w:eastAsia="仿宋" w:cs="仿宋"/>
          <w:szCs w:val="21"/>
        </w:rPr>
      </w:pPr>
      <w:r>
        <w:rPr>
          <w:rFonts w:hint="eastAsia" w:ascii="仿宋" w:hAnsi="仿宋" w:eastAsia="仿宋" w:cs="仿宋"/>
          <w:szCs w:val="21"/>
        </w:rPr>
        <w:t>6.投标人必须在投标文件中注明所投仪器的型号、生产厂家和技术指标。</w:t>
      </w:r>
    </w:p>
    <w:p w14:paraId="3709AD32">
      <w:pPr>
        <w:ind w:firstLine="420"/>
        <w:rPr>
          <w:rFonts w:hint="eastAsia" w:ascii="仿宋" w:hAnsi="仿宋" w:eastAsia="仿宋" w:cs="仿宋"/>
          <w:szCs w:val="21"/>
        </w:rPr>
      </w:pPr>
      <w:r>
        <w:rPr>
          <w:rFonts w:hint="eastAsia" w:ascii="仿宋" w:hAnsi="仿宋" w:eastAsia="仿宋" w:cs="仿宋"/>
          <w:szCs w:val="21"/>
        </w:rPr>
        <w:t>7.投标人为代理商的，必须在合同签订时提供所有自动监测仪器生产厂家针对本项目的授权书。</w:t>
      </w:r>
    </w:p>
    <w:p w14:paraId="6FCCB9BB">
      <w:pPr>
        <w:ind w:firstLine="420"/>
        <w:rPr>
          <w:rFonts w:hint="eastAsia" w:ascii="仿宋" w:hAnsi="仿宋" w:eastAsia="仿宋" w:cs="仿宋"/>
          <w:szCs w:val="21"/>
        </w:rPr>
      </w:pPr>
      <w:r>
        <w:rPr>
          <w:rFonts w:hint="eastAsia" w:ascii="仿宋" w:hAnsi="仿宋" w:eastAsia="仿宋" w:cs="仿宋"/>
          <w:szCs w:val="21"/>
        </w:rPr>
        <w:t>8.投标人必须在投标文件中提供售后服务、响应时间计划，包括用户故障的响应、处理、定期巡检的情况。</w:t>
      </w:r>
    </w:p>
    <w:p w14:paraId="7ADE1BED">
      <w:pPr>
        <w:ind w:firstLine="420"/>
        <w:rPr>
          <w:rFonts w:hint="eastAsia" w:ascii="仿宋" w:hAnsi="仿宋" w:eastAsia="仿宋" w:cs="仿宋"/>
          <w:szCs w:val="21"/>
        </w:rPr>
      </w:pPr>
      <w:r>
        <w:rPr>
          <w:rFonts w:hint="eastAsia" w:ascii="仿宋" w:hAnsi="仿宋" w:eastAsia="仿宋" w:cs="仿宋"/>
          <w:szCs w:val="21"/>
        </w:rPr>
        <w:t>9.试运行期间，中标人应提供所需的消耗品、备品备件、维修、维护，所涉及费用包含在投标报价中。</w:t>
      </w:r>
    </w:p>
    <w:p w14:paraId="4028E8D3">
      <w:pPr>
        <w:pStyle w:val="17"/>
        <w:snapToGrid w:val="0"/>
        <w:jc w:val="both"/>
        <w:rPr>
          <w:rFonts w:ascii="仿宋_GB2312" w:eastAsia="仿宋_GB2312"/>
          <w:b/>
          <w:color w:val="auto"/>
          <w:sz w:val="36"/>
          <w:szCs w:val="36"/>
        </w:rPr>
      </w:pPr>
    </w:p>
    <w:p w14:paraId="0A15584A">
      <w:pPr>
        <w:pStyle w:val="17"/>
        <w:snapToGrid w:val="0"/>
        <w:jc w:val="both"/>
        <w:rPr>
          <w:rFonts w:ascii="仿宋_GB2312" w:eastAsia="仿宋_GB2312"/>
          <w:b/>
          <w:color w:val="auto"/>
          <w:sz w:val="36"/>
          <w:szCs w:val="36"/>
        </w:rPr>
      </w:pPr>
    </w:p>
    <w:p w14:paraId="4EDA6E71">
      <w:pPr>
        <w:pStyle w:val="17"/>
        <w:snapToGrid w:val="0"/>
        <w:jc w:val="both"/>
        <w:rPr>
          <w:rFonts w:ascii="仿宋_GB2312" w:eastAsia="仿宋_GB2312"/>
          <w:b/>
          <w:color w:val="auto"/>
          <w:sz w:val="36"/>
          <w:szCs w:val="36"/>
        </w:rPr>
      </w:pPr>
    </w:p>
    <w:p w14:paraId="18B4D08E">
      <w:pPr>
        <w:pStyle w:val="17"/>
        <w:snapToGrid w:val="0"/>
        <w:jc w:val="both"/>
        <w:rPr>
          <w:rFonts w:ascii="仿宋_GB2312" w:eastAsia="仿宋_GB2312"/>
          <w:b/>
          <w:color w:val="auto"/>
          <w:sz w:val="36"/>
          <w:szCs w:val="36"/>
        </w:rPr>
      </w:pPr>
    </w:p>
    <w:p w14:paraId="37ABAA70">
      <w:pPr>
        <w:pStyle w:val="17"/>
        <w:snapToGrid w:val="0"/>
        <w:jc w:val="both"/>
        <w:rPr>
          <w:rFonts w:ascii="仿宋_GB2312" w:eastAsia="仿宋_GB2312"/>
          <w:b/>
          <w:color w:val="auto"/>
          <w:sz w:val="36"/>
          <w:szCs w:val="36"/>
        </w:rPr>
      </w:pPr>
    </w:p>
    <w:p w14:paraId="3880E35E">
      <w:pPr>
        <w:pStyle w:val="17"/>
        <w:snapToGrid w:val="0"/>
        <w:jc w:val="both"/>
        <w:rPr>
          <w:rFonts w:ascii="仿宋_GB2312" w:eastAsia="仿宋_GB2312"/>
          <w:b/>
          <w:color w:val="auto"/>
          <w:sz w:val="36"/>
          <w:szCs w:val="36"/>
        </w:rPr>
      </w:pPr>
    </w:p>
    <w:p w14:paraId="35BC07F2">
      <w:pPr>
        <w:pStyle w:val="17"/>
        <w:snapToGrid w:val="0"/>
        <w:jc w:val="center"/>
        <w:rPr>
          <w:rFonts w:ascii="仿宋_GB2312" w:eastAsia="仿宋_GB2312"/>
          <w:b/>
          <w:color w:val="auto"/>
          <w:sz w:val="36"/>
          <w:szCs w:val="36"/>
        </w:rPr>
      </w:pPr>
      <w:r>
        <w:rPr>
          <w:rFonts w:ascii="仿宋_GB2312" w:eastAsia="仿宋_GB2312"/>
          <w:b/>
          <w:color w:val="auto"/>
          <w:sz w:val="36"/>
          <w:szCs w:val="36"/>
        </w:rPr>
        <w:t>第五章 评标办法及评分标准</w:t>
      </w:r>
      <w:r>
        <w:rPr>
          <w:rFonts w:hint="eastAsia" w:ascii="仿宋_GB2312" w:eastAsia="仿宋_GB2312"/>
          <w:b/>
          <w:color w:val="auto"/>
          <w:sz w:val="36"/>
          <w:szCs w:val="36"/>
        </w:rPr>
        <w:t xml:space="preserve"> </w:t>
      </w:r>
    </w:p>
    <w:p w14:paraId="0901E8F4">
      <w:pPr>
        <w:pStyle w:val="17"/>
        <w:snapToGrid w:val="0"/>
        <w:spacing w:before="156" w:beforeAutospacing="0" w:after="156" w:afterAutospacing="0"/>
        <w:rPr>
          <w:rFonts w:ascii="仿宋_GB2312" w:eastAsia="仿宋_GB2312"/>
          <w:b/>
          <w:color w:val="auto"/>
          <w:sz w:val="28"/>
          <w:szCs w:val="28"/>
        </w:rPr>
      </w:pPr>
      <w:r>
        <w:rPr>
          <w:rFonts w:ascii="仿宋_GB2312" w:eastAsia="仿宋_GB2312"/>
          <w:b/>
          <w:color w:val="auto"/>
          <w:sz w:val="28"/>
          <w:szCs w:val="28"/>
        </w:rPr>
        <w:t>一、评标原则</w:t>
      </w:r>
    </w:p>
    <w:p w14:paraId="5C27CEC6">
      <w:pPr>
        <w:pStyle w:val="17"/>
        <w:snapToGrid w:val="0"/>
        <w:ind w:firstLine="240" w:firstLineChars="100"/>
        <w:rPr>
          <w:rFonts w:ascii="仿宋_GB2312" w:eastAsia="仿宋_GB2312"/>
          <w:color w:val="auto"/>
          <w:sz w:val="24"/>
        </w:rPr>
      </w:pPr>
      <w:r>
        <w:rPr>
          <w:rFonts w:ascii="仿宋_GB2312" w:eastAsia="仿宋_GB2312"/>
          <w:color w:val="auto"/>
          <w:sz w:val="24"/>
        </w:rPr>
        <w:t>评</w:t>
      </w:r>
      <w:r>
        <w:rPr>
          <w:rFonts w:ascii="仿宋_GB2312" w:hAnsi="Courier New" w:eastAsia="仿宋_GB2312"/>
          <w:color w:val="auto"/>
          <w:sz w:val="24"/>
        </w:rPr>
        <w:t>标委员会必须公平、公正、客观，不带任何倾向性和启发性，不得向外界透露任何与评标有关的内容；任何单位和个人不得干扰、影响评标的正常进行；评标委员会及有关工作人员不得私下与投标人接触。</w:t>
      </w:r>
    </w:p>
    <w:p w14:paraId="7D8EA87E">
      <w:pPr>
        <w:pStyle w:val="17"/>
        <w:snapToGrid w:val="0"/>
        <w:ind w:firstLine="241" w:firstLineChars="100"/>
        <w:rPr>
          <w:rFonts w:ascii="仿宋_GB2312" w:hAnsi="Courier New" w:eastAsia="仿宋_GB2312"/>
          <w:b/>
          <w:bCs/>
          <w:color w:val="auto"/>
          <w:sz w:val="24"/>
        </w:rPr>
      </w:pPr>
      <w:r>
        <w:rPr>
          <w:rFonts w:ascii="仿宋_GB2312" w:hAnsi="Courier New" w:eastAsia="仿宋_GB2312"/>
          <w:b/>
          <w:bCs/>
          <w:color w:val="auto"/>
          <w:sz w:val="24"/>
        </w:rPr>
        <w:t>二、评标办法：采用综合评分法总得分为100分，其中技术得分</w:t>
      </w:r>
      <w:r>
        <w:rPr>
          <w:rFonts w:hint="eastAsia" w:ascii="仿宋_GB2312" w:eastAsia="仿宋_GB2312"/>
          <w:b/>
          <w:bCs/>
          <w:color w:val="auto"/>
          <w:sz w:val="24"/>
          <w:lang w:val="en-US" w:eastAsia="zh-CN"/>
        </w:rPr>
        <w:t>85</w:t>
      </w:r>
      <w:r>
        <w:rPr>
          <w:rFonts w:ascii="仿宋_GB2312" w:hAnsi="Courier New" w:eastAsia="仿宋_GB2312"/>
          <w:b/>
          <w:bCs/>
          <w:color w:val="auto"/>
          <w:sz w:val="24"/>
        </w:rPr>
        <w:t>分，价格得分</w:t>
      </w:r>
      <w:r>
        <w:rPr>
          <w:rFonts w:hint="eastAsia" w:ascii="仿宋_GB2312" w:eastAsia="仿宋_GB2312"/>
          <w:b/>
          <w:bCs/>
          <w:color w:val="auto"/>
          <w:sz w:val="24"/>
          <w:lang w:val="en-US" w:eastAsia="zh-CN"/>
        </w:rPr>
        <w:t>15</w:t>
      </w:r>
      <w:r>
        <w:rPr>
          <w:rFonts w:ascii="仿宋_GB2312" w:hAnsi="Courier New" w:eastAsia="仿宋_GB2312"/>
          <w:b/>
          <w:bCs/>
          <w:color w:val="auto"/>
          <w:sz w:val="24"/>
        </w:rPr>
        <w:t>分</w:t>
      </w:r>
      <w:r>
        <w:rPr>
          <w:rFonts w:hint="eastAsia" w:ascii="仿宋_GB2312" w:hAnsi="Courier New" w:eastAsia="仿宋_GB2312"/>
          <w:b/>
          <w:bCs/>
          <w:color w:val="auto"/>
          <w:sz w:val="24"/>
        </w:rPr>
        <w:t>。</w:t>
      </w:r>
    </w:p>
    <w:p w14:paraId="28EC6488">
      <w:pPr>
        <w:pStyle w:val="17"/>
        <w:snapToGrid w:val="0"/>
        <w:ind w:firstLine="240" w:firstLineChars="100"/>
        <w:rPr>
          <w:rFonts w:hint="eastAsia" w:ascii="仿宋_GB2312" w:hAnsi="Courier New" w:eastAsia="仿宋_GB2312"/>
          <w:color w:val="auto"/>
          <w:sz w:val="24"/>
          <w:lang w:val="zh-CN"/>
        </w:rPr>
      </w:pPr>
      <w:r>
        <w:rPr>
          <w:rFonts w:hint="eastAsia" w:ascii="仿宋_GB2312" w:hAnsi="Courier New" w:eastAsia="仿宋_GB2312"/>
          <w:color w:val="auto"/>
          <w:sz w:val="24"/>
          <w:lang w:val="zh-CN"/>
        </w:rPr>
        <w:t>（一）评标要求</w:t>
      </w:r>
    </w:p>
    <w:p w14:paraId="55CAA867">
      <w:pPr>
        <w:pStyle w:val="17"/>
        <w:snapToGrid w:val="0"/>
        <w:ind w:firstLine="240" w:firstLineChars="100"/>
        <w:rPr>
          <w:rFonts w:hint="eastAsia" w:ascii="仿宋_GB2312" w:hAnsi="Courier New" w:eastAsia="仿宋_GB2312"/>
          <w:color w:val="auto"/>
          <w:sz w:val="24"/>
          <w:lang w:val="zh-CN"/>
        </w:rPr>
      </w:pPr>
      <w:r>
        <w:rPr>
          <w:rFonts w:hint="eastAsia" w:ascii="仿宋_GB2312" w:hAnsi="Courier New" w:eastAsia="仿宋_GB2312"/>
          <w:color w:val="auto"/>
          <w:sz w:val="24"/>
          <w:lang w:val="zh-CN"/>
        </w:rPr>
        <w:t>1、评标委员会将对投标文件的内容进行评审</w:t>
      </w:r>
      <w:r>
        <w:rPr>
          <w:rFonts w:hint="eastAsia" w:ascii="仿宋_GB2312" w:eastAsia="仿宋_GB2312"/>
          <w:color w:val="auto"/>
          <w:sz w:val="24"/>
          <w:lang w:val="zh-CN"/>
        </w:rPr>
        <w:t>，凡投标文件实质性内容不响应招标文件要求和关键格式不符合招标文件规定的，经评标委员会认定作为无效标处理。评标委员会经过审标、询标，在对各投标人及其投标文件进行充分分析、评议的基础上进行打分。</w:t>
      </w:r>
    </w:p>
    <w:p w14:paraId="6EA5E296">
      <w:pPr>
        <w:autoSpaceDE w:val="0"/>
        <w:autoSpaceDN w:val="0"/>
        <w:spacing w:before="156" w:beforeAutospacing="0" w:afterAutospacing="0"/>
        <w:ind w:firstLine="240" w:firstLineChars="100"/>
        <w:rPr>
          <w:rFonts w:hint="eastAsia" w:ascii="仿宋_GB2312" w:eastAsia="仿宋_GB2312"/>
          <w:color w:val="auto"/>
          <w:sz w:val="24"/>
          <w:lang w:val="zh-CN"/>
        </w:rPr>
      </w:pPr>
      <w:r>
        <w:rPr>
          <w:rFonts w:hint="eastAsia" w:ascii="仿宋_GB2312" w:eastAsia="仿宋_GB2312"/>
          <w:color w:val="auto"/>
          <w:sz w:val="24"/>
          <w:lang w:val="zh-CN"/>
        </w:rPr>
        <w:t>2、总得分为100分。在规定的分值范围内由评委自行评定打分。</w:t>
      </w:r>
    </w:p>
    <w:p w14:paraId="36ED6E3B">
      <w:pPr>
        <w:autoSpaceDE w:val="0"/>
        <w:autoSpaceDN w:val="0"/>
        <w:spacing w:before="156" w:beforeAutospacing="0" w:afterAutospacing="0"/>
        <w:ind w:firstLine="240" w:firstLineChars="100"/>
        <w:rPr>
          <w:rFonts w:hint="eastAsia" w:ascii="仿宋_GB2312" w:eastAsia="仿宋_GB2312"/>
          <w:color w:val="auto"/>
          <w:sz w:val="24"/>
          <w:lang w:val="zh-CN"/>
        </w:rPr>
      </w:pPr>
      <w:r>
        <w:rPr>
          <w:rFonts w:hint="eastAsia" w:ascii="仿宋_GB2312" w:eastAsia="仿宋_GB2312"/>
          <w:color w:val="auto"/>
          <w:sz w:val="24"/>
          <w:lang w:val="zh-CN"/>
        </w:rPr>
        <w:t>3、根据评委打分累计后再取平均分作为投标人的最终得分。</w:t>
      </w:r>
    </w:p>
    <w:p w14:paraId="2758DC51">
      <w:pPr>
        <w:autoSpaceDE w:val="0"/>
        <w:autoSpaceDN w:val="0"/>
        <w:spacing w:before="156" w:beforeAutospacing="0" w:afterAutospacing="0"/>
        <w:ind w:firstLine="240" w:firstLineChars="100"/>
        <w:rPr>
          <w:rFonts w:hint="eastAsia" w:ascii="仿宋_GB2312" w:eastAsia="仿宋_GB2312"/>
          <w:color w:val="auto"/>
          <w:sz w:val="24"/>
          <w:lang w:val="zh-CN"/>
        </w:rPr>
      </w:pPr>
      <w:r>
        <w:rPr>
          <w:rFonts w:hint="eastAsia" w:ascii="仿宋_GB2312" w:eastAsia="仿宋_GB2312"/>
          <w:color w:val="auto"/>
          <w:sz w:val="24"/>
          <w:lang w:val="zh-CN"/>
        </w:rPr>
        <w:t>4、所有计算结果小数点后保留</w:t>
      </w:r>
      <w:r>
        <w:rPr>
          <w:rFonts w:hint="eastAsia" w:ascii="仿宋_GB2312" w:eastAsia="仿宋_GB2312"/>
          <w:color w:val="auto"/>
          <w:sz w:val="24"/>
          <w:lang w:val="en-US" w:eastAsia="zh-CN"/>
        </w:rPr>
        <w:t>2</w:t>
      </w:r>
      <w:r>
        <w:rPr>
          <w:rFonts w:hint="eastAsia" w:ascii="仿宋_GB2312" w:eastAsia="仿宋_GB2312"/>
          <w:color w:val="auto"/>
          <w:sz w:val="24"/>
          <w:lang w:val="zh-CN"/>
        </w:rPr>
        <w:t>位，第</w:t>
      </w:r>
      <w:r>
        <w:rPr>
          <w:rFonts w:hint="eastAsia" w:ascii="仿宋_GB2312" w:eastAsia="仿宋_GB2312"/>
          <w:color w:val="auto"/>
          <w:sz w:val="24"/>
          <w:lang w:val="en-US" w:eastAsia="zh-CN"/>
        </w:rPr>
        <w:t>3</w:t>
      </w:r>
      <w:r>
        <w:rPr>
          <w:rFonts w:hint="eastAsia" w:ascii="仿宋_GB2312" w:eastAsia="仿宋_GB2312"/>
          <w:color w:val="auto"/>
          <w:sz w:val="24"/>
          <w:lang w:val="zh-CN"/>
        </w:rPr>
        <w:t>位四舍五入。</w:t>
      </w:r>
    </w:p>
    <w:p w14:paraId="212DF68B">
      <w:pPr>
        <w:spacing w:beforeAutospacing="0" w:afterAutospacing="0" w:line="440" w:lineRule="exact"/>
        <w:rPr>
          <w:rFonts w:hint="eastAsia" w:ascii="仿宋_GB2312" w:hAnsi="Courier New" w:eastAsia="仿宋_GB2312"/>
          <w:b/>
          <w:color w:val="auto"/>
          <w:sz w:val="24"/>
        </w:rPr>
      </w:pPr>
      <w:r>
        <w:rPr>
          <w:rFonts w:hint="eastAsia" w:ascii="仿宋_GB2312" w:hAnsi="Courier New" w:eastAsia="仿宋_GB2312"/>
          <w:b/>
          <w:color w:val="auto"/>
          <w:sz w:val="24"/>
        </w:rPr>
        <w:t>（二）评标</w:t>
      </w:r>
    </w:p>
    <w:p w14:paraId="1EFFB7CB">
      <w:pPr>
        <w:spacing w:beforeAutospacing="0" w:after="156" w:afterAutospacing="0" w:line="440" w:lineRule="exact"/>
        <w:ind w:firstLine="236" w:firstLineChars="98"/>
        <w:rPr>
          <w:rFonts w:ascii="仿宋_GB2312" w:hAnsi="Courier New" w:eastAsia="仿宋_GB2312"/>
          <w:b/>
          <w:color w:val="auto"/>
          <w:sz w:val="24"/>
        </w:rPr>
      </w:pPr>
      <w:r>
        <w:rPr>
          <w:rFonts w:ascii="仿宋_GB2312" w:hAnsi="Courier New" w:eastAsia="仿宋_GB2312"/>
          <w:b/>
          <w:color w:val="auto"/>
          <w:sz w:val="24"/>
        </w:rPr>
        <w:t>1</w:t>
      </w:r>
      <w:r>
        <w:rPr>
          <w:rFonts w:hint="eastAsia" w:ascii="仿宋_GB2312" w:hAnsi="Courier New" w:eastAsia="仿宋_GB2312"/>
          <w:b/>
          <w:color w:val="auto"/>
          <w:sz w:val="24"/>
        </w:rPr>
        <w:t>、商务文件评审</w:t>
      </w:r>
    </w:p>
    <w:p w14:paraId="48B4C0B3">
      <w:pPr>
        <w:snapToGrid w:val="0"/>
        <w:spacing w:beforeAutospacing="0" w:afterAutospacing="0" w:line="400" w:lineRule="exact"/>
        <w:ind w:firstLine="240" w:firstLineChars="100"/>
        <w:rPr>
          <w:rFonts w:hint="eastAsia" w:ascii="仿宋_GB2312" w:hAnsi="Courier New" w:eastAsia="仿宋_GB2312"/>
          <w:color w:val="auto"/>
          <w:sz w:val="24"/>
        </w:rPr>
      </w:pPr>
      <w:r>
        <w:rPr>
          <w:rFonts w:hint="eastAsia" w:ascii="仿宋_GB2312" w:hAnsi="Courier New" w:eastAsia="仿宋_GB2312"/>
          <w:color w:val="auto"/>
          <w:sz w:val="24"/>
        </w:rPr>
        <w:t>评标委员会对投标人的商务文件的完整性、合法性、资格条件等进行审查。合格的进入技术文件评审，不合格的按无效标处理不再进入技术文件评审。</w:t>
      </w:r>
    </w:p>
    <w:p w14:paraId="3A7D2D0C">
      <w:pPr>
        <w:spacing w:beforeAutospacing="0" w:after="156" w:afterAutospacing="0" w:line="440" w:lineRule="exact"/>
        <w:rPr>
          <w:rFonts w:hint="eastAsia" w:ascii="仿宋_GB2312" w:hAnsi="Courier New" w:eastAsia="仿宋_GB2312"/>
          <w:b/>
          <w:color w:val="auto"/>
          <w:sz w:val="24"/>
        </w:rPr>
      </w:pPr>
      <w:r>
        <w:rPr>
          <w:rFonts w:hint="eastAsia" w:ascii="仿宋_GB2312" w:hAnsi="Courier New" w:eastAsia="仿宋_GB2312"/>
          <w:b/>
          <w:color w:val="auto"/>
          <w:sz w:val="24"/>
        </w:rPr>
        <w:t xml:space="preserve">  2、技术文件评审</w:t>
      </w:r>
    </w:p>
    <w:p w14:paraId="077F76C6">
      <w:pPr>
        <w:snapToGrid w:val="0"/>
        <w:spacing w:beforeAutospacing="0" w:afterAutospacing="0" w:line="400" w:lineRule="exact"/>
        <w:ind w:firstLine="240" w:firstLineChars="100"/>
        <w:rPr>
          <w:rFonts w:hint="eastAsia" w:ascii="仿宋_GB2312" w:hAnsi="Courier New" w:eastAsia="仿宋_GB2312"/>
          <w:color w:val="auto"/>
          <w:sz w:val="24"/>
        </w:rPr>
      </w:pPr>
      <w:r>
        <w:rPr>
          <w:rFonts w:hint="eastAsia" w:ascii="仿宋_GB2312" w:hAnsi="Courier New" w:eastAsia="仿宋_GB2312"/>
          <w:color w:val="auto"/>
          <w:sz w:val="24"/>
        </w:rPr>
        <w:t>2.1评标委员会审查各投标人技术文件中</w:t>
      </w:r>
      <w:r>
        <w:rPr>
          <w:rFonts w:hint="eastAsia" w:ascii="仿宋" w:hAnsi="仿宋" w:eastAsia="仿宋"/>
          <w:color w:val="auto"/>
          <w:sz w:val="24"/>
          <w:lang w:eastAsia="zh-CN"/>
        </w:rPr>
        <w:t>服务响应方案</w:t>
      </w:r>
      <w:r>
        <w:rPr>
          <w:rFonts w:hint="eastAsia" w:ascii="仿宋_GB2312" w:hAnsi="Courier New" w:eastAsia="仿宋_GB2312"/>
          <w:color w:val="auto"/>
          <w:sz w:val="24"/>
        </w:rPr>
        <w:t>是否响应招标文件要求。如果技术文件实质上不响应招标文件各项要求，评标委员会将按无效标处理。</w:t>
      </w:r>
    </w:p>
    <w:p w14:paraId="1A0BE14E">
      <w:pPr>
        <w:spacing w:beforeAutospacing="0" w:after="156" w:afterAutospacing="0" w:line="440" w:lineRule="exact"/>
        <w:ind w:firstLine="236" w:firstLineChars="98"/>
        <w:rPr>
          <w:rFonts w:hint="eastAsia" w:ascii="仿宋_GB2312" w:hAnsi="Courier New" w:eastAsia="仿宋_GB2312"/>
          <w:b/>
          <w:color w:val="auto"/>
          <w:sz w:val="24"/>
        </w:rPr>
      </w:pPr>
      <w:r>
        <w:rPr>
          <w:rFonts w:hint="eastAsia" w:ascii="仿宋_GB2312" w:hAnsi="Courier New" w:eastAsia="仿宋_GB2312"/>
          <w:b/>
          <w:color w:val="auto"/>
          <w:sz w:val="24"/>
        </w:rPr>
        <w:t>2.2技术得分计算方法如下</w:t>
      </w:r>
      <w:r>
        <w:rPr>
          <w:rFonts w:hint="eastAsia" w:ascii="仿宋_GB2312" w:hAnsi="Courier New" w:eastAsia="仿宋_GB2312"/>
          <w:color w:val="auto"/>
          <w:sz w:val="24"/>
        </w:rPr>
        <w:t xml:space="preserve">： </w:t>
      </w:r>
    </w:p>
    <w:p w14:paraId="7DC6AEA9">
      <w:pPr>
        <w:ind w:firstLine="240" w:firstLineChars="100"/>
        <w:rPr>
          <w:rFonts w:hint="eastAsia" w:ascii="仿宋_GB2312" w:hAnsi="Courier New" w:eastAsia="仿宋_GB2312"/>
          <w:color w:val="auto"/>
          <w:sz w:val="24"/>
        </w:rPr>
      </w:pPr>
      <w:r>
        <w:rPr>
          <w:rFonts w:hint="eastAsia" w:ascii="仿宋_GB2312" w:hAnsi="Courier New" w:eastAsia="仿宋_GB2312"/>
          <w:color w:val="auto"/>
          <w:sz w:val="24"/>
        </w:rPr>
        <w:t>①技术评定分值为</w:t>
      </w:r>
      <w:r>
        <w:rPr>
          <w:rFonts w:hint="eastAsia" w:ascii="仿宋_GB2312" w:eastAsia="仿宋_GB2312"/>
          <w:b/>
          <w:color w:val="auto"/>
          <w:sz w:val="24"/>
          <w:lang w:val="en-US" w:eastAsia="zh-CN"/>
        </w:rPr>
        <w:t>85</w:t>
      </w:r>
      <w:r>
        <w:rPr>
          <w:rFonts w:hint="eastAsia" w:ascii="仿宋_GB2312" w:hAnsi="Courier New" w:eastAsia="仿宋_GB2312"/>
          <w:color w:val="auto"/>
          <w:sz w:val="24"/>
        </w:rPr>
        <w:t>分。</w:t>
      </w:r>
    </w:p>
    <w:p w14:paraId="7773F9C3">
      <w:pPr>
        <w:ind w:firstLine="240" w:firstLineChars="100"/>
        <w:rPr>
          <w:rFonts w:hint="eastAsia" w:ascii="仿宋_GB2312" w:hAnsi="Courier New" w:eastAsia="仿宋_GB2312"/>
          <w:color w:val="auto"/>
          <w:sz w:val="24"/>
        </w:rPr>
      </w:pPr>
      <w:r>
        <w:rPr>
          <w:rFonts w:hint="eastAsia" w:ascii="仿宋_GB2312" w:hAnsi="Courier New" w:eastAsia="仿宋_GB2312"/>
          <w:color w:val="auto"/>
          <w:sz w:val="24"/>
        </w:rPr>
        <w:t>②评标委员会按评分标准（详见表）中的内容，进行评审打分，合计得出各投标人的技术得分。</w:t>
      </w:r>
    </w:p>
    <w:p w14:paraId="1BC0FD7E">
      <w:pPr>
        <w:ind w:firstLine="240" w:firstLineChars="100"/>
        <w:rPr>
          <w:rFonts w:hint="eastAsia" w:ascii="仿宋_GB2312" w:hAnsi="Courier New" w:eastAsia="仿宋_GB2312"/>
          <w:color w:val="auto"/>
          <w:sz w:val="24"/>
        </w:rPr>
      </w:pPr>
      <w:r>
        <w:rPr>
          <w:rFonts w:hint="eastAsia" w:ascii="仿宋_GB2312" w:hAnsi="Courier New" w:eastAsia="仿宋_GB2312"/>
          <w:color w:val="auto"/>
          <w:sz w:val="24"/>
        </w:rPr>
        <w:t>③各投标人的技术得分由评委自行评议，技术得分评分的最终得分为所有评委评分的平均值。</w:t>
      </w:r>
    </w:p>
    <w:p w14:paraId="18809392">
      <w:pPr>
        <w:pStyle w:val="18"/>
        <w:rPr>
          <w:color w:val="auto"/>
        </w:rPr>
      </w:pP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50"/>
        <w:gridCol w:w="5882"/>
        <w:gridCol w:w="805"/>
      </w:tblGrid>
      <w:tr w14:paraId="203D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50" w:type="dxa"/>
            <w:shd w:val="clear" w:color="auto" w:fill="auto"/>
            <w:noWrap/>
            <w:vAlign w:val="center"/>
          </w:tcPr>
          <w:p w14:paraId="0DD5DBC0">
            <w:pPr>
              <w:snapToGrid w:val="0"/>
              <w:spacing w:line="320" w:lineRule="exact"/>
              <w:jc w:val="center"/>
              <w:rPr>
                <w:rFonts w:hint="eastAsia" w:ascii="仿宋" w:hAnsi="仿宋" w:eastAsia="仿宋" w:cs="仿宋"/>
                <w:color w:val="auto"/>
                <w:sz w:val="24"/>
                <w:szCs w:val="24"/>
              </w:rPr>
            </w:pPr>
            <w:r>
              <w:rPr>
                <w:rFonts w:hint="eastAsia" w:ascii="宋体" w:hAnsi="宋体"/>
                <w:b/>
                <w:color w:val="auto"/>
                <w:sz w:val="21"/>
                <w:szCs w:val="21"/>
              </w:rPr>
              <w:t>序号</w:t>
            </w:r>
          </w:p>
        </w:tc>
        <w:tc>
          <w:tcPr>
            <w:tcW w:w="1268" w:type="dxa"/>
            <w:shd w:val="clear" w:color="auto" w:fill="auto"/>
            <w:noWrap/>
            <w:vAlign w:val="center"/>
          </w:tcPr>
          <w:p w14:paraId="3E738434">
            <w:pPr>
              <w:snapToGrid w:val="0"/>
              <w:spacing w:line="400" w:lineRule="exact"/>
              <w:jc w:val="center"/>
              <w:rPr>
                <w:rFonts w:hint="eastAsia" w:ascii="仿宋" w:hAnsi="仿宋" w:eastAsia="仿宋" w:cs="仿宋"/>
                <w:color w:val="auto"/>
                <w:sz w:val="24"/>
                <w:szCs w:val="24"/>
              </w:rPr>
            </w:pPr>
            <w:r>
              <w:rPr>
                <w:rFonts w:hint="eastAsia" w:ascii="宋体" w:hAnsi="宋体"/>
                <w:b/>
                <w:color w:val="auto"/>
                <w:sz w:val="21"/>
                <w:szCs w:val="21"/>
              </w:rPr>
              <w:t>评分内容</w:t>
            </w:r>
          </w:p>
        </w:tc>
        <w:tc>
          <w:tcPr>
            <w:tcW w:w="6487" w:type="dxa"/>
            <w:shd w:val="clear" w:color="auto" w:fill="auto"/>
            <w:vAlign w:val="center"/>
          </w:tcPr>
          <w:p w14:paraId="5E733112">
            <w:pPr>
              <w:snapToGrid w:val="0"/>
              <w:spacing w:line="400" w:lineRule="exact"/>
              <w:jc w:val="center"/>
              <w:rPr>
                <w:rFonts w:hint="eastAsia" w:ascii="仿宋" w:hAnsi="仿宋" w:eastAsia="仿宋" w:cs="仿宋"/>
                <w:color w:val="auto"/>
                <w:sz w:val="24"/>
                <w:szCs w:val="24"/>
              </w:rPr>
            </w:pPr>
            <w:r>
              <w:rPr>
                <w:rFonts w:hint="eastAsia" w:ascii="宋体" w:hAnsi="宋体"/>
                <w:b/>
                <w:color w:val="auto"/>
                <w:sz w:val="21"/>
                <w:szCs w:val="21"/>
              </w:rPr>
              <w:t>评分标准</w:t>
            </w:r>
          </w:p>
        </w:tc>
        <w:tc>
          <w:tcPr>
            <w:tcW w:w="887" w:type="dxa"/>
            <w:shd w:val="clear" w:color="auto" w:fill="auto"/>
            <w:noWrap/>
            <w:vAlign w:val="center"/>
          </w:tcPr>
          <w:p w14:paraId="600B9E2F">
            <w:pPr>
              <w:snapToGrid w:val="0"/>
              <w:spacing w:line="400" w:lineRule="exact"/>
              <w:jc w:val="center"/>
              <w:rPr>
                <w:rFonts w:hint="eastAsia" w:ascii="仿宋" w:hAnsi="仿宋" w:eastAsia="仿宋" w:cs="仿宋"/>
                <w:color w:val="auto"/>
                <w:sz w:val="24"/>
                <w:szCs w:val="24"/>
              </w:rPr>
            </w:pPr>
            <w:r>
              <w:rPr>
                <w:rFonts w:hint="eastAsia" w:ascii="宋体" w:hAnsi="宋体"/>
                <w:b/>
                <w:color w:val="auto"/>
                <w:sz w:val="21"/>
                <w:szCs w:val="21"/>
              </w:rPr>
              <w:t>分值</w:t>
            </w:r>
          </w:p>
        </w:tc>
      </w:tr>
      <w:tr w14:paraId="1F75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750" w:type="dxa"/>
            <w:shd w:val="clear" w:color="auto" w:fill="auto"/>
            <w:noWrap/>
            <w:vAlign w:val="center"/>
          </w:tcPr>
          <w:p w14:paraId="6C1C8D39">
            <w:pPr>
              <w:widowControl/>
              <w:spacing w:line="240" w:lineRule="auto"/>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268" w:type="dxa"/>
            <w:shd w:val="clear" w:color="auto" w:fill="auto"/>
            <w:vAlign w:val="center"/>
          </w:tcPr>
          <w:p w14:paraId="1579E24C">
            <w:pPr>
              <w:widowControl/>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企业实力</w:t>
            </w:r>
          </w:p>
        </w:tc>
        <w:tc>
          <w:tcPr>
            <w:tcW w:w="6487" w:type="dxa"/>
            <w:shd w:val="clear" w:color="auto" w:fill="auto"/>
            <w:vAlign w:val="center"/>
          </w:tcPr>
          <w:p w14:paraId="62245FB3">
            <w:pPr>
              <w:widowControl/>
              <w:spacing w:line="240" w:lineRule="auto"/>
              <w:ind w:firstLine="360"/>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投标人具有信息系统建设和服务能力CS</w:t>
            </w: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lang w:bidi="ar"/>
              </w:rPr>
              <w:t>级</w:t>
            </w:r>
            <w:r>
              <w:rPr>
                <w:rFonts w:hint="eastAsia" w:ascii="仿宋" w:hAnsi="仿宋" w:eastAsia="仿宋" w:cs="仿宋"/>
                <w:color w:val="auto"/>
                <w:kern w:val="0"/>
                <w:sz w:val="24"/>
                <w:szCs w:val="24"/>
                <w:lang w:val="en-US" w:eastAsia="zh-CN" w:bidi="ar"/>
              </w:rPr>
              <w:t>及以上</w:t>
            </w:r>
            <w:r>
              <w:rPr>
                <w:rFonts w:hint="eastAsia" w:ascii="仿宋" w:hAnsi="仿宋" w:eastAsia="仿宋" w:cs="仿宋"/>
                <w:color w:val="auto"/>
                <w:kern w:val="0"/>
                <w:sz w:val="24"/>
                <w:szCs w:val="24"/>
                <w:lang w:bidi="ar"/>
              </w:rPr>
              <w:t>证书的</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CS1级得0.5分，CS2级及以上得1分，不重复得分</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投标人具有云服务信息安全管理体系认证证书的，得1分；</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投标人具有业务连续性管理体系认证证书的，得1分；</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投标人具有隐私信息管理体系认证证书的，得1分；</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投标人具有信息安全管理体系认证证书的，得1分。</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投标人具有售后服务体系完善程度认证十星级</w:t>
            </w:r>
            <w:r>
              <w:rPr>
                <w:rFonts w:hint="eastAsia" w:ascii="仿宋" w:hAnsi="仿宋" w:eastAsia="仿宋" w:cs="仿宋"/>
                <w:color w:val="auto"/>
                <w:kern w:val="0"/>
                <w:sz w:val="24"/>
                <w:szCs w:val="24"/>
                <w:lang w:val="en-US" w:eastAsia="zh-CN" w:bidi="ar"/>
              </w:rPr>
              <w:t>及以上</w:t>
            </w:r>
            <w:r>
              <w:rPr>
                <w:rFonts w:hint="eastAsia" w:ascii="仿宋" w:hAnsi="仿宋" w:eastAsia="仿宋" w:cs="仿宋"/>
                <w:color w:val="auto"/>
                <w:kern w:val="0"/>
                <w:sz w:val="24"/>
                <w:szCs w:val="24"/>
                <w:lang w:bidi="ar"/>
              </w:rPr>
              <w:t>证书</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软件开发或信息系统集成</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的</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十星级得0.5分，十二星级得1分，不重复得分</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注：投标文件中提供有效期内的认证证书复印件加盖投标人公章，不提供不得分。</w:t>
            </w:r>
          </w:p>
        </w:tc>
        <w:tc>
          <w:tcPr>
            <w:tcW w:w="887" w:type="dxa"/>
            <w:shd w:val="clear" w:color="auto" w:fill="auto"/>
            <w:vAlign w:val="center"/>
          </w:tcPr>
          <w:p w14:paraId="00D41A84">
            <w:pPr>
              <w:widowControl/>
              <w:spacing w:line="240" w:lineRule="auto"/>
              <w:ind w:left="0" w:lef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w:t>
            </w:r>
            <w:r>
              <w:rPr>
                <w:rFonts w:hint="eastAsia" w:ascii="仿宋" w:hAnsi="仿宋" w:eastAsia="仿宋" w:cs="仿宋"/>
                <w:color w:val="auto"/>
                <w:kern w:val="0"/>
                <w:sz w:val="24"/>
                <w:szCs w:val="24"/>
                <w:lang w:eastAsia="zh-CN" w:bidi="ar"/>
              </w:rPr>
              <w:t>分</w:t>
            </w:r>
          </w:p>
        </w:tc>
      </w:tr>
      <w:tr w14:paraId="6B8D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750" w:type="dxa"/>
            <w:shd w:val="clear" w:color="auto" w:fill="auto"/>
            <w:noWrap/>
            <w:vAlign w:val="center"/>
          </w:tcPr>
          <w:p w14:paraId="70E6401B">
            <w:pPr>
              <w:widowControl/>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268" w:type="dxa"/>
            <w:shd w:val="clear" w:color="auto" w:fill="auto"/>
            <w:vAlign w:val="center"/>
          </w:tcPr>
          <w:p w14:paraId="0E5FC4E3">
            <w:pPr>
              <w:widowControl/>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成功案例业绩</w:t>
            </w:r>
          </w:p>
        </w:tc>
        <w:tc>
          <w:tcPr>
            <w:tcW w:w="6487" w:type="dxa"/>
            <w:shd w:val="clear" w:color="auto" w:fill="auto"/>
            <w:vAlign w:val="center"/>
          </w:tcPr>
          <w:p w14:paraId="41547D7D">
            <w:pPr>
              <w:widowControl/>
              <w:spacing w:line="240" w:lineRule="auto"/>
              <w:ind w:firstLine="360"/>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提供投标人自2020年1月1日（合同签订时间为准）以来具有水污染治理相关项目业绩的，每提供一份合同得</w:t>
            </w:r>
            <w:r>
              <w:rPr>
                <w:rFonts w:hint="eastAsia" w:ascii="仿宋" w:hAnsi="仿宋" w:eastAsia="仿宋" w:cs="仿宋"/>
                <w:color w:val="auto"/>
                <w:kern w:val="0"/>
                <w:sz w:val="24"/>
                <w:szCs w:val="24"/>
                <w:lang w:val="en-US" w:eastAsia="zh-CN" w:bidi="ar"/>
              </w:rPr>
              <w:t>0.5</w:t>
            </w:r>
            <w:r>
              <w:rPr>
                <w:rFonts w:hint="eastAsia" w:ascii="仿宋" w:hAnsi="仿宋" w:eastAsia="仿宋" w:cs="仿宋"/>
                <w:color w:val="auto"/>
                <w:kern w:val="0"/>
                <w:sz w:val="24"/>
                <w:szCs w:val="24"/>
                <w:lang w:bidi="ar"/>
              </w:rPr>
              <w:t>分，最多得</w:t>
            </w: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lang w:bidi="ar"/>
              </w:rPr>
              <w:t>分。（提供合同复印件，未提供不得分。经评审会审核认可方为有效业绩。）</w:t>
            </w:r>
          </w:p>
        </w:tc>
        <w:tc>
          <w:tcPr>
            <w:tcW w:w="887" w:type="dxa"/>
            <w:shd w:val="clear" w:color="auto" w:fill="auto"/>
            <w:vAlign w:val="center"/>
          </w:tcPr>
          <w:p w14:paraId="117C628F">
            <w:pPr>
              <w:widowControl/>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lang w:eastAsia="zh-CN" w:bidi="ar"/>
              </w:rPr>
              <w:t>分</w:t>
            </w:r>
          </w:p>
        </w:tc>
      </w:tr>
      <w:tr w14:paraId="0FD7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750" w:type="dxa"/>
            <w:shd w:val="clear" w:color="auto" w:fill="auto"/>
            <w:noWrap/>
            <w:vAlign w:val="center"/>
          </w:tcPr>
          <w:p w14:paraId="323E5C4B">
            <w:pPr>
              <w:widowControl/>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268" w:type="dxa"/>
            <w:shd w:val="clear" w:color="auto" w:fill="auto"/>
            <w:noWrap/>
            <w:vAlign w:val="center"/>
          </w:tcPr>
          <w:p w14:paraId="7A1B2A75">
            <w:pPr>
              <w:widowControl/>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人员配备情况</w:t>
            </w:r>
          </w:p>
        </w:tc>
        <w:tc>
          <w:tcPr>
            <w:tcW w:w="6487" w:type="dxa"/>
            <w:shd w:val="clear" w:color="auto" w:fill="auto"/>
            <w:vAlign w:val="center"/>
          </w:tcPr>
          <w:p w14:paraId="1484E385">
            <w:pPr>
              <w:widowControl/>
              <w:spacing w:line="240" w:lineRule="auto"/>
              <w:ind w:firstLine="360"/>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拟派本项目的项目负责人具备经高级工程师职务任职资格评审委员会评审的高级工程师（信息技术）、人社部颁发的软件设计师、信息系统项目管理师、网络工程师、信息安全工程师的证书，每提供一项证书得1分，本项最高得5分。</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2、拟派本项目的技术负责人具有一级建造师（机电工程）</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、人社部门颁发的信息系统项目管理师</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、网络工程师</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、中国人力资源职业技能人才评价中心颁布的软件工程师（</w:t>
            </w:r>
            <w:r>
              <w:rPr>
                <w:rFonts w:hint="eastAsia" w:ascii="仿宋" w:hAnsi="仿宋" w:eastAsia="仿宋" w:cs="仿宋"/>
                <w:color w:val="auto"/>
                <w:kern w:val="0"/>
                <w:sz w:val="24"/>
                <w:szCs w:val="24"/>
                <w:lang w:val="en-US" w:eastAsia="zh-CN" w:bidi="ar"/>
              </w:rPr>
              <w:t>中/高级</w:t>
            </w:r>
            <w:r>
              <w:rPr>
                <w:rFonts w:hint="eastAsia" w:ascii="仿宋" w:hAnsi="仿宋" w:eastAsia="仿宋" w:cs="仿宋"/>
                <w:color w:val="auto"/>
                <w:kern w:val="0"/>
                <w:sz w:val="24"/>
                <w:szCs w:val="24"/>
                <w:lang w:bidi="ar"/>
              </w:rPr>
              <w:t>）证书</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中级0.5分，高级1分，不重复得分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以及中国信息安全测评中心颁布的注册信息安全工程师（CISP）证书</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本项最高得5分</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3、拟派项目团队成员（除项目负责人、技术负责人外）具有信息系统项目管理师、软件设计师、网络工程师、信息安全工程师以及注册信息安全工程师（CISP）证书，以上全部提供得5分，每缺一项扣2分，扣完为止，一人有多项证书、同项证书有多人的不重复得分。</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注：需提供相关证书及人员投标截止时间近6个月本单位社保缴纳证明扫描件或复印件并加盖投标人公章，未提供的不得分。</w:t>
            </w:r>
          </w:p>
        </w:tc>
        <w:tc>
          <w:tcPr>
            <w:tcW w:w="887" w:type="dxa"/>
            <w:shd w:val="clear" w:color="auto" w:fill="auto"/>
            <w:vAlign w:val="center"/>
          </w:tcPr>
          <w:p w14:paraId="5093011C">
            <w:pPr>
              <w:widowControl/>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w:t>
            </w:r>
            <w:r>
              <w:rPr>
                <w:rFonts w:hint="eastAsia" w:ascii="仿宋" w:hAnsi="仿宋" w:eastAsia="仿宋" w:cs="仿宋"/>
                <w:color w:val="auto"/>
                <w:kern w:val="0"/>
                <w:sz w:val="24"/>
                <w:szCs w:val="24"/>
                <w:lang w:eastAsia="zh-CN" w:bidi="ar"/>
              </w:rPr>
              <w:t>分</w:t>
            </w:r>
          </w:p>
        </w:tc>
      </w:tr>
      <w:tr w14:paraId="6863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750" w:type="dxa"/>
            <w:shd w:val="clear" w:color="auto" w:fill="auto"/>
            <w:noWrap/>
            <w:vAlign w:val="center"/>
          </w:tcPr>
          <w:p w14:paraId="2E6A03E5">
            <w:pPr>
              <w:widowControl/>
              <w:spacing w:line="240" w:lineRule="auto"/>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268" w:type="dxa"/>
            <w:shd w:val="clear" w:color="auto" w:fill="auto"/>
            <w:vAlign w:val="center"/>
          </w:tcPr>
          <w:p w14:paraId="712E2DBB">
            <w:pPr>
              <w:widowControl/>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产品指标参数</w:t>
            </w:r>
          </w:p>
        </w:tc>
        <w:tc>
          <w:tcPr>
            <w:tcW w:w="6487" w:type="dxa"/>
            <w:shd w:val="clear" w:color="auto" w:fill="auto"/>
            <w:vAlign w:val="center"/>
          </w:tcPr>
          <w:p w14:paraId="3ED75A6D">
            <w:pPr>
              <w:widowControl/>
              <w:spacing w:line="240" w:lineRule="auto"/>
              <w:ind w:firstLine="360"/>
              <w:jc w:val="left"/>
              <w:textAlignment w:val="center"/>
              <w:rPr>
                <w:rFonts w:hint="eastAsia" w:ascii="仿宋" w:hAnsi="仿宋" w:eastAsia="仿宋" w:cs="仿宋"/>
                <w:color w:val="auto"/>
                <w:sz w:val="24"/>
                <w:szCs w:val="24"/>
              </w:rPr>
            </w:pPr>
            <w:r>
              <w:rPr>
                <w:rFonts w:hint="eastAsia" w:ascii="仿宋" w:hAnsi="仿宋" w:eastAsia="仿宋" w:cs="仿宋"/>
                <w:kern w:val="0"/>
                <w:sz w:val="24"/>
                <w:szCs w:val="24"/>
                <w:lang w:bidi="ar"/>
              </w:rPr>
              <w:t>根据投标人所投产品的配置和技术参数行评分。</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投标产品所有技术参数均符合招标文件要求的，得8分。采购需求中，带“▲”（如有）的为实质性条款，不得出现负偏离，否则做无效标处理。技术指标中带“★”（如有）为重要指标，标★的指标每有1项负偏离扣2分，一般指标每有1项负偏离扣</w:t>
            </w:r>
            <w:r>
              <w:rPr>
                <w:rFonts w:hint="eastAsia" w:ascii="仿宋" w:hAnsi="仿宋" w:eastAsia="仿宋" w:cs="仿宋"/>
                <w:kern w:val="0"/>
                <w:sz w:val="24"/>
                <w:szCs w:val="24"/>
                <w:lang w:val="en-US" w:eastAsia="zh-CN" w:bidi="ar"/>
              </w:rPr>
              <w:t>1</w:t>
            </w:r>
            <w:r>
              <w:rPr>
                <w:rFonts w:hint="eastAsia" w:ascii="仿宋" w:hAnsi="仿宋" w:eastAsia="仿宋" w:cs="仿宋"/>
                <w:kern w:val="0"/>
                <w:sz w:val="24"/>
                <w:szCs w:val="24"/>
                <w:lang w:bidi="ar"/>
              </w:rPr>
              <w:t>分，扣完为止。</w:t>
            </w:r>
          </w:p>
        </w:tc>
        <w:tc>
          <w:tcPr>
            <w:tcW w:w="887" w:type="dxa"/>
            <w:shd w:val="clear" w:color="auto" w:fill="auto"/>
            <w:vAlign w:val="center"/>
          </w:tcPr>
          <w:p w14:paraId="62B46FB4">
            <w:pPr>
              <w:widowControl/>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8分</w:t>
            </w:r>
          </w:p>
        </w:tc>
      </w:tr>
      <w:tr w14:paraId="01B9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0" w:type="dxa"/>
            <w:vMerge w:val="restart"/>
            <w:shd w:val="clear" w:color="auto" w:fill="auto"/>
            <w:noWrap/>
            <w:vAlign w:val="center"/>
          </w:tcPr>
          <w:p w14:paraId="10062AB3">
            <w:pPr>
              <w:widowControl/>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268" w:type="dxa"/>
            <w:vMerge w:val="restart"/>
            <w:shd w:val="clear" w:color="auto" w:fill="auto"/>
            <w:vAlign w:val="center"/>
          </w:tcPr>
          <w:p w14:paraId="65B84FE5">
            <w:pPr>
              <w:widowControl/>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项目实施方案</w:t>
            </w:r>
          </w:p>
        </w:tc>
        <w:tc>
          <w:tcPr>
            <w:tcW w:w="6487" w:type="dxa"/>
            <w:shd w:val="clear" w:color="auto" w:fill="auto"/>
            <w:vAlign w:val="center"/>
          </w:tcPr>
          <w:p w14:paraId="0A070B35">
            <w:pPr>
              <w:widowControl/>
              <w:spacing w:line="240" w:lineRule="auto"/>
              <w:ind w:firstLine="360"/>
              <w:textAlignment w:val="center"/>
              <w:rPr>
                <w:rFonts w:hint="eastAsia" w:ascii="仿宋" w:hAnsi="仿宋" w:eastAsia="仿宋" w:cs="仿宋"/>
                <w:color w:val="auto"/>
                <w:sz w:val="24"/>
                <w:szCs w:val="24"/>
              </w:rPr>
            </w:pPr>
            <w:r>
              <w:rPr>
                <w:rFonts w:hint="eastAsia" w:ascii="仿宋" w:hAnsi="仿宋" w:eastAsia="仿宋" w:cs="仿宋"/>
                <w:kern w:val="0"/>
                <w:sz w:val="24"/>
                <w:szCs w:val="24"/>
                <w:lang w:bidi="ar"/>
              </w:rPr>
              <w:t>项目需求分析：</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根据投标人对本项目的需求理解，重点难点分析等比较评分。（0-3）分</w:t>
            </w:r>
          </w:p>
        </w:tc>
        <w:tc>
          <w:tcPr>
            <w:tcW w:w="887" w:type="dxa"/>
            <w:shd w:val="clear" w:color="auto" w:fill="auto"/>
            <w:vAlign w:val="center"/>
          </w:tcPr>
          <w:p w14:paraId="1952B7D3">
            <w:pPr>
              <w:widowControl/>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3分</w:t>
            </w:r>
          </w:p>
        </w:tc>
      </w:tr>
      <w:tr w14:paraId="6BAE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750" w:type="dxa"/>
            <w:vMerge w:val="continue"/>
            <w:shd w:val="clear" w:color="auto" w:fill="auto"/>
            <w:noWrap/>
            <w:vAlign w:val="center"/>
          </w:tcPr>
          <w:p w14:paraId="58E333A1">
            <w:pPr>
              <w:widowControl/>
              <w:spacing w:line="240" w:lineRule="auto"/>
              <w:ind w:firstLine="400"/>
              <w:jc w:val="center"/>
              <w:rPr>
                <w:rFonts w:hint="eastAsia" w:ascii="仿宋" w:hAnsi="仿宋" w:eastAsia="仿宋" w:cs="仿宋"/>
                <w:color w:val="auto"/>
                <w:sz w:val="24"/>
                <w:szCs w:val="24"/>
              </w:rPr>
            </w:pPr>
          </w:p>
        </w:tc>
        <w:tc>
          <w:tcPr>
            <w:tcW w:w="1268" w:type="dxa"/>
            <w:vMerge w:val="continue"/>
            <w:shd w:val="clear" w:color="auto" w:fill="auto"/>
            <w:vAlign w:val="center"/>
          </w:tcPr>
          <w:p w14:paraId="126153BD">
            <w:pPr>
              <w:widowControl/>
              <w:spacing w:line="240" w:lineRule="auto"/>
              <w:ind w:firstLine="360"/>
              <w:jc w:val="center"/>
              <w:rPr>
                <w:rFonts w:hint="eastAsia" w:ascii="仿宋" w:hAnsi="仿宋" w:eastAsia="仿宋" w:cs="仿宋"/>
                <w:color w:val="auto"/>
                <w:sz w:val="24"/>
                <w:szCs w:val="24"/>
              </w:rPr>
            </w:pPr>
          </w:p>
        </w:tc>
        <w:tc>
          <w:tcPr>
            <w:tcW w:w="6487" w:type="dxa"/>
            <w:shd w:val="clear" w:color="auto" w:fill="auto"/>
            <w:vAlign w:val="center"/>
          </w:tcPr>
          <w:p w14:paraId="2C5E44E6">
            <w:pPr>
              <w:widowControl/>
              <w:spacing w:line="240" w:lineRule="auto"/>
              <w:ind w:firstLine="360"/>
              <w:textAlignment w:val="center"/>
              <w:rPr>
                <w:rFonts w:hint="eastAsia" w:ascii="仿宋" w:hAnsi="仿宋" w:eastAsia="仿宋" w:cs="仿宋"/>
                <w:color w:val="auto"/>
                <w:sz w:val="24"/>
                <w:szCs w:val="24"/>
              </w:rPr>
            </w:pPr>
            <w:r>
              <w:rPr>
                <w:rFonts w:hint="eastAsia" w:ascii="仿宋" w:hAnsi="仿宋" w:eastAsia="仿宋" w:cs="仿宋"/>
                <w:kern w:val="0"/>
                <w:sz w:val="24"/>
                <w:szCs w:val="24"/>
                <w:lang w:bidi="ar"/>
              </w:rPr>
              <w:t>项目了解情况：</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1.根据投标人对项目整体建设了解程度进行评分，包括响应情况、功能设计、实施方案是否完备、图文并茂，阐述是否全面等。（0-6）分</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2.根据投标人针对本项目的现场点位勘察情况（投标人自行负责现场踏勘）的针对性和有效性进行综合评审。（0-3分）</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3.根据投标人对本项目的所用传感器和边缘计算单元的硬件选型进行硬件技术评审，对传感器的精度，响应特性和边缘算力的选择有合理清晰的解释。（0-3分）</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4.</w:t>
            </w:r>
            <w:r>
              <w:rPr>
                <w:rFonts w:hint="eastAsia" w:ascii="仿宋" w:hAnsi="仿宋" w:eastAsia="仿宋" w:cs="仿宋"/>
                <w:sz w:val="24"/>
                <w:szCs w:val="24"/>
              </w:rPr>
              <w:t xml:space="preserve"> </w:t>
            </w:r>
            <w:r>
              <w:rPr>
                <w:rFonts w:hint="eastAsia" w:ascii="仿宋" w:hAnsi="仿宋" w:eastAsia="仿宋" w:cs="仿宋"/>
                <w:kern w:val="0"/>
                <w:sz w:val="24"/>
                <w:szCs w:val="24"/>
                <w:lang w:bidi="ar"/>
              </w:rPr>
              <w:t>与天台县“绿网工程”生态环境数智协同场景对接设计：对本项目建设内容与天台县“绿网工程”生态环境数智协同场景项目的数据对接、业务融合应用设计方案，进行综合评议（0-</w:t>
            </w:r>
            <w:r>
              <w:rPr>
                <w:rFonts w:hint="eastAsia" w:ascii="仿宋" w:hAnsi="仿宋" w:eastAsia="仿宋" w:cs="仿宋"/>
                <w:kern w:val="0"/>
                <w:sz w:val="24"/>
                <w:szCs w:val="24"/>
                <w:lang w:val="en-US" w:eastAsia="zh-CN" w:bidi="ar"/>
              </w:rPr>
              <w:t>6</w:t>
            </w:r>
            <w:r>
              <w:rPr>
                <w:rFonts w:hint="eastAsia" w:ascii="仿宋" w:hAnsi="仿宋" w:eastAsia="仿宋" w:cs="仿宋"/>
                <w:kern w:val="0"/>
                <w:sz w:val="24"/>
                <w:szCs w:val="24"/>
                <w:lang w:bidi="ar"/>
              </w:rPr>
              <w:t>分）</w:t>
            </w:r>
          </w:p>
        </w:tc>
        <w:tc>
          <w:tcPr>
            <w:tcW w:w="887" w:type="dxa"/>
            <w:shd w:val="clear" w:color="auto" w:fill="auto"/>
            <w:vAlign w:val="center"/>
          </w:tcPr>
          <w:p w14:paraId="278C43AE">
            <w:pPr>
              <w:widowControl/>
              <w:spacing w:line="240" w:lineRule="auto"/>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1</w:t>
            </w:r>
            <w:r>
              <w:rPr>
                <w:rFonts w:hint="eastAsia" w:ascii="仿宋" w:hAnsi="仿宋" w:eastAsia="仿宋" w:cs="仿宋"/>
                <w:color w:val="auto"/>
                <w:kern w:val="0"/>
                <w:sz w:val="24"/>
                <w:szCs w:val="24"/>
                <w:lang w:val="en-US" w:eastAsia="zh-CN" w:bidi="ar"/>
              </w:rPr>
              <w:t>8</w:t>
            </w:r>
            <w:r>
              <w:rPr>
                <w:rFonts w:hint="eastAsia" w:ascii="仿宋" w:hAnsi="仿宋" w:eastAsia="仿宋" w:cs="仿宋"/>
                <w:color w:val="auto"/>
                <w:kern w:val="0"/>
                <w:sz w:val="24"/>
                <w:szCs w:val="24"/>
                <w:lang w:eastAsia="zh-CN" w:bidi="ar"/>
              </w:rPr>
              <w:t>分</w:t>
            </w:r>
          </w:p>
        </w:tc>
      </w:tr>
      <w:tr w14:paraId="3CC1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50" w:type="dxa"/>
            <w:vMerge w:val="continue"/>
            <w:shd w:val="clear" w:color="auto" w:fill="auto"/>
            <w:noWrap/>
            <w:vAlign w:val="center"/>
          </w:tcPr>
          <w:p w14:paraId="4F1056B0">
            <w:pPr>
              <w:widowControl/>
              <w:spacing w:line="240" w:lineRule="auto"/>
              <w:ind w:firstLine="400"/>
              <w:jc w:val="center"/>
              <w:rPr>
                <w:rFonts w:hint="eastAsia" w:ascii="仿宋" w:hAnsi="仿宋" w:eastAsia="仿宋" w:cs="仿宋"/>
                <w:color w:val="auto"/>
                <w:sz w:val="24"/>
                <w:szCs w:val="24"/>
              </w:rPr>
            </w:pPr>
          </w:p>
        </w:tc>
        <w:tc>
          <w:tcPr>
            <w:tcW w:w="1268" w:type="dxa"/>
            <w:vMerge w:val="continue"/>
            <w:shd w:val="clear" w:color="auto" w:fill="auto"/>
            <w:vAlign w:val="center"/>
          </w:tcPr>
          <w:p w14:paraId="0FA1FE19">
            <w:pPr>
              <w:widowControl/>
              <w:spacing w:line="240" w:lineRule="auto"/>
              <w:ind w:firstLine="360"/>
              <w:jc w:val="center"/>
              <w:rPr>
                <w:rFonts w:hint="eastAsia" w:ascii="仿宋" w:hAnsi="仿宋" w:eastAsia="仿宋" w:cs="仿宋"/>
                <w:color w:val="auto"/>
                <w:sz w:val="24"/>
                <w:szCs w:val="24"/>
              </w:rPr>
            </w:pPr>
          </w:p>
        </w:tc>
        <w:tc>
          <w:tcPr>
            <w:tcW w:w="6487" w:type="dxa"/>
            <w:shd w:val="clear" w:color="auto" w:fill="auto"/>
            <w:vAlign w:val="center"/>
          </w:tcPr>
          <w:p w14:paraId="179CB981">
            <w:pPr>
              <w:widowControl/>
              <w:spacing w:line="240" w:lineRule="auto"/>
              <w:ind w:firstLine="360"/>
              <w:textAlignment w:val="center"/>
              <w:rPr>
                <w:rFonts w:hint="eastAsia" w:ascii="仿宋" w:hAnsi="仿宋" w:eastAsia="仿宋" w:cs="仿宋"/>
                <w:color w:val="auto"/>
                <w:sz w:val="24"/>
                <w:szCs w:val="24"/>
              </w:rPr>
            </w:pPr>
            <w:r>
              <w:rPr>
                <w:rFonts w:hint="eastAsia" w:ascii="仿宋" w:hAnsi="仿宋" w:eastAsia="仿宋" w:cs="仿宋"/>
                <w:kern w:val="0"/>
                <w:sz w:val="24"/>
                <w:szCs w:val="24"/>
                <w:lang w:bidi="ar"/>
              </w:rPr>
              <w:t>项目实施方案：</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根据投标人提供的组织实施方案、进度计划、试运行方案、验收方案等酌情评分。（0-4分）</w:t>
            </w:r>
          </w:p>
        </w:tc>
        <w:tc>
          <w:tcPr>
            <w:tcW w:w="887" w:type="dxa"/>
            <w:shd w:val="clear" w:color="auto" w:fill="auto"/>
            <w:vAlign w:val="center"/>
          </w:tcPr>
          <w:p w14:paraId="413C47BB">
            <w:pPr>
              <w:widowControl/>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0"/>
                <w:sz w:val="24"/>
                <w:szCs w:val="24"/>
                <w:lang w:bidi="ar"/>
              </w:rPr>
              <w:t>分</w:t>
            </w:r>
          </w:p>
        </w:tc>
      </w:tr>
      <w:tr w14:paraId="1993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50" w:type="dxa"/>
            <w:vMerge w:val="continue"/>
            <w:shd w:val="clear" w:color="auto" w:fill="auto"/>
            <w:noWrap/>
            <w:vAlign w:val="center"/>
          </w:tcPr>
          <w:p w14:paraId="11BB8FBA">
            <w:pPr>
              <w:widowControl/>
              <w:spacing w:line="240" w:lineRule="auto"/>
              <w:ind w:firstLine="400"/>
              <w:jc w:val="center"/>
              <w:rPr>
                <w:rFonts w:hint="eastAsia" w:ascii="仿宋" w:hAnsi="仿宋" w:eastAsia="仿宋" w:cs="仿宋"/>
                <w:color w:val="auto"/>
                <w:sz w:val="24"/>
                <w:szCs w:val="24"/>
              </w:rPr>
            </w:pPr>
          </w:p>
        </w:tc>
        <w:tc>
          <w:tcPr>
            <w:tcW w:w="1268" w:type="dxa"/>
            <w:vMerge w:val="continue"/>
            <w:shd w:val="clear" w:color="auto" w:fill="auto"/>
            <w:vAlign w:val="center"/>
          </w:tcPr>
          <w:p w14:paraId="23F2FC2C">
            <w:pPr>
              <w:widowControl/>
              <w:spacing w:line="240" w:lineRule="auto"/>
              <w:ind w:firstLine="360"/>
              <w:jc w:val="center"/>
              <w:rPr>
                <w:rFonts w:hint="eastAsia" w:ascii="仿宋" w:hAnsi="仿宋" w:eastAsia="仿宋" w:cs="仿宋"/>
                <w:color w:val="auto"/>
                <w:sz w:val="24"/>
                <w:szCs w:val="24"/>
              </w:rPr>
            </w:pPr>
          </w:p>
        </w:tc>
        <w:tc>
          <w:tcPr>
            <w:tcW w:w="6487" w:type="dxa"/>
            <w:shd w:val="clear" w:color="auto" w:fill="auto"/>
            <w:vAlign w:val="center"/>
          </w:tcPr>
          <w:p w14:paraId="2CFC89B5">
            <w:pPr>
              <w:widowControl/>
              <w:spacing w:line="240" w:lineRule="auto"/>
              <w:ind w:firstLine="360"/>
              <w:textAlignment w:val="center"/>
              <w:rPr>
                <w:rFonts w:hint="eastAsia" w:ascii="仿宋" w:hAnsi="仿宋" w:eastAsia="仿宋" w:cs="仿宋"/>
                <w:color w:val="auto"/>
                <w:sz w:val="24"/>
                <w:szCs w:val="24"/>
              </w:rPr>
            </w:pPr>
            <w:r>
              <w:rPr>
                <w:rFonts w:hint="eastAsia" w:ascii="仿宋" w:hAnsi="仿宋" w:eastAsia="仿宋" w:cs="仿宋"/>
                <w:kern w:val="0"/>
                <w:sz w:val="24"/>
                <w:szCs w:val="24"/>
                <w:lang w:bidi="ar"/>
              </w:rPr>
              <w:t>质量、进度保障措施：</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1.根据投标人所投软硬件设施的质量保证措施进行打分。（0-3分）</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2.根据投标人所投软硬件设施的进度保障措施进行打分。（0-3分）</w:t>
            </w:r>
          </w:p>
        </w:tc>
        <w:tc>
          <w:tcPr>
            <w:tcW w:w="887" w:type="dxa"/>
            <w:shd w:val="clear" w:color="auto" w:fill="auto"/>
            <w:vAlign w:val="center"/>
          </w:tcPr>
          <w:p w14:paraId="3C13DA87">
            <w:pPr>
              <w:widowControl/>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6分</w:t>
            </w:r>
          </w:p>
        </w:tc>
      </w:tr>
      <w:tr w14:paraId="182B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50" w:type="dxa"/>
            <w:shd w:val="clear" w:color="auto" w:fill="auto"/>
            <w:noWrap/>
            <w:vAlign w:val="center"/>
          </w:tcPr>
          <w:p w14:paraId="6B8D9E92">
            <w:pPr>
              <w:widowControl/>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268" w:type="dxa"/>
            <w:shd w:val="clear" w:color="auto" w:fill="auto"/>
            <w:vAlign w:val="center"/>
          </w:tcPr>
          <w:p w14:paraId="6FD1FFEF">
            <w:pPr>
              <w:widowControl/>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培训方案</w:t>
            </w:r>
          </w:p>
        </w:tc>
        <w:tc>
          <w:tcPr>
            <w:tcW w:w="6487" w:type="dxa"/>
            <w:shd w:val="clear" w:color="auto" w:fill="auto"/>
            <w:vAlign w:val="center"/>
          </w:tcPr>
          <w:p w14:paraId="5FAE975B">
            <w:pPr>
              <w:widowControl/>
              <w:spacing w:line="240" w:lineRule="auto"/>
              <w:ind w:firstLine="360"/>
              <w:textAlignment w:val="center"/>
              <w:rPr>
                <w:rFonts w:hint="eastAsia" w:ascii="仿宋" w:hAnsi="仿宋" w:eastAsia="仿宋" w:cs="仿宋"/>
                <w:color w:val="auto"/>
                <w:sz w:val="24"/>
                <w:szCs w:val="24"/>
              </w:rPr>
            </w:pPr>
            <w:r>
              <w:rPr>
                <w:rFonts w:hint="eastAsia" w:ascii="仿宋" w:hAnsi="仿宋" w:eastAsia="仿宋" w:cs="仿宋"/>
                <w:kern w:val="0"/>
                <w:sz w:val="24"/>
                <w:szCs w:val="24"/>
                <w:lang w:bidi="ar"/>
              </w:rPr>
              <w:t>根据投标人提供操作培训及提供其他形式培训的情况，根据培训内容、次数、方式、地点、时间等进行比较打分。（0-3分）</w:t>
            </w:r>
          </w:p>
        </w:tc>
        <w:tc>
          <w:tcPr>
            <w:tcW w:w="887" w:type="dxa"/>
            <w:shd w:val="clear" w:color="auto" w:fill="auto"/>
            <w:vAlign w:val="center"/>
          </w:tcPr>
          <w:p w14:paraId="5752B5FF">
            <w:pPr>
              <w:widowControl/>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3分</w:t>
            </w:r>
          </w:p>
        </w:tc>
      </w:tr>
      <w:tr w14:paraId="780C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50" w:type="dxa"/>
            <w:shd w:val="clear" w:color="auto" w:fill="auto"/>
            <w:noWrap/>
            <w:vAlign w:val="center"/>
          </w:tcPr>
          <w:p w14:paraId="01EFD3A2">
            <w:pPr>
              <w:widowControl/>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268" w:type="dxa"/>
            <w:shd w:val="clear" w:color="auto" w:fill="auto"/>
            <w:vAlign w:val="center"/>
          </w:tcPr>
          <w:p w14:paraId="00231B8E">
            <w:pPr>
              <w:widowControl/>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售后服务方案</w:t>
            </w:r>
          </w:p>
        </w:tc>
        <w:tc>
          <w:tcPr>
            <w:tcW w:w="6487" w:type="dxa"/>
            <w:shd w:val="clear" w:color="auto" w:fill="auto"/>
            <w:vAlign w:val="center"/>
          </w:tcPr>
          <w:p w14:paraId="77503DAB">
            <w:pPr>
              <w:widowControl/>
              <w:spacing w:line="240" w:lineRule="auto"/>
              <w:textAlignment w:val="center"/>
              <w:rPr>
                <w:rFonts w:hint="eastAsia" w:ascii="仿宋" w:hAnsi="仿宋" w:eastAsia="仿宋" w:cs="仿宋"/>
                <w:color w:val="auto"/>
                <w:sz w:val="24"/>
                <w:szCs w:val="24"/>
              </w:rPr>
            </w:pPr>
            <w:r>
              <w:rPr>
                <w:rFonts w:hint="eastAsia" w:ascii="仿宋" w:hAnsi="仿宋" w:eastAsia="仿宋" w:cs="仿宋"/>
                <w:kern w:val="0"/>
                <w:sz w:val="24"/>
                <w:szCs w:val="24"/>
                <w:lang w:bidi="ar"/>
              </w:rPr>
              <w:t>根据售后服务承诺的可行性、完整性和可操作性，售后服务方案（包括售后服务流程、应急服务能力、故障响应处理、售后服务方式、售后技术支持能力等）情况进行综合打分。（0-</w:t>
            </w:r>
            <w:r>
              <w:rPr>
                <w:rFonts w:hint="eastAsia" w:ascii="仿宋" w:hAnsi="仿宋" w:eastAsia="仿宋" w:cs="仿宋"/>
                <w:kern w:val="0"/>
                <w:sz w:val="24"/>
                <w:szCs w:val="24"/>
                <w:lang w:val="en-US" w:eastAsia="zh-CN" w:bidi="ar"/>
              </w:rPr>
              <w:t>5</w:t>
            </w:r>
            <w:r>
              <w:rPr>
                <w:rFonts w:hint="eastAsia" w:ascii="仿宋" w:hAnsi="仿宋" w:eastAsia="仿宋" w:cs="仿宋"/>
                <w:kern w:val="0"/>
                <w:sz w:val="24"/>
                <w:szCs w:val="24"/>
                <w:lang w:bidi="ar"/>
              </w:rPr>
              <w:t>分）</w:t>
            </w:r>
          </w:p>
        </w:tc>
        <w:tc>
          <w:tcPr>
            <w:tcW w:w="887" w:type="dxa"/>
            <w:shd w:val="clear" w:color="auto" w:fill="auto"/>
            <w:vAlign w:val="center"/>
          </w:tcPr>
          <w:p w14:paraId="32FBEFA0">
            <w:pPr>
              <w:widowControl/>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5</w:t>
            </w:r>
            <w:r>
              <w:rPr>
                <w:rFonts w:hint="eastAsia" w:ascii="仿宋" w:hAnsi="仿宋" w:eastAsia="仿宋" w:cs="仿宋"/>
                <w:color w:val="auto"/>
                <w:kern w:val="0"/>
                <w:sz w:val="24"/>
                <w:szCs w:val="24"/>
                <w:lang w:bidi="ar"/>
              </w:rPr>
              <w:t>分</w:t>
            </w:r>
          </w:p>
        </w:tc>
      </w:tr>
      <w:tr w14:paraId="590D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0" w:hRule="atLeast"/>
        </w:trPr>
        <w:tc>
          <w:tcPr>
            <w:tcW w:w="750" w:type="dxa"/>
            <w:shd w:val="clear" w:color="auto" w:fill="auto"/>
            <w:noWrap/>
            <w:vAlign w:val="center"/>
          </w:tcPr>
          <w:p w14:paraId="3A96C8B1">
            <w:pPr>
              <w:widowControl/>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268" w:type="dxa"/>
            <w:shd w:val="clear" w:color="auto" w:fill="auto"/>
            <w:vAlign w:val="center"/>
          </w:tcPr>
          <w:p w14:paraId="187C1CDA">
            <w:pPr>
              <w:widowControl/>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演示</w:t>
            </w:r>
          </w:p>
        </w:tc>
        <w:tc>
          <w:tcPr>
            <w:tcW w:w="6487" w:type="dxa"/>
            <w:shd w:val="clear" w:color="auto" w:fill="auto"/>
            <w:vAlign w:val="center"/>
          </w:tcPr>
          <w:p w14:paraId="15B1C0D8">
            <w:pPr>
              <w:widowControl/>
              <w:spacing w:line="240" w:lineRule="auto"/>
              <w:ind w:firstLine="360"/>
              <w:jc w:val="left"/>
              <w:textAlignment w:val="center"/>
              <w:rPr>
                <w:rFonts w:hint="eastAsia" w:ascii="仿宋" w:hAnsi="仿宋" w:eastAsia="仿宋" w:cs="仿宋"/>
                <w:color w:val="auto"/>
                <w:sz w:val="24"/>
                <w:szCs w:val="24"/>
              </w:rPr>
            </w:pPr>
            <w:r>
              <w:rPr>
                <w:rFonts w:hint="eastAsia" w:ascii="仿宋" w:hAnsi="仿宋" w:eastAsia="仿宋" w:cs="仿宋"/>
                <w:kern w:val="0"/>
                <w:sz w:val="24"/>
                <w:szCs w:val="24"/>
                <w:lang w:bidi="ar"/>
              </w:rPr>
              <w:t>1.利用渲染在网页上的3D虚拟场景，直观表达与突发水污染事件防控和应急紧密相关的环境应急空间与设施，设施包括应急池、救援基地、物资仓库、隔离带、闸阀控制点，每个设施均由3D模型呈现（1分），用户以虚拟角色第一视角和第三视角在全景图中移动（2分），与上述5种应急设施进行交互（1分）。允许多个用户同步登陆同一3D全景，多个用户可以在3D场景中用麦克风和摄像头互相沟通（2分） （本项0~6分）</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2.在GIS图上展示公共事故应急池、初期雨水池库名称、分布、编号等信息，地图可以缩放缩放（1分），可输入文字查询应急池，初期雨水库所在位置（1分）。应急池、初期雨水池库名称和图标可以通过图层切换隐藏显示（1分）（本项0~3分）</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3.污染事件分析复盘及演练模拟：能在GIS图上通过点击添加模拟污染事件（1分），能在GIS图上以动画展示添加的模拟污染事件随时间的扩散范围和强度变化（1分），在污染事件发展的过程中，能根据预先设计的规则，发送短提醒到指定的责任人手机上（1分），能记录上述污染事件并进行回放(1分) （本项0~4分）</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4.系统能接入企业雨排口的液位和电导率传感器（1分）根据实时读数生成进行低风险、中风险、高风险的预警状态（1分），针对不同预警等级启动相关应急措施，能在GIS地图展示各个区域的预警情况，包括预警区域、影响范围和预警等级等（1分）。(本项0~3分)</w:t>
            </w:r>
            <w:r>
              <w:rPr>
                <w:rFonts w:hint="eastAsia" w:ascii="仿宋" w:hAnsi="仿宋" w:eastAsia="仿宋" w:cs="仿宋"/>
                <w:kern w:val="0"/>
                <w:sz w:val="24"/>
                <w:szCs w:val="24"/>
                <w:lang w:bidi="ar"/>
              </w:rPr>
              <w:br w:type="textWrapping"/>
            </w:r>
            <w:r>
              <w:rPr>
                <w:rStyle w:val="20"/>
                <w:rFonts w:hint="eastAsia" w:ascii="仿宋" w:hAnsi="仿宋" w:eastAsia="仿宋" w:cs="仿宋"/>
                <w:i w:val="0"/>
                <w:iCs w:val="0"/>
                <w:color w:val="auto"/>
                <w:sz w:val="24"/>
                <w:szCs w:val="24"/>
                <w:lang w:bidi="ar"/>
              </w:rPr>
              <w:t>注：</w:t>
            </w:r>
            <w:r>
              <w:rPr>
                <w:rStyle w:val="20"/>
                <w:rFonts w:hint="eastAsia" w:ascii="仿宋" w:hAnsi="仿宋" w:eastAsia="仿宋" w:cs="仿宋"/>
                <w:i w:val="0"/>
                <w:iCs w:val="0"/>
                <w:color w:val="auto"/>
                <w:sz w:val="24"/>
                <w:szCs w:val="24"/>
                <w:lang w:bidi="ar"/>
              </w:rPr>
              <w:br w:type="textWrapping"/>
            </w:r>
            <w:r>
              <w:rPr>
                <w:rStyle w:val="20"/>
                <w:rFonts w:hint="eastAsia" w:ascii="仿宋" w:hAnsi="仿宋" w:eastAsia="仿宋" w:cs="仿宋"/>
                <w:i w:val="0"/>
                <w:iCs w:val="0"/>
                <w:color w:val="auto"/>
                <w:sz w:val="24"/>
                <w:szCs w:val="24"/>
                <w:lang w:bidi="ar"/>
              </w:rPr>
              <w:t>（1）评审专家根据操作界面是否友好、系统操作是否简便以及演示模块是否满足采购要求等情况进行综合评议。</w:t>
            </w:r>
            <w:r>
              <w:rPr>
                <w:rStyle w:val="20"/>
                <w:rFonts w:hint="eastAsia" w:ascii="仿宋" w:hAnsi="仿宋" w:eastAsia="仿宋" w:cs="仿宋"/>
                <w:i w:val="0"/>
                <w:iCs w:val="0"/>
                <w:color w:val="auto"/>
                <w:sz w:val="24"/>
                <w:szCs w:val="24"/>
                <w:lang w:bidi="ar"/>
              </w:rPr>
              <w:br w:type="textWrapping"/>
            </w:r>
            <w:r>
              <w:rPr>
                <w:rStyle w:val="20"/>
                <w:rFonts w:hint="eastAsia" w:ascii="仿宋" w:hAnsi="仿宋" w:eastAsia="仿宋" w:cs="仿宋"/>
                <w:i w:val="0"/>
                <w:iCs w:val="0"/>
                <w:color w:val="auto"/>
                <w:sz w:val="24"/>
                <w:szCs w:val="24"/>
                <w:lang w:bidi="ar"/>
              </w:rPr>
              <w:t>（2）本项目要求采用真实环境演示，无系统演示或演示不符合业务实际此项不得分，本项目进行现场演示，因响应方自身原因导致无法演示或者演示效果不理想的，责任自负。演示时间不超过20分钟，不进行演示的不得分。</w:t>
            </w:r>
          </w:p>
        </w:tc>
        <w:tc>
          <w:tcPr>
            <w:tcW w:w="887" w:type="dxa"/>
            <w:shd w:val="clear" w:color="auto" w:fill="auto"/>
            <w:vAlign w:val="center"/>
          </w:tcPr>
          <w:p w14:paraId="616DF1E2">
            <w:pPr>
              <w:widowControl/>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16分</w:t>
            </w:r>
          </w:p>
        </w:tc>
      </w:tr>
    </w:tbl>
    <w:p w14:paraId="44A0808E">
      <w:pPr>
        <w:pStyle w:val="18"/>
        <w:tabs>
          <w:tab w:val="left" w:pos="6107"/>
        </w:tabs>
        <w:ind w:left="0" w:leftChars="0" w:firstLine="0" w:firstLineChars="0"/>
        <w:rPr>
          <w:color w:val="auto"/>
          <w:sz w:val="24"/>
        </w:rPr>
      </w:pPr>
      <w:r>
        <w:rPr>
          <w:rFonts w:hint="eastAsia"/>
          <w:color w:val="auto"/>
          <w:lang w:eastAsia="zh-CN"/>
        </w:rPr>
        <w:tab/>
      </w:r>
      <w:r>
        <w:rPr>
          <w:rFonts w:hint="eastAsia"/>
          <w:color w:val="auto"/>
          <w:lang w:val="en-US" w:eastAsia="zh-CN"/>
        </w:rPr>
        <w:t xml:space="preserve">       </w:t>
      </w:r>
    </w:p>
    <w:p w14:paraId="42D79064">
      <w:pPr>
        <w:keepNext w:val="0"/>
        <w:keepLines w:val="0"/>
        <w:pageBreakBefore w:val="0"/>
        <w:kinsoku/>
        <w:wordWrap/>
        <w:overflowPunct/>
        <w:topLinePunct w:val="0"/>
        <w:autoSpaceDE/>
        <w:autoSpaceDN/>
        <w:bidi w:val="0"/>
        <w:snapToGrid/>
        <w:spacing w:beforeAutospacing="0" w:after="156" w:afterAutospacing="0" w:line="500" w:lineRule="exact"/>
        <w:rPr>
          <w:rFonts w:hint="eastAsia" w:ascii="仿宋_GB2312" w:hAnsi="Courier New" w:eastAsia="仿宋_GB2312"/>
          <w:b/>
          <w:color w:val="auto"/>
          <w:sz w:val="24"/>
        </w:rPr>
      </w:pPr>
      <w:r>
        <w:rPr>
          <w:rFonts w:hint="eastAsia" w:ascii="仿宋_GB2312" w:hAnsi="Courier New" w:eastAsia="仿宋_GB2312"/>
          <w:b/>
          <w:color w:val="auto"/>
          <w:sz w:val="24"/>
        </w:rPr>
        <w:t>3、报价文件评审</w:t>
      </w:r>
    </w:p>
    <w:p w14:paraId="79040E14">
      <w:pPr>
        <w:keepNext w:val="0"/>
        <w:keepLines w:val="0"/>
        <w:pageBreakBefore w:val="0"/>
        <w:kinsoku/>
        <w:wordWrap/>
        <w:overflowPunct/>
        <w:topLinePunct w:val="0"/>
        <w:autoSpaceDE/>
        <w:autoSpaceDN/>
        <w:bidi w:val="0"/>
        <w:snapToGrid/>
        <w:spacing w:beforeAutospacing="0" w:afterAutospacing="0" w:line="500" w:lineRule="exact"/>
        <w:ind w:firstLine="240" w:firstLineChars="100"/>
        <w:rPr>
          <w:rFonts w:hint="eastAsia" w:ascii="仿宋_GB2312" w:hAnsi="Courier New" w:eastAsia="仿宋_GB2312"/>
          <w:color w:val="auto"/>
          <w:sz w:val="24"/>
        </w:rPr>
      </w:pPr>
      <w:r>
        <w:rPr>
          <w:rFonts w:hint="eastAsia" w:ascii="仿宋_GB2312" w:hAnsi="Courier New" w:eastAsia="仿宋_GB2312"/>
          <w:color w:val="auto"/>
          <w:sz w:val="24"/>
        </w:rPr>
        <w:t>评标委员会对报价文件进行评审，如报价文件出现下列情形的按无效报价处理，该报价得分为零分，不予推荐为中标候选</w:t>
      </w:r>
      <w:r>
        <w:rPr>
          <w:rFonts w:hint="eastAsia" w:ascii="仿宋_GB2312" w:hAnsi="Courier New" w:eastAsia="仿宋_GB2312"/>
          <w:color w:val="auto"/>
          <w:sz w:val="24"/>
          <w:lang w:eastAsia="zh-CN"/>
        </w:rPr>
        <w:t>投标人</w:t>
      </w:r>
      <w:r>
        <w:rPr>
          <w:rFonts w:hint="eastAsia" w:ascii="仿宋_GB2312" w:hAnsi="Courier New" w:eastAsia="仿宋_GB2312"/>
          <w:color w:val="auto"/>
          <w:sz w:val="24"/>
        </w:rPr>
        <w:t>。</w:t>
      </w:r>
    </w:p>
    <w:p w14:paraId="543FF884">
      <w:pPr>
        <w:keepNext w:val="0"/>
        <w:keepLines w:val="0"/>
        <w:pageBreakBefore w:val="0"/>
        <w:kinsoku/>
        <w:wordWrap/>
        <w:overflowPunct/>
        <w:topLinePunct w:val="0"/>
        <w:autoSpaceDE/>
        <w:autoSpaceDN/>
        <w:bidi w:val="0"/>
        <w:snapToGrid/>
        <w:spacing w:beforeAutospacing="0" w:afterAutospacing="0" w:line="500" w:lineRule="exact"/>
        <w:ind w:firstLine="240" w:firstLineChars="100"/>
        <w:rPr>
          <w:rFonts w:hint="eastAsia" w:ascii="仿宋_GB2312" w:hAnsi="Courier New" w:eastAsia="仿宋_GB2312"/>
          <w:color w:val="auto"/>
          <w:sz w:val="24"/>
        </w:rPr>
      </w:pPr>
      <w:r>
        <w:rPr>
          <w:rFonts w:hint="eastAsia" w:ascii="仿宋_GB2312" w:hAnsi="Courier New" w:eastAsia="仿宋_GB2312"/>
          <w:color w:val="auto"/>
          <w:sz w:val="24"/>
        </w:rPr>
        <w:t>A、投标函、报价表、报价明细表内容填写不完整的；</w:t>
      </w:r>
    </w:p>
    <w:p w14:paraId="59E32864">
      <w:pPr>
        <w:keepNext w:val="0"/>
        <w:keepLines w:val="0"/>
        <w:pageBreakBefore w:val="0"/>
        <w:kinsoku/>
        <w:wordWrap/>
        <w:overflowPunct/>
        <w:topLinePunct w:val="0"/>
        <w:autoSpaceDE/>
        <w:autoSpaceDN/>
        <w:bidi w:val="0"/>
        <w:snapToGrid/>
        <w:spacing w:beforeAutospacing="0" w:afterAutospacing="0" w:line="500" w:lineRule="exact"/>
        <w:ind w:firstLine="240" w:firstLineChars="100"/>
        <w:rPr>
          <w:rFonts w:ascii="仿宋_GB2312" w:hAnsi="Courier New" w:eastAsia="仿宋_GB2312"/>
          <w:color w:val="auto"/>
          <w:sz w:val="24"/>
        </w:rPr>
      </w:pPr>
      <w:r>
        <w:rPr>
          <w:rFonts w:ascii="仿宋_GB2312" w:hAnsi="Courier New" w:eastAsia="仿宋_GB2312"/>
          <w:color w:val="auto"/>
          <w:sz w:val="24"/>
        </w:rPr>
        <w:t>B</w:t>
      </w:r>
      <w:r>
        <w:rPr>
          <w:rFonts w:hint="eastAsia" w:ascii="仿宋_GB2312" w:hAnsi="Courier New" w:eastAsia="仿宋_GB2312"/>
          <w:color w:val="auto"/>
          <w:sz w:val="24"/>
        </w:rPr>
        <w:t>、</w:t>
      </w:r>
      <w:r>
        <w:rPr>
          <w:rFonts w:hint="eastAsia" w:ascii="仿宋_GB2312" w:hAnsi="Courier New" w:eastAsia="仿宋_GB2312"/>
          <w:color w:val="auto"/>
          <w:sz w:val="24"/>
          <w:lang w:eastAsia="zh-CN"/>
        </w:rPr>
        <w:t>服务期</w:t>
      </w:r>
      <w:r>
        <w:rPr>
          <w:rFonts w:hint="eastAsia" w:ascii="仿宋_GB2312" w:hAnsi="Courier New" w:eastAsia="仿宋_GB2312"/>
          <w:color w:val="auto"/>
          <w:sz w:val="24"/>
        </w:rPr>
        <w:t>等不符合招标文件要求的。</w:t>
      </w:r>
    </w:p>
    <w:p w14:paraId="0EA1CD7E">
      <w:pPr>
        <w:keepNext w:val="0"/>
        <w:keepLines w:val="0"/>
        <w:pageBreakBefore w:val="0"/>
        <w:kinsoku/>
        <w:wordWrap/>
        <w:overflowPunct/>
        <w:topLinePunct w:val="0"/>
        <w:autoSpaceDE/>
        <w:autoSpaceDN/>
        <w:bidi w:val="0"/>
        <w:snapToGrid/>
        <w:spacing w:beforeAutospacing="0" w:after="156" w:afterAutospacing="0" w:line="500" w:lineRule="exact"/>
        <w:ind w:firstLine="236" w:firstLineChars="98"/>
        <w:rPr>
          <w:rFonts w:hint="eastAsia" w:ascii="仿宋_GB2312" w:hAnsi="Courier New" w:eastAsia="仿宋_GB2312"/>
          <w:b/>
          <w:color w:val="auto"/>
          <w:sz w:val="24"/>
        </w:rPr>
      </w:pPr>
      <w:r>
        <w:rPr>
          <w:rFonts w:hint="eastAsia" w:ascii="仿宋_GB2312" w:hAnsi="Courier New" w:eastAsia="仿宋_GB2312"/>
          <w:b/>
          <w:color w:val="auto"/>
          <w:sz w:val="24"/>
        </w:rPr>
        <w:t xml:space="preserve">3.1报价得分计算方法如下： </w:t>
      </w:r>
    </w:p>
    <w:p w14:paraId="52662A8E">
      <w:pPr>
        <w:keepNext w:val="0"/>
        <w:keepLines w:val="0"/>
        <w:pageBreakBefore w:val="0"/>
        <w:kinsoku/>
        <w:wordWrap/>
        <w:overflowPunct/>
        <w:topLinePunct w:val="0"/>
        <w:autoSpaceDE/>
        <w:autoSpaceDN/>
        <w:bidi w:val="0"/>
        <w:snapToGrid/>
        <w:spacing w:beforeAutospacing="0" w:afterAutospacing="0" w:line="500" w:lineRule="exact"/>
        <w:ind w:firstLine="240" w:firstLineChars="100"/>
        <w:rPr>
          <w:rFonts w:hint="eastAsia" w:ascii="仿宋_GB2312" w:hAnsi="Courier New" w:eastAsia="仿宋_GB2312"/>
          <w:color w:val="auto"/>
          <w:sz w:val="24"/>
        </w:rPr>
      </w:pPr>
      <w:r>
        <w:rPr>
          <w:rFonts w:hint="eastAsia" w:ascii="仿宋_GB2312" w:hAnsi="Courier New" w:eastAsia="仿宋_GB2312"/>
          <w:color w:val="auto"/>
          <w:sz w:val="24"/>
        </w:rPr>
        <w:t>①价格评定分值为</w:t>
      </w:r>
      <w:r>
        <w:rPr>
          <w:rFonts w:hint="eastAsia" w:ascii="仿宋_GB2312" w:eastAsia="仿宋_GB2312"/>
          <w:b/>
          <w:color w:val="auto"/>
          <w:sz w:val="24"/>
          <w:lang w:val="en-US" w:eastAsia="zh-CN"/>
        </w:rPr>
        <w:t>15</w:t>
      </w:r>
      <w:r>
        <w:rPr>
          <w:rFonts w:hint="eastAsia" w:ascii="仿宋_GB2312" w:hAnsi="Courier New" w:eastAsia="仿宋_GB2312"/>
          <w:color w:val="auto"/>
          <w:sz w:val="24"/>
        </w:rPr>
        <w:t>分。</w:t>
      </w:r>
    </w:p>
    <w:p w14:paraId="12A496B0">
      <w:pPr>
        <w:keepNext w:val="0"/>
        <w:keepLines w:val="0"/>
        <w:pageBreakBefore w:val="0"/>
        <w:kinsoku/>
        <w:wordWrap/>
        <w:overflowPunct/>
        <w:topLinePunct w:val="0"/>
        <w:autoSpaceDE/>
        <w:autoSpaceDN/>
        <w:bidi w:val="0"/>
        <w:snapToGrid/>
        <w:spacing w:beforeAutospacing="0" w:afterAutospacing="0" w:line="500" w:lineRule="exact"/>
        <w:ind w:firstLine="240" w:firstLineChars="100"/>
        <w:rPr>
          <w:rFonts w:hint="eastAsia" w:ascii="仿宋_GB2312" w:hAnsi="Courier New" w:eastAsia="仿宋_GB2312"/>
          <w:color w:val="auto"/>
          <w:sz w:val="24"/>
        </w:rPr>
      </w:pPr>
      <w:r>
        <w:rPr>
          <w:rFonts w:hint="eastAsia" w:ascii="仿宋_GB2312" w:hAnsi="Courier New" w:eastAsia="仿宋_GB2312"/>
          <w:color w:val="auto"/>
          <w:sz w:val="24"/>
        </w:rPr>
        <w:t>②评标基准价的确定：</w:t>
      </w:r>
    </w:p>
    <w:p w14:paraId="78986906">
      <w:pPr>
        <w:keepNext w:val="0"/>
        <w:keepLines w:val="0"/>
        <w:pageBreakBefore w:val="0"/>
        <w:numPr>
          <w:ilvl w:val="0"/>
          <w:numId w:val="5"/>
        </w:numPr>
        <w:kinsoku/>
        <w:wordWrap/>
        <w:overflowPunct/>
        <w:topLinePunct w:val="0"/>
        <w:autoSpaceDE/>
        <w:autoSpaceDN/>
        <w:bidi w:val="0"/>
        <w:snapToGrid/>
        <w:spacing w:beforeAutospacing="0" w:afterAutospacing="0" w:line="500" w:lineRule="exact"/>
        <w:ind w:firstLine="240" w:firstLineChars="100"/>
        <w:rPr>
          <w:rFonts w:hint="eastAsia" w:ascii="仿宋_GB2312" w:hAnsi="Courier New" w:eastAsia="仿宋_GB2312"/>
          <w:color w:val="auto"/>
          <w:sz w:val="24"/>
        </w:rPr>
      </w:pPr>
      <w:r>
        <w:rPr>
          <w:rFonts w:hint="eastAsia" w:ascii="仿宋_GB2312" w:hAnsi="Courier New" w:eastAsia="仿宋_GB2312"/>
          <w:color w:val="auto"/>
          <w:sz w:val="24"/>
        </w:rPr>
        <w:t>评标委员会认为投标人的报价明显低于其他通过符合性审查投标人的报价，有可能影响产品质量或者不能诚信履约的，而投标人不能在评标委员会要求的时间内作出合理书面说明且提供相关证明材料的，或者评标委员会认为其所作出的书面说明不合理的，该投标作无效标处理。</w:t>
      </w:r>
    </w:p>
    <w:p w14:paraId="2A0A8739">
      <w:pPr>
        <w:keepNext w:val="0"/>
        <w:keepLines w:val="0"/>
        <w:pageBreakBefore w:val="0"/>
        <w:numPr>
          <w:ilvl w:val="0"/>
          <w:numId w:val="5"/>
        </w:numPr>
        <w:kinsoku/>
        <w:wordWrap/>
        <w:overflowPunct/>
        <w:topLinePunct w:val="0"/>
        <w:autoSpaceDE/>
        <w:autoSpaceDN/>
        <w:bidi w:val="0"/>
        <w:snapToGrid/>
        <w:spacing w:beforeAutospacing="0" w:afterAutospacing="0" w:line="500" w:lineRule="exact"/>
        <w:ind w:firstLine="240" w:firstLineChars="100"/>
        <w:rPr>
          <w:rFonts w:hint="eastAsia" w:ascii="仿宋_GB2312" w:hAnsi="Courier New" w:eastAsia="仿宋_GB2312"/>
          <w:color w:val="auto"/>
          <w:sz w:val="24"/>
        </w:rPr>
      </w:pPr>
      <w:r>
        <w:rPr>
          <w:rFonts w:hint="eastAsia" w:ascii="仿宋_GB2312" w:hAnsi="Courier New" w:eastAsia="仿宋_GB2312"/>
          <w:color w:val="auto"/>
          <w:sz w:val="24"/>
        </w:rPr>
        <w:t>价格分统一采用低价优先法计算,即满足招标文件要求且投标价格最低的有效投标报价为评标基准价,其价格分为满分。投标人的价格分按照下列公式计算:</w:t>
      </w:r>
    </w:p>
    <w:p w14:paraId="29B01752">
      <w:pPr>
        <w:keepNext w:val="0"/>
        <w:keepLines w:val="0"/>
        <w:pageBreakBefore w:val="0"/>
        <w:widowControl/>
        <w:kinsoku/>
        <w:wordWrap/>
        <w:overflowPunct/>
        <w:topLinePunct w:val="0"/>
        <w:autoSpaceDE/>
        <w:autoSpaceDN/>
        <w:bidi w:val="0"/>
        <w:snapToGrid/>
        <w:spacing w:before="156" w:beforeAutospacing="0" w:after="156" w:afterAutospacing="0" w:line="500" w:lineRule="exact"/>
        <w:ind w:firstLine="241" w:firstLineChars="100"/>
        <w:jc w:val="left"/>
        <w:rPr>
          <w:rFonts w:hint="eastAsia" w:ascii="仿宋_GB2312" w:hAnsi="Courier New" w:eastAsia="仿宋_GB2312"/>
          <w:b/>
          <w:color w:val="auto"/>
          <w:sz w:val="24"/>
        </w:rPr>
      </w:pPr>
      <w:r>
        <w:rPr>
          <w:rFonts w:hint="eastAsia" w:ascii="仿宋_GB2312" w:hAnsi="Courier New" w:eastAsia="仿宋_GB2312"/>
          <w:b/>
          <w:color w:val="auto"/>
          <w:sz w:val="24"/>
        </w:rPr>
        <w:t>报价得分=(评标基准价/投标报价)×</w:t>
      </w:r>
      <w:r>
        <w:rPr>
          <w:rFonts w:hint="eastAsia" w:ascii="仿宋_GB2312" w:eastAsia="仿宋_GB2312"/>
          <w:b/>
          <w:color w:val="auto"/>
          <w:sz w:val="24"/>
          <w:lang w:val="en-US" w:eastAsia="zh-CN"/>
        </w:rPr>
        <w:t>15</w:t>
      </w:r>
      <w:r>
        <w:rPr>
          <w:rFonts w:hint="eastAsia" w:ascii="仿宋_GB2312" w:eastAsia="仿宋_GB2312"/>
          <w:b/>
          <w:color w:val="auto"/>
          <w:sz w:val="24"/>
        </w:rPr>
        <w:t>%</w:t>
      </w:r>
      <w:r>
        <w:rPr>
          <w:rFonts w:hint="eastAsia" w:ascii="仿宋_GB2312" w:hAnsi="Courier New" w:eastAsia="仿宋_GB2312"/>
          <w:b/>
          <w:color w:val="auto"/>
          <w:sz w:val="24"/>
        </w:rPr>
        <w:t>×100</w:t>
      </w:r>
    </w:p>
    <w:p w14:paraId="0C06A406">
      <w:pPr>
        <w:keepNext w:val="0"/>
        <w:keepLines w:val="0"/>
        <w:pageBreakBefore w:val="0"/>
        <w:kinsoku/>
        <w:wordWrap/>
        <w:overflowPunct/>
        <w:topLinePunct w:val="0"/>
        <w:autoSpaceDE/>
        <w:autoSpaceDN/>
        <w:bidi w:val="0"/>
        <w:snapToGrid/>
        <w:spacing w:beforeAutospacing="0" w:afterAutospacing="0" w:line="500" w:lineRule="exact"/>
        <w:ind w:firstLine="240" w:firstLineChars="100"/>
        <w:rPr>
          <w:rFonts w:hint="eastAsia" w:ascii="仿宋_GB2312" w:hAnsi="Courier New" w:eastAsia="仿宋_GB2312"/>
          <w:color w:val="auto"/>
          <w:sz w:val="24"/>
        </w:rPr>
      </w:pPr>
      <w:r>
        <w:rPr>
          <w:rFonts w:hint="eastAsia" w:ascii="仿宋_GB2312" w:hAnsi="Courier New" w:eastAsia="仿宋_GB2312"/>
          <w:color w:val="auto"/>
          <w:sz w:val="24"/>
        </w:rPr>
        <w:t>③评标委员会评审复核过程中发现存在投标人自身原因引起的计算或结转差错、笔误，每发现一处报价得分扣0.3分。如因一处差错引起的连锁差错，只按一处差错扣分。</w:t>
      </w:r>
    </w:p>
    <w:p w14:paraId="1AF3AED7">
      <w:pPr>
        <w:keepNext w:val="0"/>
        <w:keepLines w:val="0"/>
        <w:pageBreakBefore w:val="0"/>
        <w:kinsoku/>
        <w:wordWrap/>
        <w:overflowPunct/>
        <w:topLinePunct w:val="0"/>
        <w:autoSpaceDE/>
        <w:autoSpaceDN/>
        <w:bidi w:val="0"/>
        <w:snapToGrid/>
        <w:spacing w:beforeAutospacing="0" w:afterAutospacing="0" w:line="500" w:lineRule="exact"/>
        <w:rPr>
          <w:rFonts w:hint="eastAsia" w:ascii="仿宋_GB2312" w:hAnsi="Courier New" w:eastAsia="仿宋_GB2312"/>
          <w:b/>
          <w:color w:val="auto"/>
          <w:sz w:val="24"/>
        </w:rPr>
      </w:pPr>
      <w:r>
        <w:rPr>
          <w:rFonts w:hint="eastAsia" w:ascii="仿宋_GB2312" w:hAnsi="Courier New" w:eastAsia="仿宋_GB2312"/>
          <w:b/>
          <w:color w:val="auto"/>
          <w:sz w:val="24"/>
        </w:rPr>
        <w:t xml:space="preserve">  4、评委对各部分得分汇总,得出本项目各投标人的最终得分：</w:t>
      </w:r>
    </w:p>
    <w:p w14:paraId="21445836">
      <w:pPr>
        <w:keepNext w:val="0"/>
        <w:keepLines w:val="0"/>
        <w:pageBreakBefore w:val="0"/>
        <w:kinsoku/>
        <w:wordWrap/>
        <w:overflowPunct/>
        <w:topLinePunct w:val="0"/>
        <w:autoSpaceDE/>
        <w:autoSpaceDN/>
        <w:bidi w:val="0"/>
        <w:snapToGrid/>
        <w:spacing w:beforeAutospacing="0" w:afterAutospacing="0" w:line="500" w:lineRule="exact"/>
        <w:rPr>
          <w:rFonts w:hint="eastAsia" w:ascii="仿宋_GB2312" w:hAnsi="Courier New" w:eastAsia="仿宋_GB2312"/>
          <w:b/>
          <w:color w:val="auto"/>
          <w:sz w:val="24"/>
        </w:rPr>
      </w:pPr>
      <w:r>
        <w:rPr>
          <w:rFonts w:hint="eastAsia" w:ascii="仿宋_GB2312" w:hAnsi="Courier New" w:eastAsia="仿宋_GB2312"/>
          <w:b/>
          <w:color w:val="auto"/>
          <w:sz w:val="24"/>
        </w:rPr>
        <w:t xml:space="preserve">     投标人的总得分=技术得分+报价得分</w:t>
      </w:r>
    </w:p>
    <w:p w14:paraId="20223C08">
      <w:pPr>
        <w:keepNext w:val="0"/>
        <w:keepLines w:val="0"/>
        <w:pageBreakBefore w:val="0"/>
        <w:kinsoku/>
        <w:wordWrap/>
        <w:overflowPunct/>
        <w:topLinePunct w:val="0"/>
        <w:autoSpaceDE/>
        <w:autoSpaceDN/>
        <w:bidi w:val="0"/>
        <w:snapToGrid/>
        <w:spacing w:beforeAutospacing="0" w:after="156" w:afterAutospacing="0" w:line="500" w:lineRule="exact"/>
        <w:ind w:firstLine="236" w:firstLineChars="98"/>
        <w:rPr>
          <w:rFonts w:hint="eastAsia" w:ascii="仿宋_GB2312" w:hAnsi="Courier New" w:eastAsia="仿宋_GB2312"/>
          <w:b/>
          <w:color w:val="auto"/>
          <w:sz w:val="24"/>
        </w:rPr>
      </w:pPr>
      <w:r>
        <w:rPr>
          <w:rFonts w:hint="eastAsia" w:ascii="仿宋_GB2312" w:hAnsi="Courier New" w:eastAsia="仿宋_GB2312"/>
          <w:b/>
          <w:color w:val="auto"/>
          <w:sz w:val="24"/>
        </w:rPr>
        <w:t>5、中标候选</w:t>
      </w:r>
      <w:r>
        <w:rPr>
          <w:rFonts w:hint="eastAsia" w:ascii="仿宋_GB2312" w:hAnsi="Courier New" w:eastAsia="仿宋_GB2312"/>
          <w:b/>
          <w:color w:val="auto"/>
          <w:sz w:val="24"/>
          <w:lang w:eastAsia="zh-CN"/>
        </w:rPr>
        <w:t>投标人</w:t>
      </w:r>
      <w:r>
        <w:rPr>
          <w:rFonts w:hint="eastAsia" w:ascii="仿宋_GB2312" w:hAnsi="Courier New" w:eastAsia="仿宋_GB2312"/>
          <w:b/>
          <w:color w:val="auto"/>
          <w:sz w:val="24"/>
        </w:rPr>
        <w:t>的确定：</w:t>
      </w:r>
    </w:p>
    <w:p w14:paraId="718E8AAE">
      <w:pPr>
        <w:keepNext w:val="0"/>
        <w:keepLines w:val="0"/>
        <w:pageBreakBefore w:val="0"/>
        <w:kinsoku/>
        <w:wordWrap/>
        <w:overflowPunct/>
        <w:topLinePunct w:val="0"/>
        <w:autoSpaceDE/>
        <w:autoSpaceDN/>
        <w:bidi w:val="0"/>
        <w:snapToGrid/>
        <w:spacing w:beforeAutospacing="0" w:afterAutospacing="0" w:line="500" w:lineRule="exact"/>
        <w:ind w:firstLine="236" w:firstLineChars="98"/>
        <w:rPr>
          <w:rFonts w:hint="eastAsia" w:ascii="仿宋_GB2312" w:hAnsi="Courier New" w:eastAsia="仿宋_GB2312"/>
          <w:b/>
          <w:color w:val="auto"/>
          <w:sz w:val="24"/>
        </w:rPr>
      </w:pPr>
      <w:r>
        <w:rPr>
          <w:rFonts w:hint="eastAsia" w:ascii="仿宋_GB2312" w:hAnsi="Courier New" w:eastAsia="仿宋_GB2312"/>
          <w:b/>
          <w:color w:val="auto"/>
          <w:sz w:val="24"/>
        </w:rPr>
        <w:t>评标委员会按评标总得分由高到低顺序排列。推荐总得分最高的投标人为中标候选</w:t>
      </w:r>
      <w:r>
        <w:rPr>
          <w:rFonts w:hint="eastAsia" w:ascii="仿宋_GB2312" w:hAnsi="Courier New" w:eastAsia="仿宋_GB2312"/>
          <w:b/>
          <w:color w:val="auto"/>
          <w:sz w:val="24"/>
          <w:lang w:eastAsia="zh-CN"/>
        </w:rPr>
        <w:t>投标人</w:t>
      </w:r>
      <w:r>
        <w:rPr>
          <w:rFonts w:hint="eastAsia" w:ascii="仿宋_GB2312" w:hAnsi="Courier New" w:eastAsia="仿宋_GB2312"/>
          <w:b/>
          <w:color w:val="auto"/>
          <w:sz w:val="24"/>
        </w:rPr>
        <w:t>；总得分相同的，取投标报价低者为中标候选</w:t>
      </w:r>
      <w:r>
        <w:rPr>
          <w:rFonts w:hint="eastAsia" w:ascii="仿宋_GB2312" w:hAnsi="Courier New" w:eastAsia="仿宋_GB2312"/>
          <w:b/>
          <w:color w:val="auto"/>
          <w:sz w:val="24"/>
          <w:lang w:eastAsia="zh-CN"/>
        </w:rPr>
        <w:t>投标人</w:t>
      </w:r>
      <w:r>
        <w:rPr>
          <w:rFonts w:hint="eastAsia" w:ascii="仿宋_GB2312" w:hAnsi="Courier New" w:eastAsia="仿宋_GB2312"/>
          <w:b/>
          <w:color w:val="auto"/>
          <w:sz w:val="24"/>
        </w:rPr>
        <w:t>；总得分和投标报价都相同的，则抽签确定。</w:t>
      </w:r>
    </w:p>
    <w:p w14:paraId="2194C1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宋体-简">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072DB">
    <w:pPr>
      <w:pStyle w:val="10"/>
      <w:ind w:right="360"/>
      <w:rPr>
        <w:rStyle w:val="14"/>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91878A">
                          <w:pPr>
                            <w:pStyle w:val="10"/>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7091878A">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CB0FF">
    <w:pPr>
      <w:rPr>
        <w:rFonts w:ascii="仿宋_GB2312" w:eastAsia="仿宋_GB2312"/>
        <w:sz w:val="15"/>
        <w:szCs w:val="15"/>
        <w:u w:val="single"/>
      </w:rPr>
    </w:pPr>
    <w:r>
      <w:rPr>
        <w:rFonts w:ascii="仿宋_GB2312" w:eastAsia="仿宋_GB2312"/>
        <w:u w:val="single"/>
      </w:rPr>
      <w:drawing>
        <wp:inline distT="0" distB="0" distL="114300" distR="114300">
          <wp:extent cx="509905" cy="170180"/>
          <wp:effectExtent l="0" t="0" r="4445" b="1270"/>
          <wp:docPr id="17" name="图片 5" descr="dbde095b04c3af409cd30d4bfbf8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dbde095b04c3af409cd30d4bfbf8aa0"/>
                  <pic:cNvPicPr>
                    <a:picLocks noChangeAspect="1"/>
                  </pic:cNvPicPr>
                </pic:nvPicPr>
                <pic:blipFill>
                  <a:blip r:embed="rId1"/>
                  <a:stretch>
                    <a:fillRect/>
                  </a:stretch>
                </pic:blipFill>
                <pic:spPr>
                  <a:xfrm>
                    <a:off x="0" y="0"/>
                    <a:ext cx="509905" cy="170180"/>
                  </a:xfrm>
                  <a:prstGeom prst="rect">
                    <a:avLst/>
                  </a:prstGeom>
                  <a:noFill/>
                  <a:ln>
                    <a:noFill/>
                  </a:ln>
                </pic:spPr>
              </pic:pic>
            </a:graphicData>
          </a:graphic>
        </wp:inline>
      </w:drawing>
    </w:r>
    <w:r>
      <w:rPr>
        <w:rFonts w:hint="eastAsia" w:ascii="仿宋_GB2312" w:eastAsia="仿宋_GB2312"/>
        <w:sz w:val="15"/>
        <w:szCs w:val="15"/>
        <w:u w:val="single"/>
        <w:lang w:eastAsia="zh-CN"/>
      </w:rPr>
      <w:t>天台经济开发区化工园区突发水污染事件多级防控体系“一园一策”建设提升项目</w:t>
    </w:r>
    <w:r>
      <w:rPr>
        <w:rFonts w:hint="eastAsia" w:ascii="仿宋_GB2312" w:eastAsia="仿宋_GB2312"/>
        <w:sz w:val="15"/>
        <w:szCs w:val="15"/>
        <w:u w:val="single"/>
      </w:rPr>
      <w:t xml:space="preserve">                      </w:t>
    </w:r>
    <w:r>
      <w:rPr>
        <w:rFonts w:hint="eastAsia" w:ascii="仿宋_GB2312" w:eastAsia="仿宋_GB2312"/>
        <w:sz w:val="15"/>
        <w:szCs w:val="15"/>
        <w:u w:val="single"/>
        <w:lang w:eastAsia="zh-CN"/>
      </w:rPr>
      <w:t>xzcg-2024-041</w:t>
    </w:r>
    <w:r>
      <w:rPr>
        <w:rFonts w:hint="eastAsia" w:ascii="仿宋_GB2312" w:eastAsia="仿宋_GB2312"/>
        <w:sz w:val="15"/>
        <w:szCs w:val="15"/>
        <w:u w:val="single"/>
      </w:rPr>
      <w:t>(招)</w:t>
    </w:r>
    <w:r>
      <w:rPr>
        <w:rFonts w:ascii="仿宋_GB2312" w:eastAsia="仿宋_GB2312"/>
        <w:sz w:val="15"/>
        <w:szCs w:val="15"/>
        <w:u w:val="single"/>
      </w:rPr>
      <w:t xml:space="preserve">      </w:t>
    </w:r>
  </w:p>
  <w:p w14:paraId="15CCB79B">
    <w:pPr>
      <w:pStyle w:val="11"/>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F73D9"/>
    <w:multiLevelType w:val="singleLevel"/>
    <w:tmpl w:val="ED6F73D9"/>
    <w:lvl w:ilvl="0" w:tentative="0">
      <w:start w:val="1"/>
      <w:numFmt w:val="decimal"/>
      <w:lvlText w:val="%1."/>
      <w:lvlJc w:val="left"/>
      <w:pPr>
        <w:tabs>
          <w:tab w:val="left" w:pos="312"/>
        </w:tabs>
      </w:pPr>
    </w:lvl>
  </w:abstractNum>
  <w:abstractNum w:abstractNumId="1">
    <w:nsid w:val="F61643E4"/>
    <w:multiLevelType w:val="singleLevel"/>
    <w:tmpl w:val="F61643E4"/>
    <w:lvl w:ilvl="0" w:tentative="0">
      <w:start w:val="4"/>
      <w:numFmt w:val="chineseCounting"/>
      <w:suff w:val="space"/>
      <w:lvlText w:val="第%1章"/>
      <w:lvlJc w:val="left"/>
      <w:pPr>
        <w:ind w:left="-210"/>
      </w:pPr>
      <w:rPr>
        <w:rFonts w:hint="eastAsia"/>
      </w:rPr>
    </w:lvl>
  </w:abstractNum>
  <w:abstractNum w:abstractNumId="2">
    <w:nsid w:val="FFEFE8D2"/>
    <w:multiLevelType w:val="singleLevel"/>
    <w:tmpl w:val="FFEFE8D2"/>
    <w:lvl w:ilvl="0" w:tentative="0">
      <w:start w:val="1"/>
      <w:numFmt w:val="decimal"/>
      <w:suff w:val="space"/>
      <w:lvlText w:val="%1."/>
      <w:lvlJc w:val="left"/>
    </w:lvl>
  </w:abstractNum>
  <w:abstractNum w:abstractNumId="3">
    <w:nsid w:val="05467C28"/>
    <w:multiLevelType w:val="singleLevel"/>
    <w:tmpl w:val="05467C28"/>
    <w:lvl w:ilvl="0" w:tentative="0">
      <w:start w:val="1"/>
      <w:numFmt w:val="upperLetter"/>
      <w:suff w:val="nothing"/>
      <w:lvlText w:val="%1、"/>
      <w:lvlJc w:val="left"/>
    </w:lvl>
  </w:abstractNum>
  <w:abstractNum w:abstractNumId="4">
    <w:nsid w:val="05AD7DD1"/>
    <w:multiLevelType w:val="multilevel"/>
    <w:tmpl w:val="05AD7DD1"/>
    <w:lvl w:ilvl="0" w:tentative="0">
      <w:start w:val="1"/>
      <w:numFmt w:val="chineseCountingThousand"/>
      <w:suff w:val="space"/>
      <w:lvlText w:val="%1 、"/>
      <w:lvlJc w:val="left"/>
      <w:pPr>
        <w:ind w:left="0" w:firstLine="0"/>
      </w:pPr>
      <w:rPr>
        <w:rFonts w:hint="eastAsia"/>
      </w:rPr>
    </w:lvl>
    <w:lvl w:ilvl="1" w:tentative="0">
      <w:start w:val="1"/>
      <w:numFmt w:val="decimal"/>
      <w:isLgl/>
      <w:suff w:val="space"/>
      <w:lvlText w:val="%1.%2"/>
      <w:lvlJc w:val="left"/>
      <w:pPr>
        <w:ind w:left="72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ZmIyNjQ4NTExOTc1NTliNGJmYzQ2NDA0OWFiNTYifQ=="/>
  </w:docVars>
  <w:rsids>
    <w:rsidRoot w:val="491B5E76"/>
    <w:rsid w:val="1F693A18"/>
    <w:rsid w:val="491B5E76"/>
    <w:rsid w:val="6C3E0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adjustRightInd w:val="0"/>
      <w:spacing w:line="360" w:lineRule="auto"/>
      <w:outlineLvl w:val="1"/>
    </w:pPr>
    <w:rPr>
      <w:rFonts w:ascii="仿宋_GB2312" w:hAnsi="宋体" w:eastAsia="仿宋_GB2312"/>
      <w:kern w:val="0"/>
      <w:sz w:val="30"/>
      <w:szCs w:val="20"/>
    </w:rPr>
  </w:style>
  <w:style w:type="paragraph" w:styleId="4">
    <w:name w:val="heading 3"/>
    <w:basedOn w:val="1"/>
    <w:next w:val="1"/>
    <w:qFormat/>
    <w:uiPriority w:val="9"/>
    <w:pPr>
      <w:numPr>
        <w:ilvl w:val="2"/>
        <w:numId w:val="1"/>
      </w:numPr>
      <w:spacing w:before="50" w:beforeLines="50" w:after="50" w:afterLines="50" w:line="240" w:lineRule="auto"/>
      <w:outlineLvl w:val="2"/>
    </w:pPr>
  </w:style>
  <w:style w:type="paragraph" w:styleId="5">
    <w:name w:val="heading 4"/>
    <w:basedOn w:val="1"/>
    <w:next w:val="1"/>
    <w:qFormat/>
    <w:uiPriority w:val="0"/>
    <w:pPr>
      <w:numPr>
        <w:ilvl w:val="3"/>
        <w:numId w:val="1"/>
      </w:numPr>
      <w:outlineLvl w:val="3"/>
    </w:p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6">
    <w:name w:val="Body Text"/>
    <w:basedOn w:val="1"/>
    <w:next w:val="7"/>
    <w:qFormat/>
    <w:uiPriority w:val="0"/>
    <w:pPr>
      <w:spacing w:after="120"/>
    </w:pPr>
    <w:rPr>
      <w:kern w:val="0"/>
      <w:sz w:val="28"/>
    </w:rPr>
  </w:style>
  <w:style w:type="paragraph" w:styleId="7">
    <w:name w:val="Body Text First Indent"/>
    <w:basedOn w:val="6"/>
    <w:next w:val="8"/>
    <w:qFormat/>
    <w:uiPriority w:val="0"/>
    <w:pPr>
      <w:spacing w:line="312" w:lineRule="auto"/>
      <w:ind w:firstLine="420"/>
    </w:pPr>
    <w:rPr>
      <w:szCs w:val="24"/>
    </w:rPr>
  </w:style>
  <w:style w:type="paragraph" w:styleId="8">
    <w:name w:val="toc 6"/>
    <w:basedOn w:val="1"/>
    <w:next w:val="1"/>
    <w:qFormat/>
    <w:uiPriority w:val="0"/>
    <w:pPr>
      <w:spacing w:line="360" w:lineRule="auto"/>
      <w:ind w:left="960" w:firstLine="200" w:firstLineChars="200"/>
      <w:jc w:val="left"/>
    </w:pPr>
    <w:rPr>
      <w:rFonts w:ascii="Calibri" w:hAnsi="Calibri"/>
      <w:sz w:val="20"/>
    </w:rPr>
  </w:style>
  <w:style w:type="paragraph" w:styleId="9">
    <w:name w:val="Body Text Indent"/>
    <w:basedOn w:val="1"/>
    <w:next w:val="1"/>
    <w:qFormat/>
    <w:uiPriority w:val="99"/>
    <w:pPr>
      <w:spacing w:line="480" w:lineRule="auto"/>
      <w:ind w:firstLine="600"/>
    </w:pPr>
    <w:rPr>
      <w:sz w:val="2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Body Text First Indent 2"/>
    <w:basedOn w:val="9"/>
    <w:next w:val="7"/>
    <w:unhideWhenUsed/>
    <w:qFormat/>
    <w:uiPriority w:val="99"/>
    <w:pPr>
      <w:spacing w:after="120" w:line="240" w:lineRule="auto"/>
      <w:ind w:left="420" w:leftChars="200" w:firstLine="420"/>
    </w:pPr>
    <w:rPr>
      <w:szCs w:val="21"/>
    </w:rPr>
  </w:style>
  <w:style w:type="character" w:styleId="14">
    <w:name w:val="page number"/>
    <w:qFormat/>
    <w:uiPriority w:val="0"/>
  </w:style>
  <w:style w:type="paragraph" w:customStyle="1" w:styleId="15">
    <w:name w:val="[Normal]"/>
    <w:autoRedefine/>
    <w:qFormat/>
    <w:uiPriority w:val="99"/>
    <w:rPr>
      <w:rFonts w:ascii="宋体" w:hAnsi="宋体" w:eastAsia="宋体" w:cs="宋体"/>
      <w:sz w:val="24"/>
      <w:szCs w:val="24"/>
      <w:lang w:val="zh-CN" w:eastAsia="zh-CN" w:bidi="ar-SA"/>
    </w:rPr>
  </w:style>
  <w:style w:type="paragraph" w:customStyle="1" w:styleId="16">
    <w:name w:val="msolistparagraph"/>
    <w:basedOn w:val="1"/>
    <w:autoRedefine/>
    <w:qFormat/>
    <w:uiPriority w:val="0"/>
    <w:pPr>
      <w:widowControl/>
      <w:ind w:firstLine="420"/>
      <w:jc w:val="left"/>
    </w:pPr>
    <w:rPr>
      <w:rFonts w:ascii="Calibri" w:hAnsi="Calibri"/>
      <w:kern w:val="0"/>
      <w:sz w:val="24"/>
      <w:szCs w:val="24"/>
    </w:rPr>
  </w:style>
  <w:style w:type="paragraph" w:customStyle="1" w:styleId="17">
    <w:name w:val="纯文本1"/>
    <w:basedOn w:val="1"/>
    <w:qFormat/>
    <w:uiPriority w:val="0"/>
    <w:rPr>
      <w:rFonts w:ascii="宋体" w:hAnsi="Courier New"/>
      <w:szCs w:val="20"/>
    </w:rPr>
  </w:style>
  <w:style w:type="paragraph" w:customStyle="1" w:styleId="18">
    <w:name w:val="正文首行缩进 21"/>
    <w:basedOn w:val="19"/>
    <w:qFormat/>
    <w:uiPriority w:val="0"/>
    <w:pPr>
      <w:spacing w:beforeAutospacing="0" w:after="120" w:afterAutospacing="0" w:line="240" w:lineRule="auto"/>
      <w:ind w:left="420" w:leftChars="200" w:firstLine="420"/>
    </w:pPr>
    <w:rPr>
      <w:szCs w:val="21"/>
    </w:rPr>
  </w:style>
  <w:style w:type="paragraph" w:customStyle="1" w:styleId="19">
    <w:name w:val="正文文本缩进1"/>
    <w:basedOn w:val="1"/>
    <w:next w:val="1"/>
    <w:qFormat/>
    <w:uiPriority w:val="0"/>
    <w:pPr>
      <w:spacing w:beforeAutospacing="0" w:afterAutospacing="0" w:line="400" w:lineRule="atLeast"/>
      <w:ind w:left="210" w:firstLine="210"/>
    </w:pPr>
    <w:rPr>
      <w:rFonts w:ascii="宋体" w:hAnsi="宋体"/>
      <w:szCs w:val="20"/>
    </w:rPr>
  </w:style>
  <w:style w:type="character" w:customStyle="1" w:styleId="20">
    <w:name w:val="font51"/>
    <w:basedOn w:val="13"/>
    <w:autoRedefine/>
    <w:qFormat/>
    <w:uiPriority w:val="0"/>
    <w:rPr>
      <w:rFonts w:hint="eastAsia" w:ascii="仿宋" w:hAnsi="仿宋" w:eastAsia="仿宋" w:cs="仿宋"/>
      <w:b/>
      <w:bCs/>
      <w:i/>
      <w:iCs/>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2024-09-04T09:15:00Z</dcterms:created>
  <dc:creator>Charles</dc:creator>
  <cp:lastModifiedBy>Charles</cp:lastModifiedBy>
  <dcterms:modified xsi:type="dcterms:W3CDTF">2024-09-04T09:17:31Z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AEC82715EB2F497C9E2401BB241DD9E4_11</vt:lpwstr>
  </property>
</Properties>
</file>