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napToGrid w:val="0"/>
        <w:spacing w:line="432" w:lineRule="auto"/>
        <w:rPr>
          <w:rFonts w:hint="eastAsia" w:ascii="黑体" w:hAnsi="Arial" w:eastAsia="黑体" w:cs="Arial"/>
          <w:sz w:val="32"/>
          <w:szCs w:val="32"/>
        </w:rPr>
      </w:pPr>
      <w:r>
        <w:rPr>
          <w:rFonts w:hint="eastAsia" w:ascii="黑体" w:hAnsi="Arial" w:eastAsia="黑体" w:cs="Arial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</w:rPr>
        <w:t>1</w:t>
      </w:r>
    </w:p>
    <w:p>
      <w:pPr>
        <w:widowControl/>
        <w:snapToGrid w:val="0"/>
        <w:spacing w:line="432" w:lineRule="auto"/>
        <w:ind w:firstLine="645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优秀案例申报一般性说明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一、总体要求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案例应反映单位的真实情况，替换需要保密不宜公开的信息等，符合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专业性、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典型性、前沿性、适用性、可操作性等特点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具有理论水平、分析意义和对工作的参考价值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，为会员单位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近三年来完成</w:t>
      </w:r>
      <w:r>
        <w:rPr>
          <w:rFonts w:hint="eastAsia" w:ascii="仿宋_GB2312" w:eastAsia="仿宋_GB2312"/>
          <w:sz w:val="32"/>
          <w:szCs w:val="32"/>
          <w:lang w:eastAsia="zh-CN"/>
        </w:rPr>
        <w:t>且以前年度未参加过评审的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案例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720" w:firstLineChars="225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二、内容要求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640" w:firstLineChars="200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（一）真实性。</w:t>
      </w:r>
      <w:r>
        <w:rPr>
          <w:rFonts w:eastAsia="仿宋_GB2312"/>
          <w:sz w:val="32"/>
          <w:szCs w:val="32"/>
        </w:rPr>
        <w:t>申报案例所提供的材料应源于实际工作，要真实可信，描述要客观、中立，能如实反映案例的真实情况。不得杜撰、移植或抄袭其他案例。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640" w:firstLineChars="200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（二）专业性。</w:t>
      </w:r>
      <w:r>
        <w:rPr>
          <w:rFonts w:eastAsia="仿宋_GB2312"/>
          <w:sz w:val="32"/>
          <w:szCs w:val="32"/>
        </w:rPr>
        <w:t>申报案例应具备</w:t>
      </w:r>
      <w:r>
        <w:rPr>
          <w:rFonts w:hint="eastAsia" w:eastAsia="仿宋_GB2312"/>
          <w:sz w:val="32"/>
          <w:szCs w:val="32"/>
        </w:rPr>
        <w:t>相关</w:t>
      </w:r>
      <w:r>
        <w:rPr>
          <w:rFonts w:eastAsia="仿宋_GB2312"/>
          <w:sz w:val="32"/>
          <w:szCs w:val="32"/>
        </w:rPr>
        <w:t>工作专业要素，能够反映</w:t>
      </w:r>
      <w:r>
        <w:rPr>
          <w:rFonts w:hint="eastAsia" w:eastAsia="仿宋_GB2312"/>
          <w:sz w:val="32"/>
          <w:szCs w:val="32"/>
          <w:lang w:eastAsia="zh-CN"/>
        </w:rPr>
        <w:t>审计、评估</w:t>
      </w:r>
      <w:r>
        <w:rPr>
          <w:rFonts w:eastAsia="仿宋_GB2312"/>
          <w:sz w:val="32"/>
          <w:szCs w:val="32"/>
        </w:rPr>
        <w:t>工作的专业理念、方法与技巧，能够体现专业作用和专业成效。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640" w:firstLineChars="200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（三）完整性。</w:t>
      </w:r>
      <w:r>
        <w:rPr>
          <w:rFonts w:eastAsia="仿宋_GB2312"/>
          <w:sz w:val="32"/>
          <w:szCs w:val="32"/>
        </w:rPr>
        <w:t>申报案例应</w:t>
      </w:r>
      <w:r>
        <w:rPr>
          <w:rFonts w:hint="eastAsia" w:eastAsia="仿宋_GB2312"/>
          <w:sz w:val="32"/>
          <w:szCs w:val="32"/>
        </w:rPr>
        <w:t>为</w:t>
      </w:r>
      <w:r>
        <w:rPr>
          <w:rFonts w:eastAsia="仿宋_GB2312"/>
          <w:sz w:val="32"/>
          <w:szCs w:val="32"/>
        </w:rPr>
        <w:t>已经完成并</w:t>
      </w:r>
      <w:r>
        <w:rPr>
          <w:rFonts w:hint="eastAsia" w:eastAsia="仿宋_GB2312"/>
          <w:sz w:val="32"/>
          <w:szCs w:val="32"/>
        </w:rPr>
        <w:t>在实践中取得成效</w:t>
      </w:r>
      <w:r>
        <w:rPr>
          <w:rFonts w:eastAsia="仿宋_GB2312"/>
          <w:sz w:val="32"/>
          <w:szCs w:val="32"/>
        </w:rPr>
        <w:t>的工作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尚未开展、准备开展和正在开展的</w:t>
      </w:r>
      <w:r>
        <w:rPr>
          <w:rFonts w:hint="eastAsia" w:eastAsia="仿宋_GB2312"/>
          <w:sz w:val="32"/>
          <w:szCs w:val="32"/>
        </w:rPr>
        <w:t>工作</w:t>
      </w:r>
      <w:r>
        <w:rPr>
          <w:rFonts w:eastAsia="仿宋_GB2312"/>
          <w:sz w:val="32"/>
          <w:szCs w:val="32"/>
        </w:rPr>
        <w:t>不能参</w:t>
      </w:r>
      <w:r>
        <w:rPr>
          <w:rFonts w:hint="eastAsia" w:eastAsia="仿宋_GB2312"/>
          <w:sz w:val="32"/>
          <w:szCs w:val="32"/>
        </w:rPr>
        <w:t>评</w:t>
      </w:r>
      <w:r>
        <w:rPr>
          <w:rFonts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640" w:firstLineChars="200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（四）先进性。</w:t>
      </w:r>
      <w:r>
        <w:rPr>
          <w:rFonts w:eastAsia="仿宋_GB2312"/>
          <w:sz w:val="32"/>
          <w:szCs w:val="32"/>
        </w:rPr>
        <w:t>申报案例应代表本领域</w:t>
      </w:r>
      <w:r>
        <w:rPr>
          <w:rFonts w:hint="eastAsia" w:eastAsia="仿宋_GB2312"/>
          <w:sz w:val="32"/>
          <w:szCs w:val="32"/>
        </w:rPr>
        <w:t>相关业务</w:t>
      </w:r>
      <w:r>
        <w:rPr>
          <w:rFonts w:eastAsia="仿宋_GB2312"/>
          <w:sz w:val="32"/>
          <w:szCs w:val="32"/>
        </w:rPr>
        <w:t>开展的较高水平，业务内容及程序符合发展趋势，为实践创新总结经验。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640" w:firstLineChars="200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（五）借鉴性。</w:t>
      </w:r>
      <w:r>
        <w:rPr>
          <w:rFonts w:eastAsia="仿宋_GB2312"/>
          <w:sz w:val="32"/>
          <w:szCs w:val="32"/>
        </w:rPr>
        <w:t>申报案例所提供的问题解决方式对类似问题的解决有参考、借鉴和启发作用，具有推广价值。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640" w:firstLineChars="200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（六）</w:t>
      </w:r>
      <w:r>
        <w:rPr>
          <w:rFonts w:hint="eastAsia" w:eastAsia="楷体_GB2312"/>
          <w:sz w:val="32"/>
          <w:szCs w:val="32"/>
        </w:rPr>
        <w:t>保密性</w:t>
      </w:r>
      <w:r>
        <w:rPr>
          <w:rFonts w:eastAsia="楷体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对案例中不宜公开的事项，</w:t>
      </w:r>
      <w:r>
        <w:rPr>
          <w:rFonts w:hint="eastAsia" w:eastAsia="仿宋_GB2312"/>
          <w:sz w:val="32"/>
          <w:szCs w:val="32"/>
        </w:rPr>
        <w:t>应</w:t>
      </w:r>
      <w:r>
        <w:rPr>
          <w:rFonts w:eastAsia="仿宋_GB2312"/>
          <w:sz w:val="32"/>
          <w:szCs w:val="32"/>
        </w:rPr>
        <w:t>作必要的技术处理，确保不泄露国家秘密、商业秘密和个人隐私。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三、案例取材范围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专业贡献类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业务创新类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社会价值类;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（四）其他。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723" w:firstLineChars="225"/>
        <w:jc w:val="both"/>
        <w:textAlignment w:val="auto"/>
        <w:outlineLvl w:val="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、格式要求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最终上报的案例应符合下述要求，不合要求的不予参加评定。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（一）案例结构。按照“封面、作者信息、目录、摘要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(不超500字）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、正文、附录、声明”的顺序编写，具体格式见《优秀案例格式文本》（附件2）。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（二）文字格式。案例以精炼为要，内容保持逻辑清晰、结构完整、文字简洁、分析到位，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审计案例字数不低于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5000字，评估案例</w:t>
      </w:r>
      <w:r>
        <w:rPr>
          <w:rFonts w:hint="eastAsia" w:ascii="仿宋_GB2312" w:hAnsi="仿宋_GB2312" w:eastAsia="仿宋_GB2312" w:cs="仿宋_GB2312"/>
          <w:sz w:val="32"/>
          <w:szCs w:val="32"/>
        </w:rPr>
        <w:t>字数不低于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000字。案例应为Word版本，附录中相关数据可以运用Excel等格式。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723" w:firstLineChars="225"/>
        <w:jc w:val="both"/>
        <w:textAlignment w:val="auto"/>
        <w:outlineLvl w:val="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、其他规定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会员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单位应对案例作者所提交案例成果的真实性审查把关，审查通过后在《优秀案例格式文本》的《声明》页盖章确认。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）对于具有典型推广或创新示范价值的案例，市注协将集结成册、编辑出版，以及运用互联网等平台进行推广应用，入库案例作者负有配合宣传推广的义务。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）使用权说明。</w:t>
      </w:r>
      <w:r>
        <w:rPr>
          <w:rFonts w:hint="eastAsia" w:ascii="仿宋_GB2312" w:hAnsi="仿宋_GB2312" w:eastAsia="仿宋_GB2312" w:cs="仿宋_GB2312"/>
          <w:sz w:val="32"/>
          <w:szCs w:val="32"/>
        </w:rPr>
        <w:t>市注协拥有使用案例征集成果的权利。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星简小标宋">
    <w:altName w:val="宋体"/>
    <w:panose1 w:val="02010609000001010101"/>
    <w:charset w:val="7A"/>
    <w:family w:val="auto"/>
    <w:pitch w:val="default"/>
    <w:sig w:usb0="00000000" w:usb1="00000000" w:usb2="00000000" w:usb3="00000000" w:csb0="20160005" w:csb1="00D4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新宋体-18030">
    <w:altName w:val="Arial Unicode MS"/>
    <w:panose1 w:val="02010609060101010101"/>
    <w:charset w:val="86"/>
    <w:family w:val="modern"/>
    <w:pitch w:val="default"/>
    <w:sig w:usb0="00000000" w:usb1="00000000" w:usb2="0000005E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ヒラギノ角ゴ Pro W3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Adobe 仿宋 Std R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方正黑体_GBK">
    <w:altName w:val="方正姚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Helvetica Neue">
    <w:altName w:val="Lath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PingFangSC-ligh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文星简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217F6"/>
    <w:rsid w:val="064B298A"/>
    <w:rsid w:val="0E85247E"/>
    <w:rsid w:val="0E863C8D"/>
    <w:rsid w:val="16CF5244"/>
    <w:rsid w:val="248D2395"/>
    <w:rsid w:val="2BBD28F2"/>
    <w:rsid w:val="2DF34298"/>
    <w:rsid w:val="3FCC5C7F"/>
    <w:rsid w:val="40842228"/>
    <w:rsid w:val="4B783E81"/>
    <w:rsid w:val="609E0BC3"/>
    <w:rsid w:val="69BC0FC8"/>
    <w:rsid w:val="6B8F253B"/>
    <w:rsid w:val="70392DCD"/>
    <w:rsid w:val="732573B8"/>
    <w:rsid w:val="73CE6C8E"/>
    <w:rsid w:val="7AFB6C4F"/>
    <w:rsid w:val="7B06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李勤</cp:lastModifiedBy>
  <dcterms:modified xsi:type="dcterms:W3CDTF">2024-06-17T00:48:18Z</dcterms:modified>
  <dc:title>审计案例撰写要求及基本结构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