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B4" w:rsidRDefault="000A3FB4">
      <w:pPr>
        <w:spacing w:line="58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关于于越快速路主线禁止货车通行</w:t>
      </w:r>
    </w:p>
    <w:p w:rsidR="000A3FB4" w:rsidRDefault="000A3FB4">
      <w:pPr>
        <w:spacing w:line="58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交通管理措施政策解读</w:t>
      </w:r>
    </w:p>
    <w:p w:rsidR="000A3FB4" w:rsidRDefault="000A3FB4"/>
    <w:p w:rsidR="000A3FB4" w:rsidRPr="00000EAB" w:rsidRDefault="000A3FB4" w:rsidP="00862157">
      <w:pPr>
        <w:spacing w:line="560" w:lineRule="exact"/>
        <w:jc w:val="center"/>
        <w:rPr>
          <w:rFonts w:ascii="仿宋" w:eastAsia="仿宋" w:hAnsi="仿宋"/>
        </w:rPr>
      </w:pPr>
      <w:r w:rsidRPr="00000EAB">
        <w:rPr>
          <w:rFonts w:ascii="仿宋" w:eastAsia="仿宋" w:hAnsi="仿宋" w:cs="仿宋" w:hint="eastAsia"/>
        </w:rPr>
        <w:t>绍兴市公安局交通管理局</w:t>
      </w:r>
    </w:p>
    <w:p w:rsidR="000A3FB4" w:rsidRDefault="000A3FB4" w:rsidP="00862157">
      <w:pPr>
        <w:spacing w:line="560" w:lineRule="exact"/>
        <w:jc w:val="center"/>
        <w:rPr>
          <w:rFonts w:ascii="楷体_GB2312" w:eastAsia="楷体_GB2312" w:hAnsi="楷体_GB2312"/>
        </w:rPr>
      </w:pPr>
      <w:r w:rsidRPr="00000EAB">
        <w:rPr>
          <w:rFonts w:ascii="仿宋" w:eastAsia="仿宋" w:hAnsi="仿宋" w:cs="仿宋"/>
        </w:rPr>
        <w:t>2022</w:t>
      </w:r>
      <w:r w:rsidRPr="00000EAB">
        <w:rPr>
          <w:rFonts w:ascii="仿宋" w:eastAsia="仿宋" w:hAnsi="仿宋" w:cs="仿宋" w:hint="eastAsia"/>
        </w:rPr>
        <w:t>年</w:t>
      </w:r>
      <w:r>
        <w:rPr>
          <w:rFonts w:ascii="仿宋" w:eastAsia="仿宋" w:hAnsi="仿宋" w:cs="仿宋"/>
        </w:rPr>
        <w:t>3</w:t>
      </w:r>
      <w:r w:rsidRPr="00000EAB">
        <w:rPr>
          <w:rFonts w:ascii="仿宋" w:eastAsia="仿宋" w:hAnsi="仿宋" w:cs="仿宋" w:hint="eastAsia"/>
        </w:rPr>
        <w:t>月</w:t>
      </w:r>
    </w:p>
    <w:p w:rsidR="000A3FB4" w:rsidRDefault="000A3FB4" w:rsidP="00182FB5">
      <w:pPr>
        <w:spacing w:line="560" w:lineRule="exact"/>
        <w:ind w:firstLineChars="200" w:firstLine="31680"/>
        <w:rPr>
          <w:rFonts w:ascii="黑体" w:eastAsia="黑体" w:hAnsi="黑体"/>
        </w:rPr>
      </w:pPr>
    </w:p>
    <w:p w:rsidR="000A3FB4" w:rsidRDefault="000A3FB4" w:rsidP="00182FB5">
      <w:pPr>
        <w:spacing w:line="560" w:lineRule="exact"/>
        <w:ind w:firstLineChars="200" w:firstLine="31680"/>
        <w:rPr>
          <w:rFonts w:ascii="黑体" w:eastAsia="黑体" w:hAnsi="黑体"/>
        </w:rPr>
      </w:pPr>
      <w:r>
        <w:rPr>
          <w:rFonts w:ascii="黑体" w:eastAsia="黑体" w:hAnsi="黑体" w:cs="黑体" w:hint="eastAsia"/>
        </w:rPr>
        <w:t>一、制定背景</w:t>
      </w:r>
    </w:p>
    <w:p w:rsidR="000A3FB4" w:rsidRPr="00C7712E" w:rsidRDefault="000A3FB4" w:rsidP="00182FB5">
      <w:pPr>
        <w:spacing w:line="560" w:lineRule="exact"/>
        <w:ind w:firstLineChars="200" w:firstLine="31680"/>
        <w:rPr>
          <w:rFonts w:ascii="仿宋" w:eastAsia="仿宋" w:hAnsi="仿宋"/>
        </w:rPr>
      </w:pPr>
      <w:r w:rsidRPr="00C7712E">
        <w:rPr>
          <w:rFonts w:ascii="仿宋" w:eastAsia="仿宋" w:hAnsi="仿宋" w:cs="仿宋" w:hint="eastAsia"/>
        </w:rPr>
        <w:t>为落实</w:t>
      </w:r>
      <w:r w:rsidRPr="00C7712E">
        <w:rPr>
          <w:rFonts w:ascii="仿宋" w:eastAsia="仿宋" w:hAnsi="仿宋" w:cs="仿宋" w:hint="eastAsia"/>
          <w:color w:val="000000"/>
        </w:rPr>
        <w:t>市政府工作会议</w:t>
      </w:r>
      <w:r w:rsidRPr="00C7712E">
        <w:rPr>
          <w:rFonts w:ascii="仿宋" w:eastAsia="仿宋" w:hAnsi="仿宋" w:cs="仿宋" w:hint="eastAsia"/>
        </w:rPr>
        <w:t>要求，</w:t>
      </w:r>
      <w:r w:rsidRPr="00C7712E">
        <w:rPr>
          <w:rFonts w:ascii="仿宋" w:eastAsia="仿宋" w:hAnsi="仿宋" w:cs="仿宋" w:hint="eastAsia"/>
          <w:sz w:val="30"/>
          <w:szCs w:val="30"/>
        </w:rPr>
        <w:t>确保市区城市快速路通车后道路交通安全、有序、畅通，</w:t>
      </w:r>
      <w:r w:rsidRPr="00C7712E">
        <w:rPr>
          <w:rFonts w:ascii="仿宋" w:eastAsia="仿宋" w:hAnsi="仿宋" w:cs="仿宋" w:hint="eastAsia"/>
        </w:rPr>
        <w:t>根据《中华人民共和国道路交通安全法》有关规定和</w:t>
      </w:r>
      <w:r w:rsidRPr="00C7712E">
        <w:rPr>
          <w:rFonts w:ascii="仿宋" w:eastAsia="仿宋" w:hAnsi="仿宋" w:cs="仿宋" w:hint="eastAsia"/>
          <w:color w:val="000000"/>
        </w:rPr>
        <w:t>市政府会议纪要</w:t>
      </w:r>
      <w:r w:rsidRPr="00C7712E">
        <w:rPr>
          <w:rFonts w:ascii="仿宋" w:eastAsia="仿宋" w:hAnsi="仿宋" w:cs="仿宋" w:hint="eastAsia"/>
        </w:rPr>
        <w:t>，市公安局交通管理局制定了《关于于越快速路主线禁止货车通行的通告》，通告即禁止货运机动车辆在于越快速路主线通行的交通管理措施。</w:t>
      </w:r>
    </w:p>
    <w:p w:rsidR="000A3FB4" w:rsidRDefault="000A3FB4" w:rsidP="00182FB5">
      <w:pPr>
        <w:spacing w:line="560" w:lineRule="exact"/>
        <w:ind w:firstLineChars="200" w:firstLine="31680"/>
        <w:rPr>
          <w:rFonts w:ascii="黑体" w:eastAsia="黑体" w:hAnsi="黑体"/>
        </w:rPr>
      </w:pPr>
      <w:r>
        <w:rPr>
          <w:rFonts w:ascii="黑体" w:eastAsia="黑体" w:hAnsi="黑体" w:cs="黑体" w:hint="eastAsia"/>
        </w:rPr>
        <w:t>二、制定依据</w:t>
      </w:r>
    </w:p>
    <w:p w:rsidR="000A3FB4" w:rsidRPr="00000EAB" w:rsidRDefault="000A3FB4" w:rsidP="00182FB5">
      <w:pPr>
        <w:spacing w:line="560" w:lineRule="exact"/>
        <w:ind w:firstLineChars="200" w:firstLine="31680"/>
        <w:rPr>
          <w:rFonts w:ascii="仿宋" w:eastAsia="仿宋" w:hAnsi="仿宋"/>
        </w:rPr>
      </w:pPr>
      <w:r w:rsidRPr="00000EAB">
        <w:rPr>
          <w:rFonts w:ascii="仿宋" w:eastAsia="仿宋" w:hAnsi="仿宋" w:cs="仿宋" w:hint="eastAsia"/>
        </w:rPr>
        <w:t>《中华人民共和国道路交通安全法》第</w:t>
      </w:r>
      <w:r>
        <w:rPr>
          <w:rFonts w:ascii="仿宋" w:eastAsia="仿宋" w:hAnsi="仿宋" w:cs="仿宋" w:hint="eastAsia"/>
        </w:rPr>
        <w:t>三十九</w:t>
      </w:r>
      <w:r w:rsidRPr="00000EAB">
        <w:rPr>
          <w:rFonts w:ascii="仿宋" w:eastAsia="仿宋" w:hAnsi="仿宋" w:cs="仿宋" w:hint="eastAsia"/>
        </w:rPr>
        <w:t>条</w:t>
      </w:r>
      <w:r>
        <w:rPr>
          <w:rFonts w:ascii="仿宋" w:eastAsia="仿宋" w:hAnsi="仿宋" w:cs="仿宋" w:hint="eastAsia"/>
        </w:rPr>
        <w:t>、第五十三条第一款、第五十四条第一款；</w:t>
      </w:r>
    </w:p>
    <w:p w:rsidR="000A3FB4" w:rsidRPr="00000EAB" w:rsidRDefault="000A3FB4" w:rsidP="00182FB5">
      <w:pPr>
        <w:spacing w:line="560" w:lineRule="exact"/>
        <w:ind w:firstLineChars="200" w:firstLine="31680"/>
        <w:rPr>
          <w:rFonts w:ascii="仿宋" w:eastAsia="仿宋" w:hAnsi="仿宋"/>
        </w:rPr>
      </w:pPr>
      <w:r w:rsidRPr="00000EAB">
        <w:rPr>
          <w:rFonts w:ascii="仿宋" w:eastAsia="仿宋" w:hAnsi="仿宋" w:cs="仿宋" w:hint="eastAsia"/>
        </w:rPr>
        <w:t>《</w:t>
      </w:r>
      <w:r w:rsidRPr="000549B3">
        <w:rPr>
          <w:rFonts w:ascii="仿宋" w:eastAsia="仿宋" w:hAnsi="仿宋" w:cs="仿宋" w:hint="eastAsia"/>
          <w:color w:val="000000"/>
        </w:rPr>
        <w:t>市政府会议纪要</w:t>
      </w:r>
      <w:r w:rsidRPr="00000EAB">
        <w:rPr>
          <w:rFonts w:ascii="仿宋" w:eastAsia="仿宋" w:hAnsi="仿宋" w:cs="仿宋" w:hint="eastAsia"/>
        </w:rPr>
        <w:t>》</w:t>
      </w:r>
      <w:r>
        <w:rPr>
          <w:rFonts w:ascii="仿宋_GB2312" w:cs="仿宋_GB2312" w:hint="eastAsia"/>
          <w:lang w:val="mn-Mong-CN"/>
        </w:rPr>
        <w:t>（〔</w:t>
      </w:r>
      <w:r>
        <w:rPr>
          <w:rFonts w:ascii="仿宋_GB2312" w:cs="仿宋_GB2312"/>
          <w:lang w:val="mn-Mong-CN"/>
        </w:rPr>
        <w:t>2021</w:t>
      </w:r>
      <w:r>
        <w:rPr>
          <w:rFonts w:ascii="仿宋_GB2312" w:cs="仿宋_GB2312" w:hint="eastAsia"/>
          <w:lang w:val="mn-Mong-CN"/>
        </w:rPr>
        <w:t>〕</w:t>
      </w:r>
      <w:r>
        <w:rPr>
          <w:rFonts w:ascii="仿宋_GB2312" w:cs="仿宋_GB2312"/>
          <w:lang w:val="mn-Mong-CN"/>
        </w:rPr>
        <w:t>15</w:t>
      </w:r>
      <w:r>
        <w:rPr>
          <w:rFonts w:ascii="仿宋_GB2312" w:cs="仿宋_GB2312" w:hint="eastAsia"/>
          <w:lang w:val="mn-Mong-CN"/>
        </w:rPr>
        <w:t>号）。</w:t>
      </w:r>
    </w:p>
    <w:p w:rsidR="000A3FB4" w:rsidRDefault="000A3FB4" w:rsidP="00182FB5">
      <w:pPr>
        <w:spacing w:line="560" w:lineRule="exact"/>
        <w:ind w:firstLineChars="200" w:firstLine="31680"/>
        <w:rPr>
          <w:rFonts w:ascii="黑体" w:eastAsia="黑体" w:hAnsi="黑体"/>
        </w:rPr>
      </w:pPr>
      <w:r>
        <w:rPr>
          <w:rFonts w:ascii="黑体" w:eastAsia="黑体" w:hAnsi="黑体" w:cs="黑体" w:hint="eastAsia"/>
        </w:rPr>
        <w:t>三、主要内容</w:t>
      </w:r>
    </w:p>
    <w:p w:rsidR="000A3FB4" w:rsidRPr="00C7712E" w:rsidRDefault="000A3FB4" w:rsidP="00C7712E">
      <w:pPr>
        <w:spacing w:line="560" w:lineRule="exact"/>
        <w:ind w:firstLine="631"/>
        <w:rPr>
          <w:rFonts w:ascii="仿宋" w:eastAsia="仿宋" w:hAnsi="仿宋"/>
        </w:rPr>
      </w:pPr>
      <w:r w:rsidRPr="00000EAB">
        <w:rPr>
          <w:rFonts w:ascii="仿宋" w:eastAsia="仿宋" w:hAnsi="仿宋" w:cs="仿宋" w:hint="eastAsia"/>
        </w:rPr>
        <w:t>通告为绍兴市公安局交通管理局</w:t>
      </w:r>
      <w:r>
        <w:rPr>
          <w:rFonts w:ascii="仿宋" w:eastAsia="仿宋" w:hAnsi="仿宋" w:cs="仿宋" w:hint="eastAsia"/>
        </w:rPr>
        <w:t>因保障于越快速路主线通车后其设施正常运行与通行安全畅通的需要而</w:t>
      </w:r>
      <w:r w:rsidRPr="00000EAB">
        <w:rPr>
          <w:rFonts w:ascii="仿宋" w:eastAsia="仿宋" w:hAnsi="仿宋" w:cs="仿宋" w:hint="eastAsia"/>
        </w:rPr>
        <w:t>实施在</w:t>
      </w:r>
      <w:r>
        <w:rPr>
          <w:rFonts w:ascii="仿宋" w:eastAsia="仿宋" w:hAnsi="仿宋" w:cs="仿宋" w:hint="eastAsia"/>
        </w:rPr>
        <w:t>于越</w:t>
      </w:r>
      <w:r w:rsidRPr="00000EAB">
        <w:rPr>
          <w:rFonts w:ascii="仿宋" w:eastAsia="仿宋" w:hAnsi="仿宋" w:cs="仿宋" w:hint="eastAsia"/>
        </w:rPr>
        <w:t>快速路主线禁止货车通行</w:t>
      </w:r>
      <w:r>
        <w:rPr>
          <w:rFonts w:ascii="仿宋" w:eastAsia="仿宋" w:hAnsi="仿宋" w:cs="仿宋" w:hint="eastAsia"/>
        </w:rPr>
        <w:t>的</w:t>
      </w:r>
      <w:r w:rsidRPr="00000EAB">
        <w:rPr>
          <w:rFonts w:ascii="仿宋" w:eastAsia="仿宋" w:hAnsi="仿宋" w:cs="仿宋" w:hint="eastAsia"/>
        </w:rPr>
        <w:t>交通管理措施，包括管理措施的禁行范围、禁行车辆和时段及特殊情况说明。</w:t>
      </w:r>
    </w:p>
    <w:p w:rsidR="000A3FB4" w:rsidRDefault="000A3FB4" w:rsidP="00182FB5">
      <w:pPr>
        <w:spacing w:line="560" w:lineRule="exact"/>
        <w:ind w:firstLineChars="200" w:firstLine="31680"/>
        <w:rPr>
          <w:rFonts w:ascii="黑体" w:eastAsia="黑体" w:hAnsi="黑体"/>
        </w:rPr>
      </w:pPr>
      <w:r>
        <w:rPr>
          <w:rFonts w:ascii="黑体" w:eastAsia="黑体" w:hAnsi="黑体" w:cs="黑体" w:hint="eastAsia"/>
        </w:rPr>
        <w:t>四、适用范围</w:t>
      </w:r>
    </w:p>
    <w:p w:rsidR="000A3FB4" w:rsidRPr="00000EAB" w:rsidRDefault="000A3FB4" w:rsidP="00182FB5">
      <w:pPr>
        <w:spacing w:line="560" w:lineRule="exact"/>
        <w:ind w:firstLineChars="200" w:firstLine="31680"/>
        <w:rPr>
          <w:rFonts w:ascii="仿宋" w:eastAsia="仿宋" w:hAnsi="仿宋"/>
        </w:rPr>
      </w:pPr>
      <w:r w:rsidRPr="00000EAB">
        <w:rPr>
          <w:rFonts w:ascii="仿宋" w:eastAsia="仿宋" w:hAnsi="仿宋" w:cs="仿宋" w:hint="eastAsia"/>
        </w:rPr>
        <w:t>通告自</w:t>
      </w:r>
      <w:r w:rsidRPr="00000EAB">
        <w:rPr>
          <w:rFonts w:ascii="仿宋" w:eastAsia="仿宋" w:hAnsi="仿宋" w:cs="仿宋"/>
        </w:rPr>
        <w:t>2022</w:t>
      </w:r>
      <w:r w:rsidRPr="00000EAB">
        <w:rPr>
          <w:rFonts w:ascii="仿宋" w:eastAsia="仿宋" w:hAnsi="仿宋" w:cs="仿宋" w:hint="eastAsia"/>
        </w:rPr>
        <w:t>年</w:t>
      </w:r>
      <w:r>
        <w:rPr>
          <w:rFonts w:ascii="仿宋" w:eastAsia="仿宋" w:hAnsi="仿宋" w:cs="仿宋"/>
        </w:rPr>
        <w:t>3</w:t>
      </w:r>
      <w:r w:rsidRPr="00000EAB">
        <w:rPr>
          <w:rFonts w:ascii="仿宋" w:eastAsia="仿宋" w:hAnsi="仿宋" w:cs="仿宋" w:hint="eastAsia"/>
        </w:rPr>
        <w:t>月</w:t>
      </w:r>
      <w:r>
        <w:rPr>
          <w:rFonts w:ascii="仿宋" w:eastAsia="仿宋" w:hAnsi="仿宋" w:cs="仿宋"/>
        </w:rPr>
        <w:t>19</w:t>
      </w:r>
      <w:r w:rsidRPr="00000EAB">
        <w:rPr>
          <w:rFonts w:ascii="仿宋" w:eastAsia="仿宋" w:hAnsi="仿宋" w:cs="仿宋" w:hint="eastAsia"/>
        </w:rPr>
        <w:t>日</w:t>
      </w:r>
      <w:r>
        <w:rPr>
          <w:rFonts w:ascii="仿宋" w:eastAsia="仿宋" w:hAnsi="仿宋" w:cs="仿宋"/>
        </w:rPr>
        <w:t>0</w:t>
      </w:r>
      <w:r>
        <w:rPr>
          <w:rFonts w:ascii="仿宋" w:eastAsia="仿宋" w:hAnsi="仿宋" w:cs="仿宋" w:hint="eastAsia"/>
        </w:rPr>
        <w:t>时</w:t>
      </w:r>
      <w:r w:rsidRPr="00000EAB">
        <w:rPr>
          <w:rFonts w:ascii="仿宋" w:eastAsia="仿宋" w:hAnsi="仿宋" w:cs="仿宋" w:hint="eastAsia"/>
        </w:rPr>
        <w:t>起施行，范围为</w:t>
      </w:r>
      <w:r w:rsidRPr="00760658">
        <w:rPr>
          <w:rFonts w:ascii="仿宋" w:eastAsia="仿宋" w:hAnsi="仿宋" w:cs="仿宋" w:hint="eastAsia"/>
        </w:rPr>
        <w:t>于越快速路主线（鉴水路至海南路段快速路</w:t>
      </w:r>
      <w:r w:rsidRPr="00760658">
        <w:rPr>
          <w:rFonts w:ascii="仿宋" w:eastAsia="仿宋" w:hAnsi="仿宋" w:cs="仿宋"/>
        </w:rPr>
        <w:t>)</w:t>
      </w:r>
      <w:r w:rsidRPr="00760658">
        <w:rPr>
          <w:rFonts w:ascii="仿宋" w:eastAsia="仿宋" w:hAnsi="仿宋" w:cs="仿宋" w:hint="eastAsia"/>
        </w:rPr>
        <w:t>，除金柯桥立交（安华路至双渎路）、绿云路立交（北站东路至林齐公路）外</w:t>
      </w:r>
      <w:r w:rsidRPr="00000EAB">
        <w:rPr>
          <w:rFonts w:ascii="仿宋" w:eastAsia="仿宋" w:hAnsi="仿宋" w:cs="仿宋" w:hint="eastAsia"/>
        </w:rPr>
        <w:t>。</w:t>
      </w:r>
    </w:p>
    <w:p w:rsidR="000A3FB4" w:rsidRDefault="000A3FB4" w:rsidP="00182FB5">
      <w:pPr>
        <w:spacing w:line="560" w:lineRule="exact"/>
        <w:ind w:firstLineChars="200" w:firstLine="31680"/>
        <w:rPr>
          <w:rFonts w:ascii="黑体" w:eastAsia="黑体" w:hAnsi="黑体"/>
        </w:rPr>
      </w:pPr>
      <w:r>
        <w:rPr>
          <w:rFonts w:ascii="黑体" w:eastAsia="黑体" w:hAnsi="黑体" w:cs="黑体" w:hint="eastAsia"/>
        </w:rPr>
        <w:t>五、解读机关、解读人及</w:t>
      </w:r>
      <w:bookmarkStart w:id="0" w:name="_GoBack"/>
      <w:bookmarkEnd w:id="0"/>
      <w:r>
        <w:rPr>
          <w:rFonts w:ascii="黑体" w:eastAsia="黑体" w:hAnsi="黑体" w:cs="黑体" w:hint="eastAsia"/>
        </w:rPr>
        <w:t>联系方式</w:t>
      </w:r>
    </w:p>
    <w:p w:rsidR="000A3FB4" w:rsidRPr="00000EAB" w:rsidRDefault="000A3FB4" w:rsidP="00182FB5">
      <w:pPr>
        <w:spacing w:line="560" w:lineRule="exact"/>
        <w:ind w:firstLineChars="200" w:firstLine="31680"/>
        <w:rPr>
          <w:rFonts w:ascii="仿宋" w:eastAsia="仿宋" w:hAnsi="仿宋"/>
        </w:rPr>
      </w:pPr>
      <w:r w:rsidRPr="00000EAB">
        <w:rPr>
          <w:rFonts w:ascii="仿宋" w:eastAsia="仿宋" w:hAnsi="仿宋" w:cs="仿宋" w:hint="eastAsia"/>
        </w:rPr>
        <w:t>解读机关：绍兴市公安局交通管理局</w:t>
      </w:r>
    </w:p>
    <w:p w:rsidR="000A3FB4" w:rsidRPr="00000EAB" w:rsidRDefault="000A3FB4" w:rsidP="00182FB5">
      <w:pPr>
        <w:spacing w:line="560" w:lineRule="exact"/>
        <w:ind w:firstLineChars="200" w:firstLine="31680"/>
        <w:rPr>
          <w:rFonts w:ascii="仿宋" w:eastAsia="仿宋" w:hAnsi="仿宋"/>
        </w:rPr>
      </w:pPr>
      <w:r w:rsidRPr="00000EAB">
        <w:rPr>
          <w:rFonts w:ascii="仿宋" w:eastAsia="仿宋" w:hAnsi="仿宋" w:cs="仿宋" w:hint="eastAsia"/>
        </w:rPr>
        <w:t>解</w:t>
      </w:r>
      <w:r w:rsidRPr="00000EAB">
        <w:rPr>
          <w:rFonts w:ascii="仿宋" w:eastAsia="仿宋" w:hAnsi="仿宋" w:cs="仿宋"/>
        </w:rPr>
        <w:t xml:space="preserve"> </w:t>
      </w:r>
      <w:r w:rsidRPr="00000EAB">
        <w:rPr>
          <w:rFonts w:ascii="仿宋" w:eastAsia="仿宋" w:hAnsi="仿宋" w:cs="仿宋" w:hint="eastAsia"/>
        </w:rPr>
        <w:t>读</w:t>
      </w:r>
      <w:r w:rsidRPr="00000EAB">
        <w:rPr>
          <w:rFonts w:ascii="仿宋" w:eastAsia="仿宋" w:hAnsi="仿宋" w:cs="仿宋"/>
        </w:rPr>
        <w:t xml:space="preserve"> </w:t>
      </w:r>
      <w:r w:rsidRPr="00000EAB">
        <w:rPr>
          <w:rFonts w:ascii="仿宋" w:eastAsia="仿宋" w:hAnsi="仿宋" w:cs="仿宋" w:hint="eastAsia"/>
        </w:rPr>
        <w:t>人：</w:t>
      </w:r>
      <w:r>
        <w:rPr>
          <w:rFonts w:ascii="仿宋" w:eastAsia="仿宋" w:hAnsi="仿宋" w:cs="仿宋" w:hint="eastAsia"/>
        </w:rPr>
        <w:t>袁岩</w:t>
      </w:r>
    </w:p>
    <w:p w:rsidR="000A3FB4" w:rsidRDefault="000A3FB4" w:rsidP="00182FB5">
      <w:pPr>
        <w:spacing w:line="560" w:lineRule="exact"/>
        <w:ind w:firstLineChars="200" w:firstLine="31680"/>
      </w:pPr>
      <w:r w:rsidRPr="00000EAB">
        <w:rPr>
          <w:rFonts w:ascii="仿宋" w:eastAsia="仿宋" w:hAnsi="仿宋" w:cs="仿宋" w:hint="eastAsia"/>
        </w:rPr>
        <w:t>联系电话：</w:t>
      </w:r>
      <w:r>
        <w:rPr>
          <w:rFonts w:ascii="仿宋" w:eastAsia="仿宋" w:hAnsi="仿宋" w:cs="仿宋"/>
        </w:rPr>
        <w:t>13957569780</w:t>
      </w:r>
    </w:p>
    <w:p w:rsidR="000A3FB4" w:rsidRDefault="000A3FB4" w:rsidP="00862157">
      <w:pPr>
        <w:spacing w:line="560" w:lineRule="exact"/>
      </w:pPr>
    </w:p>
    <w:sectPr w:rsidR="000A3FB4" w:rsidSect="00862157">
      <w:footerReference w:type="even" r:id="rId6"/>
      <w:footerReference w:type="default" r:id="rId7"/>
      <w:footerReference w:type="first" r:id="rId8"/>
      <w:pgSz w:w="11906" w:h="16838"/>
      <w:pgMar w:top="2098" w:right="1474" w:bottom="1985" w:left="1588" w:header="1134" w:footer="1134" w:gutter="0"/>
      <w:pgNumType w:fmt="numberInDash"/>
      <w:cols w:space="720"/>
      <w:titlePg/>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FB4" w:rsidRDefault="000A3FB4" w:rsidP="00B16010">
      <w:r>
        <w:separator/>
      </w:r>
    </w:p>
  </w:endnote>
  <w:endnote w:type="continuationSeparator" w:id="0">
    <w:p w:rsidR="000A3FB4" w:rsidRDefault="000A3FB4" w:rsidP="00B16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B4" w:rsidRDefault="000A3FB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fit-shape-to-text:t" inset="0,0,0,0">
            <w:txbxContent>
              <w:p w:rsidR="000A3FB4" w:rsidRDefault="000A3FB4">
                <w:pPr>
                  <w:pStyle w:val="Footer"/>
                </w:pPr>
                <w:fldSimple w:instr=" PAGE  \* MERGEFORMAT ">
                  <w:r>
                    <w:rPr>
                      <w:noProof/>
                    </w:rPr>
                    <w:t>- 2 -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B4" w:rsidRDefault="000A3FB4">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6704;mso-wrap-style:none;mso-position-horizontal:center;mso-position-horizontal-relative:margin" filled="f" stroked="f">
          <v:textbox style="mso-fit-shape-to-text:t" inset="0,0,0,0">
            <w:txbxContent>
              <w:p w:rsidR="000A3FB4" w:rsidRDefault="000A3FB4">
                <w:pPr>
                  <w:pStyle w:val="Footer"/>
                </w:pPr>
                <w:fldSimple w:instr=" PAGE  \* MERGEFORMAT ">
                  <w:r>
                    <w:t>- 1 -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B4" w:rsidRDefault="000A3FB4">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filled="f" stroked="f">
          <v:textbox style="mso-fit-shape-to-text:t" inset="0,0,0,0">
            <w:txbxContent>
              <w:p w:rsidR="000A3FB4" w:rsidRDefault="000A3FB4">
                <w:pPr>
                  <w:pStyle w:val="Foo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- 1 -</w:t>
                </w:r>
                <w:r>
                  <w:rPr>
                    <w:sz w:val="22"/>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FB4" w:rsidRDefault="000A3FB4" w:rsidP="00B16010">
      <w:r>
        <w:separator/>
      </w:r>
    </w:p>
  </w:footnote>
  <w:footnote w:type="continuationSeparator" w:id="0">
    <w:p w:rsidR="000A3FB4" w:rsidRDefault="000A3FB4" w:rsidP="00B16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58"/>
  <w:drawingGridVerticalSpacing w:val="290"/>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739134B"/>
    <w:rsid w:val="00000EAB"/>
    <w:rsid w:val="000549B3"/>
    <w:rsid w:val="000949FE"/>
    <w:rsid w:val="000A3FB4"/>
    <w:rsid w:val="000C71B6"/>
    <w:rsid w:val="000C72D7"/>
    <w:rsid w:val="0013001C"/>
    <w:rsid w:val="00182FB5"/>
    <w:rsid w:val="001A7C98"/>
    <w:rsid w:val="001B05F7"/>
    <w:rsid w:val="001F73EC"/>
    <w:rsid w:val="00215C08"/>
    <w:rsid w:val="002F615D"/>
    <w:rsid w:val="00374A79"/>
    <w:rsid w:val="003D166C"/>
    <w:rsid w:val="00442B47"/>
    <w:rsid w:val="004A401C"/>
    <w:rsid w:val="00526628"/>
    <w:rsid w:val="005333BB"/>
    <w:rsid w:val="005C04F2"/>
    <w:rsid w:val="0064167F"/>
    <w:rsid w:val="006E3336"/>
    <w:rsid w:val="006E42EE"/>
    <w:rsid w:val="00760658"/>
    <w:rsid w:val="00786EA3"/>
    <w:rsid w:val="007D7036"/>
    <w:rsid w:val="00836D11"/>
    <w:rsid w:val="00862157"/>
    <w:rsid w:val="008A004E"/>
    <w:rsid w:val="00976414"/>
    <w:rsid w:val="009862CD"/>
    <w:rsid w:val="00A42271"/>
    <w:rsid w:val="00B16010"/>
    <w:rsid w:val="00C04D55"/>
    <w:rsid w:val="00C7712E"/>
    <w:rsid w:val="00CD0348"/>
    <w:rsid w:val="00D80E24"/>
    <w:rsid w:val="00DC5BA8"/>
    <w:rsid w:val="00E1361C"/>
    <w:rsid w:val="00E27762"/>
    <w:rsid w:val="00E278B4"/>
    <w:rsid w:val="00EB6005"/>
    <w:rsid w:val="014E4A7B"/>
    <w:rsid w:val="01D81ADE"/>
    <w:rsid w:val="04154734"/>
    <w:rsid w:val="0D24531F"/>
    <w:rsid w:val="1B2B7F76"/>
    <w:rsid w:val="31D91F57"/>
    <w:rsid w:val="36803BB4"/>
    <w:rsid w:val="47E212ED"/>
    <w:rsid w:val="5739134B"/>
    <w:rsid w:val="5AA70C0D"/>
    <w:rsid w:val="60545E5D"/>
    <w:rsid w:val="6153531F"/>
    <w:rsid w:val="7052227B"/>
    <w:rsid w:val="71191565"/>
    <w:rsid w:val="74AE23C6"/>
    <w:rsid w:val="752726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10"/>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60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F73EC"/>
    <w:rPr>
      <w:rFonts w:eastAsia="仿宋_GB2312"/>
      <w:sz w:val="18"/>
      <w:szCs w:val="18"/>
    </w:rPr>
  </w:style>
  <w:style w:type="paragraph" w:styleId="Header">
    <w:name w:val="header"/>
    <w:basedOn w:val="Normal"/>
    <w:link w:val="HeaderChar"/>
    <w:uiPriority w:val="99"/>
    <w:rsid w:val="00B1601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1F73EC"/>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2</Pages>
  <Words>75</Words>
  <Characters>432</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李建华</dc:creator>
  <cp:keywords/>
  <dc:description/>
  <cp:lastModifiedBy>微软用户</cp:lastModifiedBy>
  <cp:revision>9</cp:revision>
  <dcterms:created xsi:type="dcterms:W3CDTF">2020-12-25T14:00:00Z</dcterms:created>
  <dcterms:modified xsi:type="dcterms:W3CDTF">2022-03-12T08:44:00Z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