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color w:val="343434"/>
          <w:sz w:val="32"/>
          <w:szCs w:val="32"/>
        </w:rPr>
        <w:t>ZJDC12-2021-0011</w:t>
      </w:r>
    </w:p>
    <w:tbl>
      <w:tblPr>
        <w:tblStyle w:val="5"/>
        <w:tblW w:w="0" w:type="auto"/>
        <w:tblInd w:w="0" w:type="dxa"/>
        <w:tblLayout w:type="fixed"/>
        <w:tblCellMar>
          <w:top w:w="0" w:type="dxa"/>
          <w:left w:w="108" w:type="dxa"/>
          <w:bottom w:w="0" w:type="dxa"/>
          <w:right w:w="108" w:type="dxa"/>
        </w:tblCellMar>
      </w:tblPr>
      <w:tblGrid>
        <w:gridCol w:w="7211"/>
        <w:gridCol w:w="1849"/>
      </w:tblGrid>
      <w:tr>
        <w:tblPrEx>
          <w:tblCellMar>
            <w:top w:w="0" w:type="dxa"/>
            <w:left w:w="108" w:type="dxa"/>
            <w:bottom w:w="0" w:type="dxa"/>
            <w:right w:w="108" w:type="dxa"/>
          </w:tblCellMar>
        </w:tblPrEx>
        <w:trPr>
          <w:trHeight w:val="1204" w:hRule="atLeast"/>
          <w:hidden/>
        </w:trPr>
        <w:tc>
          <w:tcPr>
            <w:tcW w:w="7211" w:type="dxa"/>
            <w:noWrap w:val="0"/>
            <w:vAlign w:val="center"/>
          </w:tcPr>
          <w:p>
            <w:pPr>
              <w:jc w:val="distribute"/>
              <w:rPr>
                <w:rFonts w:hint="default" w:ascii="方正小标宋简体" w:hAnsi="方正小标宋简体" w:eastAsia="方正小标宋简体" w:cs="方正小标宋简体"/>
                <w:vanish w:val="0"/>
                <w:color w:val="FF0000"/>
                <w:sz w:val="76"/>
                <w:szCs w:val="76"/>
                <w:lang w:val="en" w:eastAsia="zh-CN"/>
              </w:rPr>
            </w:pPr>
            <w:bookmarkStart w:id="0" w:name="docHead"/>
            <w:r>
              <w:rPr>
                <w:rFonts w:hint="default" w:ascii="方正小标宋简体" w:hAnsi="方正小标宋简体" w:eastAsia="方正小标宋简体" w:cs="方正小标宋简体"/>
                <w:vanish w:val="0"/>
                <w:color w:val="FF0000"/>
                <w:sz w:val="68"/>
                <w:szCs w:val="76"/>
                <w:lang w:val="en" w:eastAsia="zh-CN"/>
              </w:rPr>
              <w:t>绍兴市财政局</w:t>
            </w:r>
            <w:bookmarkEnd w:id="0"/>
          </w:p>
        </w:tc>
        <w:tc>
          <w:tcPr>
            <w:tcW w:w="1849" w:type="dxa"/>
            <w:noWrap w:val="0"/>
            <w:vAlign w:val="center"/>
          </w:tcPr>
          <w:p>
            <w:pPr>
              <w:jc w:val="distribute"/>
              <w:rPr>
                <w:rFonts w:hint="default" w:ascii="方正小标宋简体" w:hAnsi="方正小标宋简体" w:eastAsia="方正小标宋简体" w:cs="方正小标宋简体"/>
                <w:vanish w:val="0"/>
                <w:color w:val="FF0000"/>
                <w:sz w:val="76"/>
                <w:szCs w:val="76"/>
                <w:lang w:val="en" w:eastAsia="zh-CN"/>
              </w:rPr>
            </w:pPr>
            <w:bookmarkStart w:id="1" w:name="docHeadType"/>
            <w:r>
              <w:rPr>
                <w:rFonts w:hint="default" w:ascii="方正小标宋简体" w:hAnsi="方正小标宋简体" w:eastAsia="方正小标宋简体" w:cs="方正小标宋简体"/>
                <w:vanish w:val="0"/>
                <w:color w:val="FF0000"/>
                <w:sz w:val="68"/>
                <w:szCs w:val="76"/>
                <w:lang w:val="en" w:eastAsia="zh-CN"/>
              </w:rPr>
              <w:t>文件</w:t>
            </w:r>
            <w:bookmarkEnd w:id="1"/>
          </w:p>
        </w:tc>
      </w:tr>
    </w:tbl>
    <w:p>
      <w:pPr>
        <w:rPr>
          <w:vanish w:val="0"/>
          <w:sz w:val="10"/>
          <w:szCs w:val="10"/>
        </w:rPr>
      </w:pPr>
    </w:p>
    <w:p>
      <w:pPr>
        <w:rPr>
          <w:vanish w:val="0"/>
        </w:rPr>
      </w:pPr>
    </w:p>
    <w:p>
      <w:pPr>
        <w:rPr>
          <w:vanish w:val="0"/>
        </w:rPr>
      </w:pPr>
    </w:p>
    <w:p>
      <w:pPr>
        <w:rPr>
          <w:vanish w:val="0"/>
        </w:rPr>
      </w:pPr>
    </w:p>
    <w:p>
      <w:pPr>
        <w:spacing w:line="800" w:lineRule="exact"/>
        <w:jc w:val="center"/>
      </w:pPr>
      <w:bookmarkStart w:id="2" w:name="filetype2_2"/>
      <w:bookmarkEnd w:id="2"/>
      <w:bookmarkStart w:id="3" w:name="docSendNo"/>
      <w:r>
        <w:rPr>
          <w:rFonts w:hint="eastAsia" w:ascii="仿宋_GB2312" w:hAnsi="仿宋_GB2312" w:eastAsia="仿宋_GB2312" w:cs="仿宋_GB2312"/>
          <w:vanish w:val="0"/>
          <w:sz w:val="32"/>
          <w:szCs w:val="32"/>
          <w:lang w:eastAsia="zh-CN"/>
        </w:rPr>
        <w:t>绍市财综〔2021〕4号</w:t>
      </w:r>
      <w:bookmarkEnd w:id="3"/>
      <w:r>
        <w:rPr>
          <w:rFonts w:hint="eastAsia" w:ascii="仿宋_GB2312" w:hAnsi="仿宋_GB2312" w:eastAsia="仿宋_GB2312" w:cs="仿宋_GB2312"/>
          <w:vanish w:val="0"/>
          <w:sz w:val="32"/>
          <w:szCs w:val="32"/>
        </w:rPr>
        <w:t xml:space="preserve"> </w:t>
      </w:r>
    </w:p>
    <w:p>
      <w:pPr>
        <w:jc w:val="center"/>
        <w:rPr>
          <w:rFonts w:hint="eastAsia" w:ascii="方正小标宋简体" w:hAnsi="方正小标宋简体" w:eastAsia="方正小标宋简体" w:cs="方正小标宋简体"/>
          <w:sz w:val="44"/>
          <w:szCs w:val="44"/>
        </w:rPr>
      </w:pPr>
      <w:r>
        <mc:AlternateContent>
          <mc:Choice Requires="wps">
            <w:drawing>
              <wp:anchor distT="0" distB="0" distL="114300" distR="114300" simplePos="0" relativeHeight="251659264" behindDoc="0" locked="0" layoutInCell="0" allowOverlap="1">
                <wp:simplePos x="0" y="0"/>
                <wp:positionH relativeFrom="column">
                  <wp:posOffset>-35560</wp:posOffset>
                </wp:positionH>
                <wp:positionV relativeFrom="paragraph">
                  <wp:posOffset>192405</wp:posOffset>
                </wp:positionV>
                <wp:extent cx="5600700" cy="0"/>
                <wp:effectExtent l="0" t="13970" r="7620" b="16510"/>
                <wp:wrapNone/>
                <wp:docPr id="1" name="直接连接符 1"/>
                <wp:cNvGraphicFramePr/>
                <a:graphic xmlns:a="http://schemas.openxmlformats.org/drawingml/2006/main">
                  <a:graphicData uri="http://schemas.microsoft.com/office/word/2010/wordprocessingShape">
                    <wps:wsp>
                      <wps:cNvSpPr/>
                      <wps:spPr>
                        <a:xfrm>
                          <a:off x="0" y="0"/>
                          <a:ext cx="56007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pt;margin-top:15.15pt;height:0pt;width:441pt;z-index:251659264;mso-width-relative:page;mso-height-relative:page;" filled="f" stroked="t" coordsize="21600,21600" o:allowincell="f" o:gfxdata="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29RFfXAAAACAEAAA8AAAAAAAAAAQAgAAAAIgAAAGRycy9kb3ducmV2LnhtbFBL&#10;AQIUABQAAAAIAIdO4kBw04zR9wEAAOUDAAAOAAAAAAAAAAEAIAAAACYBAABkcnMvZTJvRG9jLnht&#10;bFBLBQYAAAAABgAGAFkBAACPBQAAAAA=&#10;">
                <v:path arrowok="t"/>
                <v:fill on="f" focussize="0,0"/>
                <v:stroke weight="2.25pt" color="#FF0000"/>
                <v:imagedata o:title=""/>
                <o:lock v:ext="edit" grouping="f" rotation="f" text="f" aspectratio="f"/>
              </v:line>
            </w:pict>
          </mc:Fallback>
        </mc:AlternateContent>
      </w:r>
    </w:p>
    <w:p>
      <w:pPr>
        <w:adjustRightInd w:val="0"/>
        <w:snapToGrid w:val="0"/>
        <w:spacing w:line="0" w:lineRule="atLeast"/>
        <w:jc w:val="center"/>
        <w:rPr>
          <w:rFonts w:hint="eastAsia" w:ascii="方正小标宋简体" w:hAnsi="方正小标宋简体" w:eastAsia="方正小标宋简体" w:cs="方正小标宋简体"/>
          <w:b w:val="0"/>
          <w:bCs/>
          <w:sz w:val="44"/>
          <w:szCs w:val="44"/>
        </w:rPr>
      </w:pPr>
      <w:bookmarkStart w:id="4" w:name="docTitle"/>
      <w:bookmarkStart w:id="7" w:name="_GoBack"/>
      <w:r>
        <w:rPr>
          <w:rFonts w:hint="default" w:ascii="方正小标宋简体" w:hAnsi="方正小标宋简体" w:eastAsia="方正小标宋简体" w:cs="方正小标宋简体"/>
          <w:b w:val="0"/>
          <w:bCs/>
          <w:sz w:val="44"/>
          <w:szCs w:val="44"/>
          <w:lang w:val="en" w:eastAsia="zh-CN"/>
        </w:rPr>
        <w:t>绍兴市财政局关于印发《绍兴市本级政府非税收入和单位资金收入管理办法》的通知</w:t>
      </w:r>
      <w:bookmarkEnd w:id="7"/>
      <w:r>
        <w:rPr>
          <w:rFonts w:hint="default" w:ascii="方正小标宋简体" w:hAnsi="方正小标宋简体" w:eastAsia="方正小标宋简体" w:cs="方正小标宋简体"/>
          <w:b w:val="0"/>
          <w:bCs/>
          <w:sz w:val="44"/>
          <w:szCs w:val="44"/>
          <w:lang w:val="en" w:eastAsia="zh-CN"/>
        </w:rPr>
        <w:t xml:space="preserve"> </w:t>
      </w:r>
      <w:bookmarkEnd w:id="4"/>
    </w:p>
    <w:p>
      <w:pPr>
        <w:spacing w:line="420" w:lineRule="exact"/>
        <w:ind w:firstLine="643" w:firstLineChars="200"/>
        <w:outlineLvl w:val="0"/>
        <w:rPr>
          <w:b/>
          <w:sz w:val="32"/>
          <w:szCs w:val="32"/>
        </w:rPr>
      </w:pPr>
    </w:p>
    <w:p>
      <w:pPr>
        <w:adjustRightInd w:val="0"/>
        <w:snapToGrid w:val="0"/>
        <w:spacing w:beforeLines="0" w:afterLines="0" w:line="540" w:lineRule="exact"/>
        <w:rPr>
          <w:rFonts w:hint="eastAsia" w:ascii="仿宋_GB2312" w:eastAsia="仿宋_GB2312"/>
          <w:sz w:val="32"/>
          <w:szCs w:val="32"/>
        </w:rPr>
      </w:pPr>
      <w:r>
        <w:rPr>
          <w:rFonts w:hint="eastAsia" w:ascii="仿宋_GB2312" w:eastAsia="仿宋_GB2312"/>
          <w:sz w:val="32"/>
          <w:szCs w:val="32"/>
          <w:lang w:eastAsia="zh-CN"/>
        </w:rPr>
        <w:t>市级各部门、单位</w:t>
      </w:r>
      <w:r>
        <w:rPr>
          <w:rFonts w:hint="eastAsia" w:ascii="仿宋_GB2312" w:eastAsia="仿宋_GB2312"/>
          <w:sz w:val="32"/>
          <w:szCs w:val="32"/>
        </w:rPr>
        <w:t>：</w:t>
      </w:r>
    </w:p>
    <w:p>
      <w:pPr>
        <w:keepNext w:val="0"/>
        <w:keepLines w:val="0"/>
        <w:widowControl w:val="0"/>
        <w:suppressLineNumbers w:val="0"/>
        <w:adjustRightInd w:val="0"/>
        <w:snapToGrid w:val="0"/>
        <w:spacing w:before="0" w:beforeLines="0" w:beforeAutospacing="0" w:after="0" w:afterLines="0" w:afterAutospacing="0" w:line="540" w:lineRule="exact"/>
        <w:ind w:left="0" w:right="0" w:firstLine="640"/>
        <w:jc w:val="both"/>
        <w:rPr>
          <w:rFonts w:hint="eastAsia" w:ascii="仿宋_GB2312" w:hAnsi="Calibri" w:eastAsia="仿宋_GB2312" w:cs="Times New Roman"/>
          <w:color w:val="333333"/>
          <w:sz w:val="32"/>
          <w:szCs w:val="32"/>
          <w:shd w:val="clear" w:color="auto" w:fill="auto"/>
        </w:rPr>
      </w:pPr>
      <w:r>
        <w:rPr>
          <w:rFonts w:hint="eastAsia" w:ascii="仿宋_GB2312" w:hAnsi="Calibri" w:eastAsia="仿宋_GB2312" w:cs="Times New Roman"/>
          <w:b w:val="0"/>
          <w:color w:val="auto"/>
          <w:sz w:val="32"/>
          <w:szCs w:val="32"/>
        </w:rPr>
        <w:t>为</w:t>
      </w:r>
      <w:r>
        <w:rPr>
          <w:rFonts w:hint="eastAsia" w:ascii="仿宋_GB2312" w:hAnsi="Calibri" w:eastAsia="仿宋_GB2312" w:cs="Times New Roman"/>
          <w:b w:val="0"/>
          <w:color w:val="auto"/>
          <w:sz w:val="32"/>
          <w:szCs w:val="32"/>
          <w:lang w:val="en-US" w:eastAsia="zh-CN"/>
        </w:rPr>
        <w:t>规范政府非税收入和行政事业单位单位资金收入管理，加强预算约束，提高公共资源利用效率</w:t>
      </w:r>
      <w:r>
        <w:rPr>
          <w:rFonts w:hint="eastAsia" w:ascii="仿宋_GB2312" w:hAnsi="Calibri" w:eastAsia="仿宋_GB2312" w:cs="Times New Roman"/>
          <w:b w:val="0"/>
          <w:color w:val="auto"/>
          <w:sz w:val="32"/>
          <w:szCs w:val="32"/>
        </w:rPr>
        <w:t>，保障</w:t>
      </w:r>
      <w:r>
        <w:rPr>
          <w:rFonts w:hint="eastAsia" w:ascii="仿宋_GB2312" w:hAnsi="Calibri" w:eastAsia="仿宋_GB2312" w:cs="Times New Roman"/>
          <w:b w:val="0"/>
          <w:color w:val="auto"/>
          <w:sz w:val="32"/>
          <w:szCs w:val="32"/>
          <w:lang w:val="en-US" w:eastAsia="zh-CN"/>
        </w:rPr>
        <w:t>公正透明</w:t>
      </w:r>
      <w:r>
        <w:rPr>
          <w:rFonts w:hint="eastAsia" w:ascii="仿宋_GB2312" w:hAnsi="Calibri" w:eastAsia="仿宋_GB2312" w:cs="Times New Roman"/>
          <w:b w:val="0"/>
          <w:color w:val="auto"/>
          <w:sz w:val="32"/>
          <w:szCs w:val="32"/>
        </w:rPr>
        <w:t>，</w:t>
      </w:r>
      <w:r>
        <w:rPr>
          <w:rFonts w:hint="eastAsia" w:ascii="仿宋_GB2312" w:hAnsi="Calibri" w:eastAsia="仿宋_GB2312" w:cs="Times New Roman"/>
          <w:b w:val="0"/>
          <w:color w:val="auto"/>
          <w:sz w:val="32"/>
          <w:szCs w:val="32"/>
          <w:lang w:eastAsia="zh-CN"/>
        </w:rPr>
        <w:t>我们制定了</w:t>
      </w:r>
      <w:r>
        <w:rPr>
          <w:rFonts w:hint="eastAsia" w:ascii="仿宋_GB2312" w:hAnsi="Calibri" w:eastAsia="仿宋_GB2312" w:cs="Times New Roman"/>
          <w:b w:val="0"/>
          <w:bCs w:val="0"/>
          <w:sz w:val="32"/>
          <w:szCs w:val="32"/>
          <w:lang w:eastAsia="zh-CN"/>
        </w:rPr>
        <w:t>《绍兴市本级政府非税收入和单位资金收入管理办法》，</w:t>
      </w:r>
      <w:r>
        <w:rPr>
          <w:rFonts w:hint="eastAsia" w:ascii="仿宋_GB2312" w:hAnsi="Calibri" w:eastAsia="仿宋_GB2312" w:cs="Times New Roman"/>
          <w:color w:val="333333"/>
          <w:sz w:val="32"/>
          <w:szCs w:val="32"/>
          <w:shd w:val="clear" w:color="auto" w:fill="auto"/>
        </w:rPr>
        <w:t>现印发给你们，请遵照执行。</w:t>
      </w:r>
    </w:p>
    <w:p>
      <w:pPr>
        <w:numPr>
          <w:ilvl w:val="0"/>
          <w:numId w:val="0"/>
        </w:numPr>
        <w:adjustRightInd w:val="0"/>
        <w:snapToGrid w:val="0"/>
        <w:spacing w:beforeLines="0" w:afterLines="0" w:line="540" w:lineRule="exact"/>
        <w:ind w:firstLine="0" w:firstLineChars="0"/>
        <w:jc w:val="both"/>
        <w:rPr>
          <w:rFonts w:hint="eastAsia" w:ascii="仿宋_GB2312" w:hAnsi="Calibri" w:eastAsia="仿宋_GB2312" w:cs="Times New Roman"/>
          <w:b w:val="0"/>
          <w:color w:val="auto"/>
          <w:sz w:val="32"/>
          <w:szCs w:val="32"/>
          <w:lang w:val="en-US" w:eastAsia="zh-CN"/>
        </w:rPr>
      </w:pPr>
    </w:p>
    <w:p>
      <w:pPr>
        <w:adjustRightInd/>
        <w:snapToGrid/>
        <w:spacing w:line="600" w:lineRule="exact"/>
        <w:jc w:val="both"/>
        <w:rPr>
          <w:rFonts w:hint="eastAsia"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 xml:space="preserve"> </w:t>
      </w:r>
    </w:p>
    <w:p>
      <w:pPr>
        <w:spacing w:line="600" w:lineRule="exact"/>
        <w:ind w:firstLine="0" w:firstLineChars="0"/>
        <w:jc w:val="center"/>
        <w:outlineLvl w:val="9"/>
        <w:rPr>
          <w:rFonts w:hint="eastAsia" w:ascii="仿宋_GB2312" w:eastAsia="仿宋_GB2312"/>
          <w:b w:val="0"/>
          <w:sz w:val="32"/>
          <w:szCs w:val="32"/>
          <w:lang w:val="en-US" w:eastAsia="zh-CN"/>
        </w:rPr>
      </w:pPr>
      <w:r>
        <w:rPr>
          <w:rFonts w:hint="eastAsia" w:ascii="仿宋_GB2312" w:eastAsia="仿宋_GB2312"/>
          <w:b w:val="0"/>
          <w:sz w:val="32"/>
          <w:szCs w:val="32"/>
          <w:lang w:val="en-US" w:eastAsia="zh-CN"/>
        </w:rPr>
        <w:t xml:space="preserve">                                 绍兴市财政局</w:t>
      </w:r>
    </w:p>
    <w:p>
      <w:pPr>
        <w:spacing w:line="600" w:lineRule="exact"/>
        <w:ind w:firstLine="0" w:firstLineChars="0"/>
        <w:jc w:val="center"/>
        <w:outlineLvl w:val="9"/>
        <w:rPr>
          <w:rFonts w:hint="eastAsia" w:ascii="仿宋_GB2312" w:eastAsia="仿宋_GB2312"/>
          <w:b w:val="0"/>
          <w:sz w:val="32"/>
          <w:szCs w:val="32"/>
          <w:lang w:val="en-US" w:eastAsia="zh-CN"/>
        </w:rPr>
      </w:pPr>
      <w:r>
        <w:rPr>
          <w:rFonts w:hint="eastAsia" w:ascii="仿宋_GB2312" w:eastAsia="仿宋_GB2312"/>
          <w:b w:val="0"/>
          <w:sz w:val="32"/>
          <w:szCs w:val="32"/>
          <w:lang w:val="en-US" w:eastAsia="zh-CN"/>
        </w:rPr>
        <w:t xml:space="preserve">                                  2021年11月2日</w:t>
      </w:r>
    </w:p>
    <w:p>
      <w:pPr>
        <w:spacing w:line="600" w:lineRule="exact"/>
        <w:ind w:firstLine="640" w:firstLineChars="200"/>
        <w:jc w:val="left"/>
        <w:outlineLvl w:val="9"/>
        <w:rPr>
          <w:rFonts w:hint="eastAsia" w:ascii="仿宋_GB2312" w:eastAsia="仿宋_GB2312"/>
          <w:b w:val="0"/>
          <w:sz w:val="32"/>
          <w:szCs w:val="32"/>
          <w:lang w:val="en-US" w:eastAsia="zh-CN"/>
        </w:rPr>
      </w:pPr>
      <w:r>
        <w:rPr>
          <w:rFonts w:hint="eastAsia" w:ascii="仿宋_GB2312" w:hAnsi="Times New Roman" w:eastAsia="仿宋_GB2312" w:cs="Times New Roman"/>
          <w:i w:val="0"/>
          <w:caps w:val="0"/>
          <w:spacing w:val="0"/>
          <w:sz w:val="32"/>
          <w:szCs w:val="32"/>
          <w:shd w:val="clear" w:color="auto" w:fill="FFFFFF"/>
        </w:rPr>
        <w:t>（此件公开发布）</w:t>
      </w:r>
    </w:p>
    <w:p>
      <w:pPr>
        <w:spacing w:line="360" w:lineRule="auto"/>
        <w:jc w:val="center"/>
        <w:rPr>
          <w:rFonts w:hint="eastAsia" w:ascii="仿宋" w:hAnsi="仿宋" w:eastAsia="仿宋" w:cs="仿宋"/>
          <w:b/>
          <w:bCs/>
          <w:color w:val="auto"/>
          <w:sz w:val="32"/>
          <w:szCs w:val="32"/>
          <w:lang w:val="en-US" w:eastAsia="zh-CN"/>
        </w:rPr>
      </w:pPr>
      <w:r>
        <w:rPr>
          <w:rFonts w:hint="eastAsia" w:ascii="仿宋_GB2312" w:eastAsia="仿宋_GB2312"/>
          <w:b w:val="0"/>
          <w:sz w:val="32"/>
          <w:szCs w:val="32"/>
          <w:lang w:val="en-US" w:eastAsia="zh-CN"/>
        </w:rPr>
        <w:br w:type="page"/>
      </w:r>
      <w:r>
        <w:rPr>
          <w:rFonts w:hint="eastAsia" w:ascii="方正小标宋简体" w:hAnsi="方正小标宋简体" w:eastAsia="方正小标宋简体" w:cs="方正小标宋简体"/>
          <w:b w:val="0"/>
          <w:bCs w:val="0"/>
          <w:color w:val="auto"/>
          <w:spacing w:val="-6"/>
          <w:sz w:val="40"/>
          <w:szCs w:val="40"/>
          <w:lang w:val="en-US" w:eastAsia="zh-CN"/>
        </w:rPr>
        <w:t>绍兴市本级政府非税收入和单位资金收入管理办法</w:t>
      </w:r>
    </w:p>
    <w:p>
      <w:pPr>
        <w:spacing w:line="360" w:lineRule="auto"/>
        <w:jc w:val="center"/>
        <w:rPr>
          <w:rFonts w:hint="eastAsia" w:ascii="CESI仿宋-GB2312" w:hAnsi="CESI仿宋-GB2312" w:eastAsia="CESI仿宋-GB2312" w:cs="CESI仿宋-GB2312"/>
          <w:b/>
          <w:bCs/>
          <w:color w:val="auto"/>
          <w:sz w:val="32"/>
          <w:szCs w:val="32"/>
          <w:lang w:val="en-US" w:eastAsia="zh-CN"/>
        </w:rPr>
      </w:pPr>
    </w:p>
    <w:p>
      <w:pPr>
        <w:numPr>
          <w:ilvl w:val="0"/>
          <w:numId w:val="1"/>
        </w:numPr>
        <w:adjustRightInd w:val="0"/>
        <w:snapToGrid w:val="0"/>
        <w:spacing w:beforeLines="0" w:afterLines="0" w:line="560" w:lineRule="exact"/>
        <w:jc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  总 则</w:t>
      </w:r>
    </w:p>
    <w:p>
      <w:pPr>
        <w:numPr>
          <w:ilvl w:val="0"/>
          <w:numId w:val="0"/>
        </w:numPr>
        <w:adjustRightInd w:val="0"/>
        <w:snapToGrid w:val="0"/>
        <w:spacing w:beforeLines="0" w:afterLines="0" w:line="560" w:lineRule="exact"/>
        <w:jc w:val="both"/>
        <w:rPr>
          <w:rFonts w:hint="eastAsia" w:ascii="仿宋_GB2312" w:hAnsi="仿宋_GB2312" w:eastAsia="仿宋_GB2312" w:cs="仿宋_GB2312"/>
          <w:color w:val="auto"/>
          <w:sz w:val="32"/>
          <w:szCs w:val="32"/>
          <w:highlight w:val="none"/>
          <w:lang w:val="en-US" w:eastAsia="zh-CN"/>
        </w:rPr>
      </w:pPr>
    </w:p>
    <w:p>
      <w:pPr>
        <w:numPr>
          <w:ilvl w:val="0"/>
          <w:numId w:val="0"/>
        </w:numPr>
        <w:adjustRightInd w:val="0"/>
        <w:snapToGrid w:val="0"/>
        <w:spacing w:beforeLines="0" w:afterLines="0" w:line="560" w:lineRule="exact"/>
        <w:ind w:firstLine="321" w:firstLineChars="1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color w:val="auto"/>
          <w:sz w:val="32"/>
          <w:szCs w:val="32"/>
        </w:rPr>
        <w:t>第一条</w:t>
      </w:r>
      <w:r>
        <w:rPr>
          <w:rFonts w:hint="eastAsia" w:ascii="仿宋_GB2312" w:hAnsi="仿宋_GB2312" w:eastAsia="仿宋_GB2312" w:cs="仿宋_GB2312"/>
          <w:color w:val="auto"/>
          <w:sz w:val="32"/>
          <w:szCs w:val="32"/>
        </w:rPr>
        <w:t xml:space="preserve"> 为</w:t>
      </w:r>
      <w:r>
        <w:rPr>
          <w:rFonts w:hint="eastAsia" w:ascii="仿宋_GB2312" w:hAnsi="仿宋_GB2312" w:eastAsia="仿宋_GB2312" w:cs="仿宋_GB2312"/>
          <w:color w:val="auto"/>
          <w:sz w:val="32"/>
          <w:szCs w:val="32"/>
          <w:lang w:val="en-US" w:eastAsia="zh-CN"/>
        </w:rPr>
        <w:t>规范政府非税收入和行政事业单位（以下简称单位）单位资金收入管理，加强预算约束，提高公共资源利用效率</w:t>
      </w:r>
      <w:r>
        <w:rPr>
          <w:rFonts w:hint="eastAsia" w:ascii="仿宋_GB2312" w:hAnsi="仿宋_GB2312" w:eastAsia="仿宋_GB2312" w:cs="仿宋_GB2312"/>
          <w:color w:val="auto"/>
          <w:sz w:val="32"/>
          <w:szCs w:val="32"/>
        </w:rPr>
        <w:t>，保障</w:t>
      </w:r>
      <w:r>
        <w:rPr>
          <w:rFonts w:hint="eastAsia" w:ascii="仿宋_GB2312" w:hAnsi="仿宋_GB2312" w:eastAsia="仿宋_GB2312" w:cs="仿宋_GB2312"/>
          <w:color w:val="auto"/>
          <w:sz w:val="32"/>
          <w:szCs w:val="32"/>
          <w:lang w:val="en-US" w:eastAsia="zh-CN"/>
        </w:rPr>
        <w:t>公正透明</w:t>
      </w: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中华人民共和国预算法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中华人民共和国预算法实施条例</w:t>
      </w:r>
      <w:r>
        <w:rPr>
          <w:rFonts w:hint="eastAsia" w:ascii="仿宋_GB2312" w:hAnsi="仿宋_GB2312" w:eastAsia="仿宋_GB2312" w:cs="仿宋_GB2312"/>
          <w:color w:val="auto"/>
          <w:sz w:val="32"/>
          <w:szCs w:val="32"/>
          <w:lang w:eastAsia="zh-CN"/>
        </w:rPr>
        <w:t>》《浙江省政府非税收入管理条例》</w:t>
      </w:r>
      <w:r>
        <w:rPr>
          <w:rFonts w:hint="eastAsia" w:ascii="仿宋_GB2312" w:hAnsi="仿宋_GB2312" w:eastAsia="仿宋_GB2312" w:cs="仿宋_GB2312"/>
          <w:i w:val="0"/>
          <w:caps w:val="0"/>
          <w:color w:val="auto"/>
          <w:spacing w:val="0"/>
          <w:sz w:val="32"/>
          <w:szCs w:val="32"/>
          <w:shd w:val="clear" w:color="auto" w:fill="auto"/>
        </w:rPr>
        <w:t>等法律法规以及</w:t>
      </w:r>
      <w:r>
        <w:rPr>
          <w:rFonts w:hint="eastAsia" w:ascii="仿宋_GB2312" w:hAnsi="仿宋_GB2312" w:eastAsia="仿宋_GB2312" w:cs="仿宋_GB2312"/>
          <w:i w:val="0"/>
          <w:caps w:val="0"/>
          <w:color w:val="auto"/>
          <w:spacing w:val="0"/>
          <w:sz w:val="32"/>
          <w:szCs w:val="32"/>
          <w:shd w:val="clear" w:color="auto" w:fill="auto"/>
          <w:lang w:eastAsia="zh-CN"/>
        </w:rPr>
        <w:t>《财政部关于印发《</w:t>
      </w:r>
      <w:r>
        <w:rPr>
          <w:rFonts w:hint="eastAsia" w:ascii="仿宋_GB2312" w:hAnsi="仿宋_GB2312" w:eastAsia="仿宋_GB2312" w:cs="仿宋_GB2312"/>
          <w:i w:val="0"/>
          <w:caps w:val="0"/>
          <w:color w:val="auto"/>
          <w:spacing w:val="0"/>
          <w:sz w:val="32"/>
          <w:szCs w:val="32"/>
          <w:shd w:val="clear" w:color="auto" w:fill="auto"/>
          <w:lang w:val="en-US" w:eastAsia="zh-CN"/>
        </w:rPr>
        <w:t>政府非税收入管理办法</w:t>
      </w:r>
      <w:r>
        <w:rPr>
          <w:rFonts w:hint="eastAsia" w:ascii="仿宋_GB2312" w:hAnsi="仿宋_GB2312" w:eastAsia="仿宋_GB2312" w:cs="仿宋_GB2312"/>
          <w:i w:val="0"/>
          <w:caps w:val="0"/>
          <w:color w:val="auto"/>
          <w:spacing w:val="0"/>
          <w:sz w:val="32"/>
          <w:szCs w:val="32"/>
          <w:shd w:val="clear" w:color="auto" w:fill="auto"/>
          <w:lang w:eastAsia="zh-CN"/>
        </w:rPr>
        <w:t>》的通知》（财税〔</w:t>
      </w:r>
      <w:r>
        <w:rPr>
          <w:rFonts w:hint="eastAsia" w:ascii="仿宋_GB2312" w:hAnsi="仿宋_GB2312" w:eastAsia="仿宋_GB2312" w:cs="仿宋_GB2312"/>
          <w:i w:val="0"/>
          <w:caps w:val="0"/>
          <w:color w:val="auto"/>
          <w:spacing w:val="0"/>
          <w:sz w:val="32"/>
          <w:szCs w:val="32"/>
          <w:shd w:val="clear" w:color="auto" w:fill="auto"/>
          <w:lang w:val="en-US" w:eastAsia="zh-CN"/>
        </w:rPr>
        <w:t>2016</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lang w:val="en-US" w:eastAsia="zh-CN"/>
        </w:rPr>
        <w:t>33号</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国务院关于进一步深化预算管理制度改革的意见</w:t>
      </w:r>
      <w:r>
        <w:rPr>
          <w:rFonts w:hint="eastAsia" w:ascii="仿宋_GB2312" w:hAnsi="仿宋_GB2312" w:eastAsia="仿宋_GB2312" w:cs="仿宋_GB2312"/>
          <w:color w:val="auto"/>
          <w:sz w:val="32"/>
          <w:szCs w:val="32"/>
          <w:lang w:eastAsia="zh-CN"/>
        </w:rPr>
        <w:t>》（国发〔</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规定，结合</w:t>
      </w:r>
      <w:r>
        <w:rPr>
          <w:rFonts w:hint="eastAsia" w:ascii="仿宋_GB2312" w:hAnsi="仿宋_GB2312" w:eastAsia="仿宋_GB2312" w:cs="仿宋_GB2312"/>
          <w:color w:val="auto"/>
          <w:sz w:val="32"/>
          <w:szCs w:val="32"/>
          <w:lang w:val="en-US" w:eastAsia="zh-CN"/>
        </w:rPr>
        <w:t>本市</w:t>
      </w:r>
      <w:r>
        <w:rPr>
          <w:rFonts w:hint="eastAsia" w:ascii="仿宋_GB2312" w:hAnsi="仿宋_GB2312" w:eastAsia="仿宋_GB2312" w:cs="仿宋_GB2312"/>
          <w:color w:val="auto"/>
          <w:sz w:val="32"/>
          <w:szCs w:val="32"/>
        </w:rPr>
        <w:t>实际，制定本</w:t>
      </w:r>
      <w:r>
        <w:rPr>
          <w:rFonts w:hint="eastAsia" w:ascii="仿宋_GB2312" w:hAnsi="仿宋_GB2312" w:eastAsia="仿宋_GB2312" w:cs="仿宋_GB2312"/>
          <w:color w:val="auto"/>
          <w:sz w:val="32"/>
          <w:szCs w:val="32"/>
          <w:lang w:val="en-US" w:eastAsia="zh-CN"/>
        </w:rPr>
        <w:t>办法</w:t>
      </w:r>
      <w:r>
        <w:rPr>
          <w:rFonts w:hint="eastAsia" w:ascii="仿宋_GB2312" w:hAnsi="仿宋_GB2312" w:eastAsia="仿宋_GB2312" w:cs="仿宋_GB2312"/>
          <w:color w:val="auto"/>
          <w:sz w:val="32"/>
          <w:szCs w:val="32"/>
        </w:rPr>
        <w:t>。</w:t>
      </w:r>
    </w:p>
    <w:p>
      <w:pPr>
        <w:numPr>
          <w:ilvl w:val="0"/>
          <w:numId w:val="0"/>
        </w:numPr>
        <w:adjustRightInd w:val="0"/>
        <w:snapToGrid w:val="0"/>
        <w:spacing w:beforeLines="0" w:afterLines="0" w:line="560" w:lineRule="exact"/>
        <w:ind w:firstLine="320" w:firstLineChars="10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lang w:val="en-US" w:eastAsia="zh-CN"/>
        </w:rPr>
        <w:t xml:space="preserve">  第二条 本办法适用于市本级政府非税收入（含教育收费）和单位资金收入收缴、预算管理、票据管理、监督检查</w:t>
      </w:r>
      <w:r>
        <w:rPr>
          <w:rFonts w:hint="eastAsia" w:ascii="仿宋_GB2312" w:hAnsi="仿宋_GB2312" w:eastAsia="仿宋_GB2312" w:cs="仿宋_GB2312"/>
          <w:color w:val="auto"/>
          <w:sz w:val="32"/>
          <w:szCs w:val="32"/>
          <w:shd w:val="clear" w:color="auto" w:fill="FFFFFF"/>
        </w:rPr>
        <w:t>等活动。</w:t>
      </w:r>
    </w:p>
    <w:p>
      <w:pPr>
        <w:numPr>
          <w:ilvl w:val="0"/>
          <w:numId w:val="0"/>
        </w:numPr>
        <w:adjustRightInd w:val="0"/>
        <w:snapToGrid w:val="0"/>
        <w:spacing w:beforeLines="0" w:afterLines="0" w:line="560" w:lineRule="exact"/>
        <w:ind w:firstLine="320" w:firstLineChars="1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lang w:val="en"/>
        </w:rPr>
        <w:t xml:space="preserve"> </w:t>
      </w:r>
      <w:r>
        <w:rPr>
          <w:rFonts w:hint="eastAsia" w:ascii="仿宋_GB2312" w:hAnsi="仿宋_GB2312" w:eastAsia="仿宋_GB2312" w:cs="仿宋_GB2312"/>
          <w:color w:val="auto"/>
          <w:sz w:val="32"/>
          <w:szCs w:val="32"/>
          <w:shd w:val="clear" w:color="auto" w:fill="FFFFFF"/>
          <w:lang w:val="en" w:eastAsia="zh-CN"/>
        </w:rPr>
        <w:t>第三条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lang w:eastAsia="zh-CN"/>
        </w:rPr>
        <w:t>本办法所称</w:t>
      </w:r>
      <w:r>
        <w:rPr>
          <w:rFonts w:hint="eastAsia" w:ascii="仿宋_GB2312" w:hAnsi="仿宋_GB2312" w:eastAsia="仿宋_GB2312" w:cs="仿宋_GB2312"/>
          <w:color w:val="auto"/>
          <w:sz w:val="32"/>
          <w:szCs w:val="32"/>
          <w:shd w:val="clear" w:color="auto" w:fill="FFFFFF"/>
        </w:rPr>
        <w:t>收入</w:t>
      </w:r>
      <w:r>
        <w:rPr>
          <w:rFonts w:hint="eastAsia" w:ascii="仿宋_GB2312" w:hAnsi="仿宋_GB2312" w:eastAsia="仿宋_GB2312" w:cs="仿宋_GB2312"/>
          <w:color w:val="auto"/>
          <w:sz w:val="32"/>
          <w:szCs w:val="32"/>
          <w:shd w:val="clear" w:color="auto" w:fill="FFFFFF"/>
          <w:lang w:eastAsia="zh-CN"/>
        </w:rPr>
        <w:t>全部</w:t>
      </w:r>
      <w:r>
        <w:rPr>
          <w:rFonts w:hint="eastAsia" w:ascii="仿宋_GB2312" w:hAnsi="仿宋_GB2312" w:eastAsia="仿宋_GB2312" w:cs="仿宋_GB2312"/>
          <w:color w:val="auto"/>
          <w:sz w:val="32"/>
          <w:szCs w:val="32"/>
          <w:shd w:val="clear" w:color="auto" w:fill="FFFFFF"/>
          <w:lang w:val="en-US" w:eastAsia="zh-CN"/>
        </w:rPr>
        <w:t>纳入财政预算，按收入性质实行分类分级管理</w:t>
      </w:r>
      <w:r>
        <w:rPr>
          <w:rFonts w:hint="eastAsia" w:ascii="仿宋_GB2312" w:hAnsi="仿宋_GB2312" w:eastAsia="仿宋_GB2312" w:cs="仿宋_GB2312"/>
          <w:color w:val="auto"/>
          <w:sz w:val="32"/>
          <w:szCs w:val="32"/>
          <w:shd w:val="clear" w:color="auto" w:fill="FFFFFF"/>
        </w:rPr>
        <w:t>。</w:t>
      </w:r>
    </w:p>
    <w:p>
      <w:pPr>
        <w:keepNext w:val="0"/>
        <w:keepLines w:val="0"/>
        <w:widowControl/>
        <w:numPr>
          <w:ilvl w:val="0"/>
          <w:numId w:val="0"/>
        </w:numPr>
        <w:suppressLineNumbers w:val="0"/>
        <w:adjustRightInd w:val="0"/>
        <w:snapToGrid w:val="0"/>
        <w:spacing w:before="0" w:beforeLines="0" w:beforeAutospacing="0" w:after="0" w:afterLines="0" w:afterAutospacing="0" w:line="560" w:lineRule="exact"/>
        <w:ind w:left="0" w:right="0" w:firstLine="320" w:firstLineChars="1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  第四条 </w:t>
      </w:r>
      <w:r>
        <w:rPr>
          <w:rFonts w:hint="eastAsia" w:ascii="仿宋_GB2312" w:hAnsi="仿宋_GB2312" w:eastAsia="仿宋_GB2312" w:cs="仿宋_GB2312"/>
          <w:color w:val="auto"/>
          <w:sz w:val="32"/>
          <w:szCs w:val="32"/>
          <w:highlight w:val="none"/>
          <w:lang w:val="en-US" w:eastAsia="zh-CN"/>
        </w:rPr>
        <w:t>绍兴市政府非税收入结算账户是收入的汇缴清算账户，收入经汇缴清算后划缴国库或财政专户。</w:t>
      </w:r>
    </w:p>
    <w:p>
      <w:pPr>
        <w:keepNext w:val="0"/>
        <w:keepLines w:val="0"/>
        <w:widowControl/>
        <w:numPr>
          <w:ilvl w:val="0"/>
          <w:numId w:val="0"/>
        </w:numPr>
        <w:suppressLineNumbers w:val="0"/>
        <w:adjustRightInd w:val="0"/>
        <w:snapToGrid w:val="0"/>
        <w:spacing w:before="0" w:beforeLines="0" w:beforeAutospacing="0" w:after="0" w:afterLines="0" w:afterAutospacing="0" w:line="560" w:lineRule="exact"/>
        <w:ind w:left="0" w:right="0" w:firstLine="320" w:firstLineChars="100"/>
        <w:jc w:val="left"/>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lang w:val="en" w:eastAsia="zh-CN"/>
        </w:rPr>
        <w:t xml:space="preserve">  </w:t>
      </w:r>
      <w:r>
        <w:rPr>
          <w:rFonts w:hint="eastAsia" w:ascii="仿宋_GB2312" w:hAnsi="仿宋_GB2312" w:eastAsia="仿宋_GB2312" w:cs="仿宋_GB2312"/>
          <w:color w:val="auto"/>
          <w:sz w:val="32"/>
          <w:szCs w:val="32"/>
          <w:highlight w:val="none"/>
          <w:shd w:val="clear" w:color="auto" w:fill="auto"/>
          <w:lang w:val="en-US" w:eastAsia="zh-CN"/>
        </w:rPr>
        <w:t>第五条</w:t>
      </w:r>
      <w:r>
        <w:rPr>
          <w:rFonts w:hint="eastAsia" w:ascii="仿宋_GB2312" w:hAnsi="仿宋_GB2312" w:eastAsia="仿宋_GB2312" w:cs="仿宋_GB2312"/>
          <w:b w:val="0"/>
          <w:bCs w:val="0"/>
          <w:color w:val="auto"/>
          <w:sz w:val="32"/>
          <w:szCs w:val="32"/>
          <w:highlight w:val="none"/>
          <w:shd w:val="clear" w:color="auto" w:fill="auto"/>
          <w:lang w:val="en-US" w:eastAsia="zh-CN"/>
        </w:rPr>
        <w:t xml:space="preserve"> </w:t>
      </w:r>
      <w:r>
        <w:rPr>
          <w:rFonts w:hint="eastAsia" w:ascii="仿宋_GB2312" w:hAnsi="仿宋_GB2312" w:eastAsia="仿宋_GB2312" w:cs="仿宋_GB2312"/>
          <w:b w:val="0"/>
          <w:bCs w:val="0"/>
          <w:color w:val="auto"/>
          <w:sz w:val="32"/>
          <w:szCs w:val="32"/>
          <w:highlight w:val="none"/>
          <w:shd w:val="clear" w:color="auto" w:fill="FFFFFF"/>
        </w:rPr>
        <w:t>收入管理遵循依法、规范、透明、高效原则。</w:t>
      </w:r>
    </w:p>
    <w:p>
      <w:pPr>
        <w:adjustRightInd w:val="0"/>
        <w:snapToGrid w:val="0"/>
        <w:spacing w:beforeLines="0" w:after="0" w:afterLines="0" w:line="560" w:lineRule="exact"/>
        <w:ind w:firstLine="640" w:firstLineChars="20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第六条 市财政局负责</w:t>
      </w:r>
      <w:r>
        <w:rPr>
          <w:rFonts w:hint="eastAsia" w:ascii="仿宋_GB2312" w:hAnsi="仿宋_GB2312" w:eastAsia="仿宋_GB2312" w:cs="仿宋_GB2312"/>
          <w:b w:val="0"/>
          <w:bCs w:val="0"/>
          <w:color w:val="auto"/>
          <w:sz w:val="32"/>
          <w:szCs w:val="32"/>
          <w:highlight w:val="none"/>
          <w:lang w:val="en-US" w:eastAsia="zh-CN"/>
        </w:rPr>
        <w:t>本行政区域内</w:t>
      </w:r>
      <w:r>
        <w:rPr>
          <w:rFonts w:hint="eastAsia" w:ascii="仿宋_GB2312" w:hAnsi="仿宋_GB2312" w:eastAsia="仿宋_GB2312" w:cs="仿宋_GB2312"/>
          <w:color w:val="auto"/>
          <w:sz w:val="32"/>
          <w:szCs w:val="32"/>
          <w:highlight w:val="none"/>
          <w:lang w:val="en-US" w:eastAsia="zh-CN"/>
        </w:rPr>
        <w:t>的收入管理工作</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color w:val="auto"/>
          <w:sz w:val="32"/>
          <w:szCs w:val="32"/>
          <w:highlight w:val="none"/>
          <w:lang w:val="en-US" w:eastAsia="zh-CN"/>
        </w:rPr>
        <w:t>各单位负责收入的预算编制、执行和核算等工作</w:t>
      </w:r>
      <w:r>
        <w:rPr>
          <w:rFonts w:hint="eastAsia" w:ascii="仿宋_GB2312" w:hAnsi="仿宋_GB2312" w:eastAsia="仿宋_GB2312" w:cs="仿宋_GB2312"/>
          <w:b w:val="0"/>
          <w:bCs w:val="0"/>
          <w:color w:val="auto"/>
          <w:sz w:val="32"/>
          <w:szCs w:val="32"/>
          <w:highlight w:val="none"/>
          <w:lang w:val="en-US" w:eastAsia="zh-CN"/>
        </w:rPr>
        <w:t>。</w:t>
      </w:r>
    </w:p>
    <w:p>
      <w:pPr>
        <w:pStyle w:val="4"/>
        <w:keepNext w:val="0"/>
        <w:keepLines w:val="0"/>
        <w:widowControl/>
        <w:numPr>
          <w:ilvl w:val="0"/>
          <w:numId w:val="0"/>
        </w:numPr>
        <w:suppressLineNumbers w:val="0"/>
        <w:adjustRightInd w:val="0"/>
        <w:snapToGrid w:val="0"/>
        <w:spacing w:before="0" w:beforeLines="0" w:beforeAutospacing="0" w:after="0" w:afterLines="0" w:afterAutospacing="0" w:line="560" w:lineRule="exact"/>
        <w:ind w:right="0" w:rightChars="0" w:firstLine="640" w:firstLineChars="200"/>
        <w:jc w:val="left"/>
        <w:rPr>
          <w:rFonts w:hint="eastAsia" w:ascii="仿宋_GB2312" w:hAnsi="仿宋_GB2312" w:eastAsia="仿宋_GB2312" w:cs="仿宋_GB2312"/>
          <w:b w:val="0"/>
          <w:bCs w:val="0"/>
          <w:color w:val="auto"/>
          <w:sz w:val="32"/>
          <w:szCs w:val="32"/>
          <w:highlight w:val="lightGray"/>
          <w:lang w:val="en-US" w:eastAsia="zh-CN"/>
        </w:rPr>
      </w:pPr>
    </w:p>
    <w:p>
      <w:pPr>
        <w:keepNext/>
        <w:numPr>
          <w:ilvl w:val="0"/>
          <w:numId w:val="0"/>
        </w:numPr>
        <w:adjustRightInd w:val="0"/>
        <w:snapToGrid w:val="0"/>
        <w:spacing w:beforeLines="0" w:afterLines="0" w:line="560" w:lineRule="exact"/>
        <w:jc w:val="center"/>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第二章   收入管理</w:t>
      </w:r>
    </w:p>
    <w:p>
      <w:pPr>
        <w:keepNext/>
        <w:numPr>
          <w:ilvl w:val="0"/>
          <w:numId w:val="0"/>
        </w:numPr>
        <w:adjustRightInd w:val="0"/>
        <w:snapToGrid w:val="0"/>
        <w:spacing w:beforeLines="0" w:afterLines="0" w:line="560" w:lineRule="exact"/>
        <w:jc w:val="center"/>
        <w:rPr>
          <w:rFonts w:hint="eastAsia" w:ascii="仿宋_GB2312" w:hAnsi="仿宋_GB2312" w:eastAsia="仿宋_GB2312" w:cs="仿宋_GB2312"/>
          <w:b/>
          <w:bCs/>
          <w:color w:val="auto"/>
          <w:sz w:val="32"/>
          <w:szCs w:val="32"/>
          <w:highlight w:val="none"/>
          <w:lang w:val="en-US" w:eastAsia="zh-CN"/>
        </w:rPr>
      </w:pPr>
    </w:p>
    <w:p>
      <w:pPr>
        <w:keepNext/>
        <w:numPr>
          <w:ilvl w:val="0"/>
          <w:numId w:val="0"/>
        </w:numPr>
        <w:adjustRightInd w:val="0"/>
        <w:snapToGrid w:val="0"/>
        <w:spacing w:beforeLines="0" w:afterLines="0" w:line="560" w:lineRule="exact"/>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第七条 收入收缴范围包括：</w:t>
      </w:r>
    </w:p>
    <w:p>
      <w:pPr>
        <w:keepNext/>
        <w:numPr>
          <w:ilvl w:val="0"/>
          <w:numId w:val="0"/>
        </w:numPr>
        <w:adjustRightInd w:val="0"/>
        <w:snapToGrid w:val="0"/>
        <w:spacing w:beforeLines="0" w:afterLines="0" w:line="560" w:lineRule="exact"/>
        <w:ind w:firstLine="640" w:firstLineChars="200"/>
        <w:jc w:val="left"/>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一</w:t>
      </w:r>
      <w:r>
        <w:rPr>
          <w:rFonts w:hint="eastAsia" w:ascii="仿宋_GB2312" w:hAnsi="仿宋_GB2312" w:eastAsia="仿宋_GB2312" w:cs="仿宋_GB2312"/>
          <w:color w:val="auto"/>
          <w:sz w:val="32"/>
          <w:szCs w:val="32"/>
          <w:shd w:val="clear" w:color="auto" w:fill="FFFFFF"/>
          <w:lang w:eastAsia="zh-CN"/>
        </w:rPr>
        <w:t>）政府非税收入</w:t>
      </w:r>
      <w:r>
        <w:rPr>
          <w:rFonts w:hint="eastAsia" w:ascii="仿宋_GB2312" w:hAnsi="仿宋_GB2312" w:eastAsia="仿宋_GB2312" w:cs="仿宋_GB2312"/>
          <w:color w:val="auto"/>
          <w:sz w:val="32"/>
          <w:szCs w:val="32"/>
          <w:shd w:val="clear" w:color="auto" w:fill="FFFFFF"/>
          <w:lang w:val="en-US" w:eastAsia="zh-CN"/>
        </w:rPr>
        <w:t>，</w:t>
      </w:r>
      <w:r>
        <w:rPr>
          <w:rFonts w:hint="eastAsia" w:ascii="仿宋_GB2312" w:hAnsi="仿宋_GB2312" w:eastAsia="仿宋_GB2312" w:cs="仿宋_GB2312"/>
          <w:color w:val="auto"/>
          <w:sz w:val="32"/>
          <w:szCs w:val="32"/>
          <w:shd w:val="clear" w:color="auto" w:fill="FFFFFF"/>
        </w:rPr>
        <w:t>是指除税收以外，</w:t>
      </w:r>
      <w:r>
        <w:rPr>
          <w:rFonts w:hint="eastAsia" w:ascii="仿宋_GB2312" w:hAnsi="仿宋_GB2312" w:eastAsia="仿宋_GB2312" w:cs="仿宋_GB2312"/>
          <w:color w:val="auto"/>
          <w:sz w:val="32"/>
          <w:szCs w:val="32"/>
          <w:shd w:val="clear" w:color="auto" w:fill="FFFFFF"/>
          <w:lang w:val="en-US" w:eastAsia="zh-CN"/>
        </w:rPr>
        <w:t>单位</w:t>
      </w:r>
      <w:r>
        <w:rPr>
          <w:rFonts w:hint="eastAsia" w:ascii="仿宋_GB2312" w:hAnsi="仿宋_GB2312" w:eastAsia="仿宋_GB2312" w:cs="仿宋_GB2312"/>
          <w:color w:val="auto"/>
          <w:sz w:val="32"/>
          <w:szCs w:val="32"/>
          <w:shd w:val="clear" w:color="auto" w:fill="FFFFFF"/>
        </w:rPr>
        <w:t>依法利用国家权力、政府信誉、国有资源（资产）所有者权益等</w:t>
      </w:r>
      <w:r>
        <w:rPr>
          <w:rFonts w:hint="eastAsia" w:ascii="仿宋_GB2312" w:hAnsi="仿宋_GB2312" w:eastAsia="仿宋_GB2312" w:cs="仿宋_GB2312"/>
          <w:color w:val="auto"/>
          <w:sz w:val="32"/>
          <w:szCs w:val="32"/>
          <w:shd w:val="clear" w:color="auto" w:fill="FFFFFF"/>
          <w:lang w:val="en-US" w:eastAsia="zh-CN"/>
        </w:rPr>
        <w:t>征收</w:t>
      </w:r>
      <w:r>
        <w:rPr>
          <w:rFonts w:hint="eastAsia" w:ascii="仿宋_GB2312" w:hAnsi="仿宋_GB2312" w:eastAsia="仿宋_GB2312" w:cs="仿宋_GB2312"/>
          <w:color w:val="auto"/>
          <w:sz w:val="32"/>
          <w:szCs w:val="32"/>
          <w:shd w:val="clear" w:color="auto" w:fill="FFFFFF"/>
        </w:rPr>
        <w:t>的各项收入。具体包括：行政事业性收费收入</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政府性基金收入</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罚没收入</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国有资源（资产）有偿使用收入</w:t>
      </w:r>
      <w:r>
        <w:rPr>
          <w:rFonts w:hint="eastAsia" w:ascii="仿宋_GB2312" w:hAnsi="仿宋_GB2312" w:eastAsia="仿宋_GB2312" w:cs="仿宋_GB2312"/>
          <w:color w:val="auto"/>
          <w:sz w:val="32"/>
          <w:szCs w:val="32"/>
          <w:shd w:val="clear" w:color="auto" w:fill="FFFFFF"/>
          <w:lang w:eastAsia="zh-CN"/>
        </w:rPr>
        <w:t>、国有资本收益、</w:t>
      </w:r>
      <w:r>
        <w:rPr>
          <w:rFonts w:hint="eastAsia" w:ascii="仿宋_GB2312" w:hAnsi="仿宋_GB2312" w:eastAsia="仿宋_GB2312" w:cs="仿宋_GB2312"/>
          <w:color w:val="auto"/>
          <w:sz w:val="32"/>
          <w:szCs w:val="32"/>
          <w:shd w:val="clear" w:color="auto" w:fill="FFFFFF"/>
        </w:rPr>
        <w:t>彩票公益金收入</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以政府名义接受的捐赠收入</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政府收入的利息收入</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教育收费、</w:t>
      </w:r>
      <w:r>
        <w:rPr>
          <w:rFonts w:hint="eastAsia" w:ascii="仿宋_GB2312" w:hAnsi="仿宋_GB2312" w:eastAsia="仿宋_GB2312" w:cs="仿宋_GB2312"/>
          <w:color w:val="auto"/>
          <w:sz w:val="32"/>
          <w:szCs w:val="32"/>
          <w:shd w:val="clear" w:color="auto" w:fill="FFFFFF"/>
        </w:rPr>
        <w:t>其他</w:t>
      </w:r>
      <w:r>
        <w:rPr>
          <w:rFonts w:hint="eastAsia" w:ascii="仿宋_GB2312" w:hAnsi="仿宋_GB2312" w:eastAsia="仿宋_GB2312" w:cs="仿宋_GB2312"/>
          <w:color w:val="auto"/>
          <w:sz w:val="32"/>
          <w:szCs w:val="32"/>
          <w:shd w:val="clear" w:color="auto" w:fill="FFFFFF"/>
          <w:lang w:eastAsia="zh-CN"/>
        </w:rPr>
        <w:t>政府非税收入</w:t>
      </w:r>
      <w:r>
        <w:rPr>
          <w:rFonts w:hint="eastAsia" w:ascii="仿宋_GB2312" w:hAnsi="仿宋_GB2312" w:eastAsia="仿宋_GB2312" w:cs="仿宋_GB2312"/>
          <w:color w:val="auto"/>
          <w:sz w:val="32"/>
          <w:szCs w:val="32"/>
          <w:shd w:val="clear" w:color="auto" w:fill="FFFFFF"/>
        </w:rPr>
        <w:t>。</w:t>
      </w:r>
    </w:p>
    <w:p>
      <w:pPr>
        <w:keepNext w:val="0"/>
        <w:keepLines w:val="0"/>
        <w:widowControl/>
        <w:numPr>
          <w:ilvl w:val="0"/>
          <w:numId w:val="0"/>
        </w:numPr>
        <w:suppressLineNumbers w:val="0"/>
        <w:adjustRightInd w:val="0"/>
        <w:snapToGrid w:val="0"/>
        <w:spacing w:before="0" w:beforeLines="0" w:beforeAutospacing="0" w:after="0" w:afterLines="0" w:afterAutospacing="0" w:line="560" w:lineRule="exact"/>
        <w:ind w:right="0" w:rightChars="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（二）单位资金收入，</w:t>
      </w:r>
      <w:r>
        <w:rPr>
          <w:rFonts w:hint="eastAsia" w:ascii="仿宋_GB2312" w:hAnsi="仿宋_GB2312" w:eastAsia="仿宋_GB2312" w:cs="仿宋_GB2312"/>
          <w:color w:val="auto"/>
          <w:sz w:val="32"/>
          <w:szCs w:val="32"/>
          <w:highlight w:val="none"/>
        </w:rPr>
        <w:t>是指单位取得的财政拨款以外的各类收</w:t>
      </w:r>
      <w:r>
        <w:rPr>
          <w:rFonts w:hint="eastAsia" w:ascii="仿宋_GB2312" w:hAnsi="仿宋_GB2312" w:eastAsia="仿宋_GB2312" w:cs="仿宋_GB2312"/>
          <w:color w:val="auto"/>
          <w:sz w:val="32"/>
          <w:szCs w:val="32"/>
          <w:highlight w:val="none"/>
          <w:lang w:val="en-US" w:eastAsia="zh-CN"/>
        </w:rPr>
        <w:t>入。包括事业收入、上级补助收入、附属单位上缴收入、事业单位经营收入和其他收入。</w:t>
      </w:r>
    </w:p>
    <w:p>
      <w:pPr>
        <w:numPr>
          <w:ilvl w:val="0"/>
          <w:numId w:val="0"/>
        </w:numPr>
        <w:adjustRightInd w:val="0"/>
        <w:snapToGrid w:val="0"/>
        <w:spacing w:beforeLines="0" w:afterLines="0" w:line="560" w:lineRule="exact"/>
        <w:ind w:firstLine="640" w:firstLineChars="20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第八条 收入收缴按照“单位开单、银行代收、财政监管”规范管理，分收缴分离和集中汇缴两种方式。</w:t>
      </w:r>
    </w:p>
    <w:p>
      <w:pPr>
        <w:numPr>
          <w:ilvl w:val="0"/>
          <w:numId w:val="0"/>
        </w:numPr>
        <w:adjustRightInd w:val="0"/>
        <w:snapToGrid w:val="0"/>
        <w:spacing w:beforeLines="0" w:afterLines="0" w:line="560" w:lineRule="exact"/>
        <w:ind w:firstLine="640" w:firstLineChars="20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收缴分离，是单位向缴款人开具《政府非税收入缴款单》（以下简称缴款单），缴款人持缴款单将收入缴入代理银行。</w:t>
      </w:r>
    </w:p>
    <w:p>
      <w:pPr>
        <w:numPr>
          <w:ilvl w:val="0"/>
          <w:numId w:val="0"/>
        </w:numPr>
        <w:adjustRightInd w:val="0"/>
        <w:snapToGrid w:val="0"/>
        <w:spacing w:beforeLines="0" w:afterLines="0" w:line="560" w:lineRule="exact"/>
        <w:ind w:firstLine="640" w:firstLineChars="20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集中汇缴，是单位将所收款项汇总后，开具缴款单将收入缴入代理银行。</w:t>
      </w:r>
    </w:p>
    <w:p>
      <w:pPr>
        <w:widowControl/>
        <w:numPr>
          <w:ilvl w:val="0"/>
          <w:numId w:val="0"/>
        </w:numPr>
        <w:adjustRightInd w:val="0"/>
        <w:snapToGrid w:val="0"/>
        <w:spacing w:beforeLines="0" w:afterLines="0" w:line="560" w:lineRule="exact"/>
        <w:ind w:firstLine="640" w:firstLineChars="20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第九条 政府非税收入收缴原则上采用收缴分离，以下情况可采用集中汇缴：</w:t>
      </w:r>
    </w:p>
    <w:p>
      <w:pPr>
        <w:numPr>
          <w:ilvl w:val="0"/>
          <w:numId w:val="0"/>
        </w:numPr>
        <w:adjustRightInd w:val="0"/>
        <w:snapToGrid w:val="0"/>
        <w:spacing w:beforeLines="0" w:afterLines="0" w:line="560" w:lineRule="exact"/>
        <w:ind w:firstLine="616" w:firstLineChars="200"/>
        <w:jc w:val="both"/>
        <w:rPr>
          <w:rFonts w:hint="eastAsia" w:ascii="仿宋_GB2312" w:hAnsi="仿宋_GB2312" w:eastAsia="仿宋_GB2312" w:cs="仿宋_GB2312"/>
          <w:b w:val="0"/>
          <w:bCs w:val="0"/>
          <w:color w:val="auto"/>
          <w:spacing w:val="-6"/>
          <w:sz w:val="32"/>
          <w:szCs w:val="32"/>
          <w:lang w:val="en-US" w:eastAsia="zh-CN"/>
        </w:rPr>
      </w:pPr>
      <w:r>
        <w:rPr>
          <w:rFonts w:hint="eastAsia" w:ascii="仿宋_GB2312" w:hAnsi="仿宋_GB2312" w:eastAsia="仿宋_GB2312" w:cs="仿宋_GB2312"/>
          <w:b w:val="0"/>
          <w:bCs w:val="0"/>
          <w:color w:val="auto"/>
          <w:spacing w:val="-6"/>
          <w:sz w:val="32"/>
          <w:szCs w:val="32"/>
          <w:lang w:val="en-US" w:eastAsia="zh-CN"/>
        </w:rPr>
        <w:t>（一）应依法纳税的，单位纳税后将收入缴入非税结算账户。</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560" w:lineRule="exact"/>
        <w:ind w:left="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lang w:val="en-US" w:eastAsia="zh-CN"/>
        </w:rPr>
        <w:t>二</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根据法律、法规、规章及有关规范性文件规定可以当场收取现金的</w:t>
      </w:r>
      <w:r>
        <w:rPr>
          <w:rFonts w:hint="eastAsia" w:ascii="仿宋_GB2312" w:hAnsi="仿宋_GB2312" w:eastAsia="仿宋_GB2312" w:cs="仿宋_GB2312"/>
          <w:i w:val="0"/>
          <w:caps w:val="0"/>
          <w:color w:val="auto"/>
          <w:spacing w:val="0"/>
          <w:sz w:val="32"/>
          <w:szCs w:val="32"/>
          <w:shd w:val="clear" w:color="auto" w:fill="auto"/>
          <w:lang w:eastAsia="zh-CN"/>
        </w:rPr>
        <w:t>政府非税收入</w:t>
      </w:r>
      <w:r>
        <w:rPr>
          <w:rFonts w:hint="eastAsia" w:ascii="仿宋_GB2312" w:hAnsi="仿宋_GB2312" w:eastAsia="仿宋_GB2312" w:cs="仿宋_GB2312"/>
          <w:i w:val="0"/>
          <w:caps w:val="0"/>
          <w:color w:val="auto"/>
          <w:spacing w:val="0"/>
          <w:sz w:val="32"/>
          <w:szCs w:val="32"/>
          <w:shd w:val="clear" w:color="auto" w:fill="auto"/>
          <w:lang w:val="en-US" w:eastAsia="zh-CN"/>
        </w:rPr>
        <w:t>项目</w:t>
      </w:r>
      <w:r>
        <w:rPr>
          <w:rFonts w:hint="eastAsia" w:ascii="仿宋_GB2312" w:hAnsi="仿宋_GB2312" w:eastAsia="仿宋_GB2312" w:cs="仿宋_GB2312"/>
          <w:i w:val="0"/>
          <w:caps w:val="0"/>
          <w:color w:val="auto"/>
          <w:spacing w:val="0"/>
          <w:sz w:val="32"/>
          <w:szCs w:val="32"/>
          <w:shd w:val="clear" w:color="auto" w:fill="auto"/>
          <w:lang w:eastAsia="zh-CN"/>
        </w:rPr>
        <w:t>。</w:t>
      </w:r>
    </w:p>
    <w:p>
      <w:pPr>
        <w:keepNext w:val="0"/>
        <w:numPr>
          <w:ilvl w:val="0"/>
          <w:numId w:val="0"/>
        </w:numPr>
        <w:adjustRightInd w:val="0"/>
        <w:snapToGrid w:val="0"/>
        <w:spacing w:beforeLines="0" w:afterLines="0" w:line="56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（三）单位因特殊情况无法实现收缴分离的，由市财政局认定并备案同意的。</w:t>
      </w:r>
    </w:p>
    <w:p>
      <w:pPr>
        <w:keepNext w:val="0"/>
        <w:numPr>
          <w:ilvl w:val="0"/>
          <w:numId w:val="0"/>
        </w:numPr>
        <w:adjustRightInd w:val="0"/>
        <w:snapToGrid w:val="0"/>
        <w:spacing w:beforeLines="0" w:afterLines="0" w:line="56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政府非税收入</w:t>
      </w:r>
      <w:r>
        <w:rPr>
          <w:rFonts w:hint="eastAsia" w:ascii="仿宋_GB2312" w:hAnsi="仿宋_GB2312" w:eastAsia="仿宋_GB2312" w:cs="仿宋_GB2312"/>
          <w:color w:val="auto"/>
          <w:sz w:val="32"/>
          <w:szCs w:val="32"/>
          <w:highlight w:val="none"/>
          <w:lang w:val="en-US" w:eastAsia="zh-CN"/>
        </w:rPr>
        <w:t>采用</w:t>
      </w:r>
      <w:r>
        <w:rPr>
          <w:rFonts w:hint="eastAsia" w:ascii="仿宋_GB2312" w:hAnsi="仿宋_GB2312" w:eastAsia="仿宋_GB2312" w:cs="仿宋_GB2312"/>
          <w:b w:val="0"/>
          <w:bCs w:val="0"/>
          <w:color w:val="auto"/>
          <w:sz w:val="32"/>
          <w:szCs w:val="32"/>
          <w:lang w:val="en-US" w:eastAsia="zh-CN"/>
        </w:rPr>
        <w:t>“集中汇缴”的，需在获取收入后次日内进行解缴，需纳税的，在纳税后次日内进行解缴。</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560" w:lineRule="exact"/>
        <w:ind w:left="0" w:right="0"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第十条 单位资金收入收缴可选择收缴分离或集中汇缴。</w:t>
      </w:r>
      <w:r>
        <w:rPr>
          <w:rFonts w:hint="eastAsia" w:ascii="仿宋_GB2312" w:hAnsi="仿宋_GB2312" w:eastAsia="仿宋_GB2312" w:cs="仿宋_GB2312"/>
          <w:color w:val="auto"/>
          <w:sz w:val="32"/>
          <w:szCs w:val="32"/>
          <w:highlight w:val="none"/>
          <w:lang w:val="en-US" w:eastAsia="zh-CN"/>
        </w:rPr>
        <w:t>采用</w:t>
      </w:r>
      <w:r>
        <w:rPr>
          <w:rFonts w:hint="eastAsia" w:ascii="仿宋_GB2312" w:hAnsi="仿宋_GB2312" w:eastAsia="仿宋_GB2312" w:cs="仿宋_GB2312"/>
          <w:b w:val="0"/>
          <w:bCs w:val="0"/>
          <w:color w:val="auto"/>
          <w:sz w:val="32"/>
          <w:szCs w:val="32"/>
          <w:lang w:val="en-US" w:eastAsia="zh-CN"/>
        </w:rPr>
        <w:t>“集中汇缴”的，收入在开具财政票据后15日内进行解缴，需纳税的，在纳税后15日内进行解缴。</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560" w:lineRule="exact"/>
        <w:ind w:right="0" w:firstLine="640" w:firstLineChars="200"/>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b w:val="0"/>
          <w:bCs w:val="0"/>
          <w:color w:val="auto"/>
          <w:sz w:val="32"/>
          <w:szCs w:val="32"/>
          <w:lang w:val="en-US" w:eastAsia="zh-CN"/>
        </w:rPr>
        <w:t xml:space="preserve">第十一条 </w:t>
      </w:r>
      <w:r>
        <w:rPr>
          <w:rFonts w:hint="eastAsia" w:ascii="仿宋_GB2312" w:hAnsi="仿宋_GB2312" w:eastAsia="仿宋_GB2312" w:cs="仿宋_GB2312"/>
          <w:i w:val="0"/>
          <w:caps w:val="0"/>
          <w:color w:val="auto"/>
          <w:spacing w:val="0"/>
          <w:sz w:val="32"/>
          <w:szCs w:val="32"/>
          <w:shd w:val="clear" w:color="auto" w:fill="auto"/>
        </w:rPr>
        <w:t>收入</w:t>
      </w:r>
      <w:r>
        <w:rPr>
          <w:rFonts w:hint="eastAsia" w:ascii="仿宋_GB2312" w:hAnsi="仿宋_GB2312" w:eastAsia="仿宋_GB2312" w:cs="仿宋_GB2312"/>
          <w:i w:val="0"/>
          <w:caps w:val="0"/>
          <w:color w:val="auto"/>
          <w:spacing w:val="0"/>
          <w:sz w:val="32"/>
          <w:szCs w:val="32"/>
          <w:shd w:val="clear" w:color="auto" w:fill="auto"/>
          <w:lang w:eastAsia="zh-CN"/>
        </w:rPr>
        <w:t>执收后，</w:t>
      </w:r>
      <w:r>
        <w:rPr>
          <w:rFonts w:hint="eastAsia" w:ascii="仿宋_GB2312" w:hAnsi="仿宋_GB2312" w:eastAsia="仿宋_GB2312" w:cs="仿宋_GB2312"/>
          <w:i w:val="0"/>
          <w:caps w:val="0"/>
          <w:color w:val="auto"/>
          <w:spacing w:val="0"/>
          <w:sz w:val="32"/>
          <w:szCs w:val="32"/>
          <w:shd w:val="clear" w:color="auto" w:fill="auto"/>
        </w:rPr>
        <w:t>有下列情形之一的，由单位发起，经</w:t>
      </w:r>
      <w:r>
        <w:rPr>
          <w:rFonts w:hint="eastAsia" w:ascii="仿宋_GB2312" w:hAnsi="仿宋_GB2312" w:eastAsia="仿宋_GB2312" w:cs="仿宋_GB2312"/>
          <w:i w:val="0"/>
          <w:caps w:val="0"/>
          <w:color w:val="auto"/>
          <w:spacing w:val="0"/>
          <w:sz w:val="32"/>
          <w:szCs w:val="32"/>
          <w:shd w:val="clear" w:color="auto" w:fill="auto"/>
          <w:lang w:eastAsia="zh-CN"/>
        </w:rPr>
        <w:t>市财政局</w:t>
      </w:r>
      <w:r>
        <w:rPr>
          <w:rFonts w:hint="eastAsia" w:ascii="仿宋_GB2312" w:hAnsi="仿宋_GB2312" w:eastAsia="仿宋_GB2312" w:cs="仿宋_GB2312"/>
          <w:i w:val="0"/>
          <w:caps w:val="0"/>
          <w:color w:val="auto"/>
          <w:spacing w:val="0"/>
          <w:sz w:val="32"/>
          <w:szCs w:val="32"/>
          <w:shd w:val="clear" w:color="auto" w:fill="auto"/>
        </w:rPr>
        <w:t>确认后予以退还，并按照国库和财政专户管理有关规定办理</w:t>
      </w:r>
      <w:r>
        <w:rPr>
          <w:rFonts w:hint="eastAsia" w:ascii="仿宋_GB2312" w:hAnsi="仿宋_GB2312" w:eastAsia="仿宋_GB2312" w:cs="仿宋_GB2312"/>
          <w:i w:val="0"/>
          <w:caps w:val="0"/>
          <w:color w:val="auto"/>
          <w:spacing w:val="0"/>
          <w:sz w:val="32"/>
          <w:szCs w:val="32"/>
          <w:shd w:val="clear" w:color="auto" w:fill="auto"/>
          <w:lang w:eastAsia="zh-CN"/>
        </w:rPr>
        <w:t>：</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560" w:lineRule="exact"/>
        <w:ind w:left="0" w:right="0" w:firstLine="640" w:firstLineChars="200"/>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（一）</w:t>
      </w:r>
      <w:r>
        <w:rPr>
          <w:rFonts w:hint="eastAsia" w:ascii="仿宋_GB2312" w:hAnsi="仿宋_GB2312" w:eastAsia="仿宋_GB2312" w:cs="仿宋_GB2312"/>
          <w:i w:val="0"/>
          <w:caps w:val="0"/>
          <w:color w:val="auto"/>
          <w:spacing w:val="0"/>
          <w:sz w:val="32"/>
          <w:szCs w:val="32"/>
          <w:shd w:val="clear" w:color="auto" w:fill="FFFFFF"/>
        </w:rPr>
        <w:t>违法违规执收的；</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560" w:lineRule="exact"/>
        <w:ind w:left="0" w:right="0" w:firstLine="640" w:firstLineChars="200"/>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eastAsia="zh-CN"/>
        </w:rPr>
        <w:t>（二）</w:t>
      </w:r>
      <w:r>
        <w:rPr>
          <w:rFonts w:hint="eastAsia" w:ascii="仿宋_GB2312" w:hAnsi="仿宋_GB2312" w:eastAsia="仿宋_GB2312" w:cs="仿宋_GB2312"/>
          <w:i w:val="0"/>
          <w:caps w:val="0"/>
          <w:color w:val="auto"/>
          <w:spacing w:val="0"/>
          <w:sz w:val="32"/>
          <w:szCs w:val="32"/>
          <w:shd w:val="clear" w:color="auto" w:fill="FFFFFF"/>
        </w:rPr>
        <w:t>确认为误缴、误收、多收需要退款的；</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560" w:lineRule="exact"/>
        <w:ind w:left="0" w:right="0" w:firstLine="640" w:firstLineChars="200"/>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（三）因执收项目调整或政策变动需要退款的；</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560" w:lineRule="exact"/>
        <w:ind w:left="0" w:right="0"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val="en-US" w:eastAsia="zh-CN"/>
        </w:rPr>
        <w:t>四</w:t>
      </w:r>
      <w:r>
        <w:rPr>
          <w:rFonts w:hint="eastAsia" w:ascii="仿宋_GB2312" w:hAnsi="仿宋_GB2312" w:eastAsia="仿宋_GB2312" w:cs="仿宋_GB2312"/>
          <w:i w:val="0"/>
          <w:caps w:val="0"/>
          <w:color w:val="auto"/>
          <w:spacing w:val="0"/>
          <w:sz w:val="32"/>
          <w:szCs w:val="32"/>
          <w:shd w:val="clear" w:color="auto" w:fill="FFFFFF"/>
        </w:rPr>
        <w:t>）经</w:t>
      </w:r>
      <w:r>
        <w:rPr>
          <w:rFonts w:hint="eastAsia" w:ascii="仿宋_GB2312" w:hAnsi="仿宋_GB2312" w:eastAsia="仿宋_GB2312" w:cs="仿宋_GB2312"/>
          <w:i w:val="0"/>
          <w:caps w:val="0"/>
          <w:color w:val="auto"/>
          <w:spacing w:val="0"/>
          <w:sz w:val="32"/>
          <w:szCs w:val="32"/>
          <w:shd w:val="clear" w:color="auto" w:fill="FFFFFF"/>
          <w:lang w:eastAsia="zh-CN"/>
        </w:rPr>
        <w:t>市财政局</w:t>
      </w:r>
      <w:r>
        <w:rPr>
          <w:rFonts w:hint="eastAsia" w:ascii="仿宋_GB2312" w:hAnsi="仿宋_GB2312" w:eastAsia="仿宋_GB2312" w:cs="仿宋_GB2312"/>
          <w:i w:val="0"/>
          <w:caps w:val="0"/>
          <w:color w:val="auto"/>
          <w:spacing w:val="0"/>
          <w:sz w:val="32"/>
          <w:szCs w:val="32"/>
          <w:shd w:val="clear" w:color="auto" w:fill="FFFFFF"/>
        </w:rPr>
        <w:t>核准的其他退款事项。</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560" w:lineRule="exact"/>
        <w:ind w:left="0" w:right="0" w:firstLine="640" w:firstLineChars="200"/>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val="en-US" w:eastAsia="zh-CN"/>
        </w:rPr>
        <w:t>第十二条 政府非税收入</w:t>
      </w:r>
      <w:r>
        <w:rPr>
          <w:rFonts w:hint="eastAsia" w:ascii="仿宋_GB2312" w:hAnsi="仿宋_GB2312" w:eastAsia="仿宋_GB2312" w:cs="仿宋_GB2312"/>
          <w:i w:val="0"/>
          <w:caps w:val="0"/>
          <w:color w:val="auto"/>
          <w:spacing w:val="0"/>
          <w:sz w:val="32"/>
          <w:szCs w:val="32"/>
          <w:shd w:val="clear" w:color="auto" w:fill="FFFFFF"/>
        </w:rPr>
        <w:t>在</w:t>
      </w:r>
      <w:r>
        <w:rPr>
          <w:rFonts w:hint="eastAsia" w:ascii="仿宋_GB2312" w:hAnsi="仿宋_GB2312" w:eastAsia="仿宋_GB2312" w:cs="仿宋_GB2312"/>
          <w:i w:val="0"/>
          <w:caps w:val="0"/>
          <w:color w:val="auto"/>
          <w:spacing w:val="0"/>
          <w:sz w:val="32"/>
          <w:szCs w:val="32"/>
          <w:shd w:val="clear" w:color="auto" w:fill="FFFFFF"/>
          <w:lang w:val="en-US" w:eastAsia="zh-CN"/>
        </w:rPr>
        <w:t>中央、</w:t>
      </w:r>
      <w:r>
        <w:rPr>
          <w:rFonts w:hint="eastAsia" w:ascii="仿宋_GB2312" w:hAnsi="仿宋_GB2312" w:eastAsia="仿宋_GB2312" w:cs="仿宋_GB2312"/>
          <w:i w:val="0"/>
          <w:caps w:val="0"/>
          <w:color w:val="auto"/>
          <w:spacing w:val="0"/>
          <w:sz w:val="32"/>
          <w:szCs w:val="32"/>
          <w:shd w:val="clear" w:color="auto" w:fill="FFFFFF"/>
        </w:rPr>
        <w:t>省与市、县之间实行</w:t>
      </w:r>
      <w:r>
        <w:rPr>
          <w:rFonts w:hint="eastAsia" w:ascii="仿宋_GB2312" w:hAnsi="仿宋_GB2312" w:eastAsia="仿宋_GB2312" w:cs="仿宋_GB2312"/>
          <w:i w:val="0"/>
          <w:caps w:val="0"/>
          <w:color w:val="auto"/>
          <w:spacing w:val="0"/>
          <w:sz w:val="32"/>
          <w:szCs w:val="32"/>
          <w:shd w:val="clear" w:color="auto" w:fill="FFFFFF"/>
          <w:lang w:val="en-US" w:eastAsia="zh-CN"/>
        </w:rPr>
        <w:t>分成的，除有文件规定国库自动分成结算的，其他政府非税收入由单位在一个月内发起分成结算申请，市财政局按照相关规定在15个工作日内进行审核并分级划解、清算。法律、法规或相关文件另有规定的，从其规定。</w:t>
      </w:r>
    </w:p>
    <w:p>
      <w:pPr>
        <w:pStyle w:val="4"/>
        <w:keepNext w:val="0"/>
        <w:keepLines w:val="0"/>
        <w:widowControl/>
        <w:numPr>
          <w:ilvl w:val="0"/>
          <w:numId w:val="0"/>
        </w:numPr>
        <w:suppressLineNumbers w:val="0"/>
        <w:adjustRightInd w:val="0"/>
        <w:snapToGrid w:val="0"/>
        <w:spacing w:before="0" w:beforeLines="0" w:beforeAutospacing="0" w:after="0" w:afterLines="0" w:afterAutospacing="0" w:line="560" w:lineRule="exact"/>
        <w:ind w:right="0" w:rightChars="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第十三条 单位要保证收入账目真实、完整，并在月度结束后十日内、年度结束后十五日内，发起与财政、银行的三方对账，落实收入应缴尽缴，确保账账相符、账实相符。</w:t>
      </w:r>
    </w:p>
    <w:p>
      <w:pPr>
        <w:pStyle w:val="4"/>
        <w:keepNext w:val="0"/>
        <w:keepLines w:val="0"/>
        <w:widowControl/>
        <w:numPr>
          <w:ilvl w:val="0"/>
          <w:numId w:val="0"/>
        </w:numPr>
        <w:suppressLineNumbers w:val="0"/>
        <w:adjustRightInd w:val="0"/>
        <w:snapToGrid w:val="0"/>
        <w:spacing w:before="0" w:beforeLines="0" w:beforeAutospacing="0" w:after="0" w:afterLines="0" w:afterAutospacing="0" w:line="560" w:lineRule="exact"/>
        <w:ind w:leftChars="0" w:right="0" w:rightChars="0" w:firstLine="640" w:firstLineChars="200"/>
        <w:jc w:val="center"/>
        <w:rPr>
          <w:rFonts w:hint="eastAsia" w:ascii="仿宋_GB2312" w:hAnsi="仿宋_GB2312" w:eastAsia="仿宋_GB2312" w:cs="仿宋_GB2312"/>
          <w:color w:val="auto"/>
          <w:sz w:val="32"/>
          <w:szCs w:val="32"/>
          <w:highlight w:val="none"/>
          <w:lang w:val="en-US" w:eastAsia="zh-CN"/>
        </w:rPr>
      </w:pPr>
    </w:p>
    <w:p>
      <w:pPr>
        <w:pStyle w:val="4"/>
        <w:keepNext w:val="0"/>
        <w:keepLines w:val="0"/>
        <w:widowControl/>
        <w:numPr>
          <w:ilvl w:val="0"/>
          <w:numId w:val="0"/>
        </w:numPr>
        <w:suppressLineNumbers w:val="0"/>
        <w:adjustRightInd w:val="0"/>
        <w:snapToGrid w:val="0"/>
        <w:spacing w:before="0" w:beforeLines="0" w:beforeAutospacing="0" w:after="0" w:afterLines="0" w:afterAutospacing="0" w:line="560" w:lineRule="exact"/>
        <w:ind w:leftChars="0" w:right="0" w:rightChars="0" w:firstLine="0" w:firstLineChars="0"/>
        <w:jc w:val="center"/>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第三章   预算管理</w:t>
      </w:r>
    </w:p>
    <w:p>
      <w:pPr>
        <w:pStyle w:val="4"/>
        <w:keepNext w:val="0"/>
        <w:keepLines w:val="0"/>
        <w:widowControl/>
        <w:numPr>
          <w:ilvl w:val="0"/>
          <w:numId w:val="0"/>
        </w:numPr>
        <w:suppressLineNumbers w:val="0"/>
        <w:adjustRightInd w:val="0"/>
        <w:snapToGrid w:val="0"/>
        <w:spacing w:before="0" w:beforeLines="0" w:beforeAutospacing="0" w:after="0" w:afterLines="0" w:afterAutospacing="0" w:line="560" w:lineRule="exact"/>
        <w:ind w:leftChars="0" w:right="0" w:rightChars="0" w:firstLine="0" w:firstLineChars="0"/>
        <w:jc w:val="center"/>
        <w:rPr>
          <w:rFonts w:hint="eastAsia" w:ascii="仿宋_GB2312" w:hAnsi="仿宋_GB2312" w:eastAsia="仿宋_GB2312" w:cs="仿宋_GB2312"/>
          <w:b/>
          <w:bCs/>
          <w:color w:val="auto"/>
          <w:sz w:val="32"/>
          <w:szCs w:val="32"/>
          <w:highlight w:val="none"/>
          <w:lang w:val="en-US" w:eastAsia="zh-CN"/>
        </w:rPr>
      </w:pPr>
    </w:p>
    <w:p>
      <w:pPr>
        <w:numPr>
          <w:ilvl w:val="0"/>
          <w:numId w:val="0"/>
        </w:numPr>
        <w:adjustRightInd w:val="0"/>
        <w:snapToGrid w:val="0"/>
        <w:spacing w:beforeLines="0" w:afterLines="0" w:line="56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highlight w:val="none"/>
          <w:lang w:val="en-US" w:eastAsia="zh-CN"/>
        </w:rPr>
        <w:t xml:space="preserve">第十四条 </w:t>
      </w:r>
      <w:r>
        <w:rPr>
          <w:rFonts w:hint="eastAsia" w:ascii="仿宋_GB2312" w:hAnsi="仿宋_GB2312" w:eastAsia="仿宋_GB2312" w:cs="仿宋_GB2312"/>
          <w:color w:val="auto"/>
          <w:sz w:val="32"/>
          <w:szCs w:val="32"/>
          <w:shd w:val="clear" w:color="auto" w:fill="FFFFFF"/>
          <w:lang w:val="en-US" w:eastAsia="zh-CN"/>
        </w:rPr>
        <w:t>政府非税收入除教育收费外，分别纳入</w:t>
      </w:r>
      <w:r>
        <w:rPr>
          <w:rFonts w:hint="eastAsia" w:ascii="仿宋_GB2312" w:hAnsi="仿宋_GB2312" w:eastAsia="仿宋_GB2312" w:cs="仿宋_GB2312"/>
          <w:color w:val="auto"/>
          <w:sz w:val="32"/>
          <w:szCs w:val="32"/>
          <w:shd w:val="clear" w:color="auto" w:fill="FFFFFF"/>
        </w:rPr>
        <w:t>一般公共预算、政府性基金预算</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国有资本经营预</w:t>
      </w:r>
      <w:r>
        <w:rPr>
          <w:rFonts w:hint="eastAsia" w:ascii="仿宋_GB2312" w:hAnsi="仿宋_GB2312" w:eastAsia="仿宋_GB2312" w:cs="仿宋_GB2312"/>
          <w:color w:val="auto"/>
          <w:sz w:val="32"/>
          <w:szCs w:val="32"/>
          <w:shd w:val="clear" w:color="auto" w:fill="FFFFFF"/>
          <w:lang w:eastAsia="zh-CN"/>
        </w:rPr>
        <w:t>算管理；教育收费纳入</w:t>
      </w:r>
      <w:r>
        <w:rPr>
          <w:rFonts w:hint="eastAsia" w:ascii="仿宋_GB2312" w:hAnsi="仿宋_GB2312" w:eastAsia="仿宋_GB2312" w:cs="仿宋_GB2312"/>
          <w:color w:val="auto"/>
          <w:sz w:val="32"/>
          <w:szCs w:val="32"/>
          <w:shd w:val="clear" w:color="auto" w:fill="FFFFFF"/>
          <w:lang w:val="en-US" w:eastAsia="zh-CN"/>
        </w:rPr>
        <w:t>财政专户管理</w:t>
      </w:r>
      <w:r>
        <w:rPr>
          <w:rFonts w:hint="eastAsia" w:ascii="仿宋_GB2312" w:hAnsi="仿宋_GB2312" w:eastAsia="仿宋_GB2312" w:cs="仿宋_GB2312"/>
          <w:color w:val="auto"/>
          <w:sz w:val="32"/>
          <w:szCs w:val="32"/>
          <w:shd w:val="clear" w:color="auto" w:fill="FFFFFF"/>
        </w:rPr>
        <w:t>。</w:t>
      </w:r>
    </w:p>
    <w:p>
      <w:pPr>
        <w:numPr>
          <w:ilvl w:val="0"/>
          <w:numId w:val="0"/>
        </w:numPr>
        <w:adjustRightInd w:val="0"/>
        <w:snapToGrid w:val="0"/>
        <w:spacing w:beforeLines="0" w:afterLines="0" w:line="560" w:lineRule="exact"/>
        <w:ind w:firstLine="640" w:firstLineChars="200"/>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highlight w:val="none"/>
          <w:lang w:val="en-US" w:eastAsia="zh-CN"/>
        </w:rPr>
        <w:t>单位资金收入</w:t>
      </w:r>
      <w:r>
        <w:rPr>
          <w:rFonts w:hint="eastAsia" w:ascii="仿宋_GB2312" w:hAnsi="仿宋_GB2312" w:eastAsia="仿宋_GB2312" w:cs="仿宋_GB2312"/>
          <w:color w:val="auto"/>
          <w:sz w:val="32"/>
          <w:szCs w:val="32"/>
          <w:shd w:val="clear" w:color="auto" w:fill="FFFFFF"/>
          <w:lang w:val="en-US" w:eastAsia="zh-CN"/>
        </w:rPr>
        <w:t>纳入财政专户管理。</w:t>
      </w:r>
    </w:p>
    <w:p>
      <w:pPr>
        <w:pStyle w:val="4"/>
        <w:keepNext w:val="0"/>
        <w:keepLines w:val="0"/>
        <w:widowControl/>
        <w:numPr>
          <w:ilvl w:val="0"/>
          <w:numId w:val="0"/>
        </w:numPr>
        <w:suppressLineNumbers w:val="0"/>
        <w:adjustRightInd w:val="0"/>
        <w:snapToGrid w:val="0"/>
        <w:spacing w:before="0" w:beforeLines="0" w:beforeAutospacing="0" w:after="0" w:afterLines="0" w:afterAutospacing="0" w:line="560" w:lineRule="exact"/>
        <w:ind w:leftChars="0" w:right="0" w:rightChars="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第十五条</w:t>
      </w:r>
      <w:r>
        <w:rPr>
          <w:rFonts w:hint="eastAsia" w:ascii="仿宋_GB2312" w:hAnsi="仿宋_GB2312" w:eastAsia="仿宋_GB2312" w:cs="仿宋_GB2312"/>
          <w:color w:val="auto"/>
          <w:sz w:val="32"/>
          <w:szCs w:val="32"/>
          <w:highlight w:val="none"/>
          <w:lang w:eastAsia="zh-CN"/>
        </w:rPr>
        <w:t xml:space="preserve"> 单位</w:t>
      </w:r>
      <w:r>
        <w:rPr>
          <w:rFonts w:hint="eastAsia" w:ascii="仿宋_GB2312" w:hAnsi="仿宋_GB2312" w:eastAsia="仿宋_GB2312" w:cs="仿宋_GB2312"/>
          <w:color w:val="auto"/>
          <w:sz w:val="32"/>
          <w:szCs w:val="32"/>
          <w:highlight w:val="none"/>
          <w:lang w:val="en-US" w:eastAsia="zh-CN"/>
        </w:rPr>
        <w:t>收</w:t>
      </w:r>
      <w:r>
        <w:rPr>
          <w:rFonts w:hint="eastAsia" w:ascii="仿宋_GB2312" w:hAnsi="仿宋_GB2312" w:eastAsia="仿宋_GB2312" w:cs="仿宋_GB2312"/>
          <w:color w:val="auto"/>
          <w:sz w:val="32"/>
          <w:szCs w:val="32"/>
          <w:highlight w:val="none"/>
          <w:lang w:eastAsia="zh-CN"/>
        </w:rPr>
        <w:t>支</w:t>
      </w:r>
      <w:r>
        <w:rPr>
          <w:rFonts w:hint="eastAsia" w:ascii="仿宋_GB2312" w:hAnsi="仿宋_GB2312" w:eastAsia="仿宋_GB2312" w:cs="仿宋_GB2312"/>
          <w:color w:val="auto"/>
          <w:sz w:val="32"/>
          <w:szCs w:val="32"/>
          <w:highlight w:val="none"/>
          <w:lang w:val="en-US" w:eastAsia="zh-CN"/>
        </w:rPr>
        <w:t>预算编制按照全面覆盖、分类管控、约束激励的原则，不得编制赤字预算。</w:t>
      </w:r>
    </w:p>
    <w:p>
      <w:pPr>
        <w:pStyle w:val="4"/>
        <w:keepNext w:val="0"/>
        <w:keepLines w:val="0"/>
        <w:widowControl/>
        <w:numPr>
          <w:ilvl w:val="0"/>
          <w:numId w:val="0"/>
        </w:numPr>
        <w:suppressLineNumbers w:val="0"/>
        <w:adjustRightInd w:val="0"/>
        <w:snapToGrid w:val="0"/>
        <w:spacing w:before="0" w:beforeLines="0" w:beforeAutospacing="0" w:after="0" w:afterLines="0" w:afterAutospacing="0" w:line="560" w:lineRule="exact"/>
        <w:ind w:leftChars="0" w:right="0" w:rightChars="0" w:firstLine="640" w:firstLineChars="20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第十六条 </w:t>
      </w:r>
      <w:r>
        <w:rPr>
          <w:rFonts w:hint="eastAsia" w:ascii="仿宋_GB2312" w:hAnsi="仿宋_GB2312" w:eastAsia="仿宋_GB2312" w:cs="仿宋_GB2312"/>
          <w:b w:val="0"/>
          <w:bCs w:val="0"/>
          <w:color w:val="auto"/>
          <w:sz w:val="32"/>
          <w:szCs w:val="32"/>
          <w:highlight w:val="none"/>
          <w:lang w:eastAsia="zh-CN"/>
        </w:rPr>
        <w:t>各部门和单位要</w:t>
      </w:r>
      <w:r>
        <w:rPr>
          <w:rFonts w:hint="eastAsia" w:ascii="仿宋_GB2312" w:hAnsi="仿宋_GB2312" w:eastAsia="仿宋_GB2312" w:cs="仿宋_GB2312"/>
          <w:b w:val="0"/>
          <w:bCs w:val="0"/>
          <w:color w:val="auto"/>
          <w:sz w:val="32"/>
          <w:szCs w:val="32"/>
          <w:highlight w:val="none"/>
          <w:lang w:val="en-US" w:eastAsia="zh-CN"/>
        </w:rPr>
        <w:t>按照完整性、科学性、真实性原则，将</w:t>
      </w:r>
      <w:r>
        <w:rPr>
          <w:rFonts w:hint="eastAsia" w:ascii="仿宋_GB2312" w:hAnsi="仿宋_GB2312" w:eastAsia="仿宋_GB2312" w:cs="仿宋_GB2312"/>
          <w:b w:val="0"/>
          <w:bCs w:val="0"/>
          <w:color w:val="auto"/>
          <w:sz w:val="32"/>
          <w:szCs w:val="32"/>
          <w:highlight w:val="none"/>
          <w:lang w:eastAsia="zh-CN"/>
        </w:rPr>
        <w:t>依法依规取得的各类收入纳入部门或单位预算，</w:t>
      </w:r>
      <w:r>
        <w:rPr>
          <w:rFonts w:hint="eastAsia" w:ascii="仿宋_GB2312" w:hAnsi="仿宋_GB2312" w:eastAsia="仿宋_GB2312" w:cs="仿宋_GB2312"/>
          <w:b w:val="0"/>
          <w:bCs w:val="0"/>
          <w:color w:val="auto"/>
          <w:sz w:val="32"/>
          <w:szCs w:val="32"/>
          <w:highlight w:val="none"/>
          <w:lang w:val="en-US" w:eastAsia="zh-CN"/>
        </w:rPr>
        <w:t>编制相应的收入预算</w:t>
      </w:r>
      <w:r>
        <w:rPr>
          <w:rFonts w:hint="eastAsia" w:ascii="仿宋_GB2312" w:hAnsi="仿宋_GB2312" w:eastAsia="仿宋_GB2312" w:cs="仿宋_GB2312"/>
          <w:b w:val="0"/>
          <w:bCs w:val="0"/>
          <w:color w:val="auto"/>
          <w:sz w:val="32"/>
          <w:szCs w:val="32"/>
          <w:highlight w:val="none"/>
          <w:lang w:val="en" w:eastAsia="zh-CN"/>
        </w:rPr>
        <w:t>，未纳入预算的收入不得安排支出</w:t>
      </w:r>
      <w:r>
        <w:rPr>
          <w:rFonts w:hint="eastAsia" w:ascii="仿宋_GB2312" w:hAnsi="仿宋_GB2312" w:eastAsia="仿宋_GB2312" w:cs="仿宋_GB2312"/>
          <w:b w:val="0"/>
          <w:bCs w:val="0"/>
          <w:color w:val="auto"/>
          <w:sz w:val="32"/>
          <w:szCs w:val="32"/>
          <w:highlight w:val="none"/>
          <w:lang w:val="en-US" w:eastAsia="zh-CN"/>
        </w:rPr>
        <w:t>；各部门要统筹各类资金资产，结合本部门非财政拨款收入情况统筹</w:t>
      </w:r>
      <w:r>
        <w:rPr>
          <w:rFonts w:hint="eastAsia" w:ascii="仿宋_GB2312" w:hAnsi="仿宋_GB2312" w:eastAsia="仿宋_GB2312" w:cs="仿宋_GB2312"/>
          <w:b w:val="0"/>
          <w:bCs w:val="0"/>
          <w:color w:val="auto"/>
          <w:sz w:val="32"/>
          <w:szCs w:val="32"/>
          <w:highlight w:val="none"/>
          <w:lang w:eastAsia="zh-CN"/>
        </w:rPr>
        <w:t>编制</w:t>
      </w:r>
      <w:r>
        <w:rPr>
          <w:rFonts w:hint="eastAsia" w:ascii="仿宋_GB2312" w:hAnsi="仿宋_GB2312" w:eastAsia="仿宋_GB2312" w:cs="仿宋_GB2312"/>
          <w:b w:val="0"/>
          <w:bCs w:val="0"/>
          <w:color w:val="auto"/>
          <w:sz w:val="32"/>
          <w:szCs w:val="32"/>
          <w:highlight w:val="none"/>
          <w:lang w:val="en-US" w:eastAsia="zh-CN"/>
        </w:rPr>
        <w:t>预算，保障合理支出需求。</w:t>
      </w:r>
    </w:p>
    <w:p>
      <w:pPr>
        <w:pStyle w:val="4"/>
        <w:keepNext w:val="0"/>
        <w:keepLines w:val="0"/>
        <w:widowControl/>
        <w:numPr>
          <w:ilvl w:val="0"/>
          <w:numId w:val="0"/>
        </w:numPr>
        <w:suppressLineNumbers w:val="0"/>
        <w:adjustRightInd w:val="0"/>
        <w:snapToGrid w:val="0"/>
        <w:spacing w:before="0" w:beforeLines="0" w:beforeAutospacing="0" w:after="0" w:afterLines="0" w:afterAutospacing="0" w:line="560" w:lineRule="exact"/>
        <w:ind w:leftChars="0" w:right="0" w:rightChars="0"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（一）政府非税收入。单位根据政策变动情况和往年征收水平，合理预计下一年度非税收入征收情况，编制年度政府非税收入预算。</w:t>
      </w:r>
    </w:p>
    <w:p>
      <w:pPr>
        <w:pStyle w:val="4"/>
        <w:keepNext w:val="0"/>
        <w:keepLines w:val="0"/>
        <w:widowControl/>
        <w:numPr>
          <w:ilvl w:val="0"/>
          <w:numId w:val="0"/>
        </w:numPr>
        <w:suppressLineNumbers w:val="0"/>
        <w:adjustRightInd w:val="0"/>
        <w:snapToGrid w:val="0"/>
        <w:spacing w:before="0" w:beforeLines="0" w:beforeAutospacing="0" w:after="0" w:afterLines="0" w:afterAutospacing="0" w:line="560" w:lineRule="exact"/>
        <w:ind w:leftChars="0" w:right="0" w:rightChars="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（二）单位资金收入。单位根据往年收入水平和事业发展计划，合理预计下一年度收入情况，编制单位收入预算。</w:t>
      </w:r>
    </w:p>
    <w:p>
      <w:pPr>
        <w:pStyle w:val="4"/>
        <w:keepNext w:val="0"/>
        <w:keepLines w:val="0"/>
        <w:widowControl/>
        <w:numPr>
          <w:ilvl w:val="0"/>
          <w:numId w:val="0"/>
        </w:numPr>
        <w:suppressLineNumbers w:val="0"/>
        <w:adjustRightInd w:val="0"/>
        <w:snapToGrid w:val="0"/>
        <w:spacing w:before="0" w:beforeLines="0" w:beforeAutospacing="0" w:after="0" w:afterLines="0" w:afterAutospacing="0" w:line="560" w:lineRule="exact"/>
        <w:ind w:leftChars="0" w:right="0" w:rightChars="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拆迁款、征地补偿款等，属于行政事业单位资产处置收入，列入政府非税收入管理范畴。</w:t>
      </w:r>
    </w:p>
    <w:p>
      <w:pPr>
        <w:pStyle w:val="4"/>
        <w:keepNext w:val="0"/>
        <w:keepLines w:val="0"/>
        <w:widowControl/>
        <w:numPr>
          <w:ilvl w:val="0"/>
          <w:numId w:val="0"/>
        </w:numPr>
        <w:suppressLineNumbers w:val="0"/>
        <w:adjustRightInd w:val="0"/>
        <w:snapToGrid w:val="0"/>
        <w:spacing w:before="0" w:beforeLines="0" w:beforeAutospacing="0" w:after="0" w:afterLines="0" w:afterAutospacing="0" w:line="560" w:lineRule="exact"/>
        <w:ind w:leftChars="0" w:right="0" w:rightChars="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 xml:space="preserve">第十七条 </w:t>
      </w:r>
      <w:r>
        <w:rPr>
          <w:rFonts w:hint="eastAsia" w:ascii="仿宋_GB2312" w:hAnsi="仿宋_GB2312" w:eastAsia="仿宋_GB2312" w:cs="仿宋_GB2312"/>
          <w:color w:val="auto"/>
          <w:sz w:val="32"/>
          <w:szCs w:val="32"/>
          <w:highlight w:val="none"/>
          <w:lang w:val="en-US" w:eastAsia="zh-CN"/>
        </w:rPr>
        <w:t>经费全部由财政保障的单位，取得的收入上交财政统筹，由财政统一安排。</w:t>
      </w:r>
    </w:p>
    <w:p>
      <w:pPr>
        <w:pStyle w:val="4"/>
        <w:keepNext w:val="0"/>
        <w:keepLines w:val="0"/>
        <w:widowControl/>
        <w:numPr>
          <w:ilvl w:val="0"/>
          <w:numId w:val="0"/>
        </w:numPr>
        <w:suppressLineNumbers w:val="0"/>
        <w:adjustRightInd w:val="0"/>
        <w:snapToGrid w:val="0"/>
        <w:spacing w:before="0" w:beforeLines="0" w:beforeAutospacing="0" w:after="0" w:afterLines="0" w:afterAutospacing="0" w:line="560" w:lineRule="exact"/>
        <w:ind w:leftChars="0" w:right="0" w:rightChars="0"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经费按比例</w:t>
      </w:r>
      <w:r>
        <w:rPr>
          <w:rFonts w:hint="eastAsia" w:ascii="仿宋_GB2312" w:hAnsi="仿宋_GB2312" w:eastAsia="仿宋_GB2312" w:cs="仿宋_GB2312"/>
          <w:color w:val="auto"/>
          <w:sz w:val="32"/>
          <w:szCs w:val="32"/>
          <w:highlight w:val="none"/>
          <w:lang w:eastAsia="zh-CN"/>
        </w:rPr>
        <w:t>由财政保障的单位</w:t>
      </w:r>
      <w:r>
        <w:rPr>
          <w:rFonts w:hint="eastAsia" w:ascii="仿宋_GB2312" w:hAnsi="仿宋_GB2312" w:eastAsia="仿宋_GB2312" w:cs="仿宋_GB2312"/>
          <w:color w:val="auto"/>
          <w:sz w:val="32"/>
          <w:szCs w:val="32"/>
          <w:highlight w:val="none"/>
          <w:lang w:val="en-US" w:eastAsia="zh-CN"/>
        </w:rPr>
        <w:t>或</w:t>
      </w:r>
      <w:r>
        <w:rPr>
          <w:rFonts w:hint="eastAsia" w:ascii="仿宋_GB2312" w:hAnsi="仿宋_GB2312" w:eastAsia="仿宋_GB2312" w:cs="仿宋_GB2312"/>
          <w:color w:val="auto"/>
          <w:sz w:val="32"/>
          <w:szCs w:val="32"/>
          <w:highlight w:val="none"/>
          <w:lang w:eastAsia="zh-CN"/>
        </w:rPr>
        <w:t>财政定额补助</w:t>
      </w:r>
      <w:r>
        <w:rPr>
          <w:rFonts w:hint="eastAsia" w:ascii="仿宋_GB2312" w:hAnsi="仿宋_GB2312" w:eastAsia="仿宋_GB2312" w:cs="仿宋_GB2312"/>
          <w:color w:val="auto"/>
          <w:sz w:val="32"/>
          <w:szCs w:val="32"/>
          <w:highlight w:val="none"/>
          <w:lang w:val="en-US" w:eastAsia="zh-CN"/>
        </w:rPr>
        <w:t>的单位，以及经费全部由非财政拨款收入保障的单位，取得的非财政拨款收入纳入单位预算管理，</w:t>
      </w:r>
      <w:r>
        <w:rPr>
          <w:rFonts w:hint="eastAsia" w:ascii="仿宋_GB2312" w:hAnsi="仿宋_GB2312" w:eastAsia="仿宋_GB2312" w:cs="仿宋_GB2312"/>
          <w:color w:val="auto"/>
          <w:sz w:val="32"/>
          <w:szCs w:val="32"/>
          <w:highlight w:val="none"/>
          <w:lang w:eastAsia="zh-CN"/>
        </w:rPr>
        <w:t>统筹安排支出</w:t>
      </w:r>
      <w:r>
        <w:rPr>
          <w:rFonts w:hint="eastAsia" w:ascii="仿宋_GB2312" w:hAnsi="仿宋_GB2312" w:eastAsia="仿宋_GB2312" w:cs="仿宋_GB2312"/>
          <w:color w:val="auto"/>
          <w:sz w:val="32"/>
          <w:szCs w:val="32"/>
          <w:highlight w:val="none"/>
          <w:lang w:val="en-US" w:eastAsia="zh-CN"/>
        </w:rPr>
        <w:t>。</w:t>
      </w:r>
    </w:p>
    <w:p>
      <w:pPr>
        <w:pStyle w:val="4"/>
        <w:keepNext w:val="0"/>
        <w:keepLines w:val="0"/>
        <w:widowControl/>
        <w:numPr>
          <w:ilvl w:val="0"/>
          <w:numId w:val="2"/>
        </w:numPr>
        <w:suppressLineNumbers w:val="0"/>
        <w:adjustRightInd w:val="0"/>
        <w:snapToGrid w:val="0"/>
        <w:spacing w:before="0" w:beforeLines="0" w:beforeAutospacing="0" w:after="0" w:afterLines="0" w:afterAutospacing="0" w:line="560" w:lineRule="exact"/>
        <w:ind w:leftChars="0" w:right="0" w:rightChars="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预算支出必须以项目形式纳入预算，实施项目全生命周期管理，未纳入预算项目库的项目一律不得安排预算。单位要按照市财政局制定的支出标准体系，分类、分项编制预算和项目支出分月计划，严格按计划执行。</w:t>
      </w:r>
    </w:p>
    <w:p>
      <w:pPr>
        <w:pStyle w:val="4"/>
        <w:keepNext w:val="0"/>
        <w:keepLines w:val="0"/>
        <w:widowControl/>
        <w:numPr>
          <w:ilvl w:val="0"/>
          <w:numId w:val="2"/>
        </w:numPr>
        <w:suppressLineNumbers w:val="0"/>
        <w:adjustRightInd w:val="0"/>
        <w:snapToGrid w:val="0"/>
        <w:spacing w:before="0" w:beforeLines="0" w:beforeAutospacing="0" w:after="0" w:afterLines="0" w:afterAutospacing="0" w:line="560" w:lineRule="exact"/>
        <w:ind w:leftChars="0" w:right="0" w:rightChars="0"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 xml:space="preserve"> 部门预算一经人大审查和批准，原则上不予追加。年度中新增的临时性、应急性支出，原则上通过部门预算调剂解决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非财政拨款保障的经费支出</w:t>
      </w:r>
      <w:r>
        <w:rPr>
          <w:rFonts w:hint="eastAsia" w:ascii="仿宋_GB2312" w:hAnsi="仿宋_GB2312" w:eastAsia="仿宋_GB2312" w:cs="仿宋_GB2312"/>
          <w:color w:val="auto"/>
          <w:sz w:val="32"/>
          <w:szCs w:val="32"/>
          <w:highlight w:val="none"/>
          <w:lang w:eastAsia="zh-CN"/>
        </w:rPr>
        <w:t>必须与当年</w:t>
      </w:r>
      <w:r>
        <w:rPr>
          <w:rFonts w:hint="eastAsia" w:ascii="仿宋_GB2312" w:hAnsi="仿宋_GB2312" w:eastAsia="仿宋_GB2312" w:cs="仿宋_GB2312"/>
          <w:color w:val="auto"/>
          <w:sz w:val="32"/>
          <w:szCs w:val="32"/>
          <w:highlight w:val="none"/>
          <w:lang w:val="en-US" w:eastAsia="zh-CN"/>
        </w:rPr>
        <w:t>非财政拨款</w:t>
      </w:r>
      <w:r>
        <w:rPr>
          <w:rFonts w:hint="eastAsia" w:ascii="仿宋_GB2312" w:hAnsi="仿宋_GB2312" w:eastAsia="仿宋_GB2312" w:cs="仿宋_GB2312"/>
          <w:color w:val="auto"/>
          <w:sz w:val="32"/>
          <w:szCs w:val="32"/>
          <w:highlight w:val="none"/>
          <w:lang w:eastAsia="zh-CN"/>
        </w:rPr>
        <w:t>收入相匹配，</w:t>
      </w:r>
      <w:r>
        <w:rPr>
          <w:rFonts w:hint="eastAsia" w:ascii="仿宋_GB2312" w:hAnsi="仿宋_GB2312" w:eastAsia="仿宋_GB2312" w:cs="仿宋_GB2312"/>
          <w:color w:val="auto"/>
          <w:sz w:val="32"/>
          <w:szCs w:val="32"/>
          <w:highlight w:val="none"/>
          <w:lang w:val="en-US" w:eastAsia="zh-CN"/>
        </w:rPr>
        <w:t>根据收入进度确定支出计划，合理保障支出。</w:t>
      </w:r>
    </w:p>
    <w:p>
      <w:pPr>
        <w:pStyle w:val="4"/>
        <w:keepNext w:val="0"/>
        <w:keepLines w:val="0"/>
        <w:widowControl/>
        <w:numPr>
          <w:ilvl w:val="0"/>
          <w:numId w:val="0"/>
        </w:numPr>
        <w:suppressLineNumbers w:val="0"/>
        <w:adjustRightInd w:val="0"/>
        <w:snapToGrid w:val="0"/>
        <w:spacing w:before="0" w:beforeLines="0" w:beforeAutospacing="0" w:after="0" w:afterLines="0" w:afterAutospacing="0" w:line="560" w:lineRule="exact"/>
        <w:ind w:leftChars="0" w:right="0" w:rightChars="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非财政拨款收入预算在年中出现超收时，单位可根据工作需要，向市财政局申请追加项目，经费来源为收入超收部分。非财政拨款收入预算在年中出现短收时，单位需相应核减年初预算，不得出现赤字预算。以上支出调整计划，均需在预算调整时完成。</w:t>
      </w:r>
    </w:p>
    <w:p>
      <w:pPr>
        <w:pStyle w:val="4"/>
        <w:keepNext w:val="0"/>
        <w:keepLines w:val="0"/>
        <w:widowControl/>
        <w:numPr>
          <w:ilvl w:val="0"/>
          <w:numId w:val="0"/>
        </w:numPr>
        <w:suppressLineNumbers w:val="0"/>
        <w:adjustRightInd w:val="0"/>
        <w:snapToGrid w:val="0"/>
        <w:spacing w:before="0" w:beforeLines="0" w:beforeAutospacing="0" w:after="0" w:afterLines="0" w:afterAutospacing="0" w:line="560" w:lineRule="exact"/>
        <w:ind w:leftChars="0" w:right="0" w:rightChars="0"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第二十条 单位资金支付原则上采取国库集中支付。</w:t>
      </w:r>
      <w:r>
        <w:rPr>
          <w:rFonts w:hint="eastAsia" w:ascii="仿宋_GB2312" w:hAnsi="仿宋_GB2312" w:eastAsia="仿宋_GB2312" w:cs="仿宋_GB2312"/>
          <w:color w:val="auto"/>
          <w:sz w:val="32"/>
          <w:szCs w:val="32"/>
          <w:highlight w:val="none"/>
          <w:lang w:eastAsia="zh-CN"/>
        </w:rPr>
        <w:t xml:space="preserve"> </w:t>
      </w:r>
    </w:p>
    <w:p>
      <w:pPr>
        <w:pStyle w:val="4"/>
        <w:keepNext w:val="0"/>
        <w:keepLines w:val="0"/>
        <w:widowControl/>
        <w:numPr>
          <w:ilvl w:val="0"/>
          <w:numId w:val="0"/>
        </w:numPr>
        <w:suppressLineNumbers w:val="0"/>
        <w:adjustRightInd w:val="0"/>
        <w:snapToGrid w:val="0"/>
        <w:spacing w:before="0" w:beforeLines="0" w:beforeAutospacing="0" w:after="0" w:afterLines="0" w:afterAutospacing="0" w:line="560" w:lineRule="exact"/>
        <w:ind w:leftChars="0" w:right="0" w:rightChars="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第二十一条 有非财政拨款收入的单位在完成当年非财政拨款收入预算后，可</w:t>
      </w:r>
      <w:r>
        <w:rPr>
          <w:rFonts w:hint="eastAsia" w:ascii="仿宋_GB2312" w:hAnsi="仿宋_GB2312" w:eastAsia="仿宋_GB2312" w:cs="仿宋_GB2312"/>
          <w:color w:val="auto"/>
          <w:sz w:val="32"/>
          <w:szCs w:val="32"/>
          <w:highlight w:val="none"/>
          <w:lang w:eastAsia="zh-CN"/>
        </w:rPr>
        <w:t>在下年预算中安排资金激励上浮，</w:t>
      </w:r>
      <w:r>
        <w:rPr>
          <w:rFonts w:hint="eastAsia" w:ascii="仿宋_GB2312" w:hAnsi="仿宋_GB2312" w:eastAsia="仿宋_GB2312" w:cs="仿宋_GB2312"/>
          <w:color w:val="auto"/>
          <w:sz w:val="32"/>
          <w:szCs w:val="32"/>
          <w:highlight w:val="none"/>
          <w:lang w:val="en-US" w:eastAsia="zh-CN"/>
        </w:rPr>
        <w:t>上浮部分资金来源为预算单位非财政拨款收入。</w:t>
      </w:r>
    </w:p>
    <w:p>
      <w:pPr>
        <w:pStyle w:val="4"/>
        <w:keepNext w:val="0"/>
        <w:keepLines w:val="0"/>
        <w:widowControl/>
        <w:numPr>
          <w:ilvl w:val="0"/>
          <w:numId w:val="0"/>
        </w:numPr>
        <w:suppressLineNumbers w:val="0"/>
        <w:adjustRightInd w:val="0"/>
        <w:snapToGrid w:val="0"/>
        <w:spacing w:before="0" w:beforeLines="0" w:beforeAutospacing="0" w:after="0" w:afterLines="0" w:afterAutospacing="0" w:line="560" w:lineRule="exact"/>
        <w:ind w:leftChars="0" w:right="0" w:rightChars="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w:t>
      </w:r>
      <w:r>
        <w:rPr>
          <w:rFonts w:hint="eastAsia" w:ascii="仿宋_GB2312" w:hAnsi="仿宋_GB2312" w:eastAsia="仿宋_GB2312" w:cs="仿宋_GB2312"/>
          <w:color w:val="auto"/>
          <w:sz w:val="32"/>
          <w:szCs w:val="32"/>
          <w:highlight w:val="none"/>
          <w:lang w:eastAsia="zh-CN"/>
        </w:rPr>
        <w:t>二十二</w:t>
      </w:r>
      <w:r>
        <w:rPr>
          <w:rFonts w:hint="eastAsia" w:ascii="仿宋_GB2312" w:hAnsi="仿宋_GB2312" w:eastAsia="仿宋_GB2312" w:cs="仿宋_GB2312"/>
          <w:color w:val="auto"/>
          <w:sz w:val="32"/>
          <w:szCs w:val="32"/>
          <w:highlight w:val="none"/>
          <w:lang w:val="en-US" w:eastAsia="zh-CN"/>
        </w:rPr>
        <w:t>条 结余资金是指因项目实施周期已结束、项目目标已完成或项目提前终止或实施计划调整，不再需要继续支出的资金，以及连续两年未用完的单位资金。除符合条件的科</w:t>
      </w:r>
      <w:r>
        <w:rPr>
          <w:rFonts w:hint="eastAsia" w:ascii="仿宋_GB2312" w:hAnsi="仿宋_GB2312" w:eastAsia="仿宋_GB2312" w:cs="仿宋_GB2312"/>
          <w:color w:val="auto"/>
          <w:spacing w:val="-11"/>
          <w:sz w:val="32"/>
          <w:szCs w:val="32"/>
          <w:highlight w:val="none"/>
          <w:lang w:val="en-US" w:eastAsia="zh-CN"/>
        </w:rPr>
        <w:t>研项目结余资金外，其他项目结余资金不再结转到下年继续使用。</w:t>
      </w:r>
    </w:p>
    <w:p>
      <w:pPr>
        <w:pStyle w:val="4"/>
        <w:keepNext w:val="0"/>
        <w:keepLines w:val="0"/>
        <w:widowControl/>
        <w:numPr>
          <w:ilvl w:val="0"/>
          <w:numId w:val="0"/>
        </w:numPr>
        <w:suppressLineNumbers w:val="0"/>
        <w:adjustRightInd w:val="0"/>
        <w:snapToGrid w:val="0"/>
        <w:spacing w:before="0" w:beforeLines="0" w:beforeAutospacing="0" w:after="0" w:afterLines="0" w:afterAutospacing="0" w:line="560" w:lineRule="exact"/>
        <w:ind w:leftChars="0" w:right="0" w:rightChars="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单位结余资金实行财政统筹，不再用于安排部门预算。</w:t>
      </w:r>
    </w:p>
    <w:p>
      <w:pPr>
        <w:pStyle w:val="4"/>
        <w:keepNext w:val="0"/>
        <w:keepLines w:val="0"/>
        <w:widowControl/>
        <w:numPr>
          <w:ilvl w:val="0"/>
          <w:numId w:val="0"/>
        </w:numPr>
        <w:suppressLineNumbers w:val="0"/>
        <w:adjustRightInd w:val="0"/>
        <w:snapToGrid w:val="0"/>
        <w:spacing w:before="0" w:beforeLines="0" w:beforeAutospacing="0" w:after="0" w:afterLines="0" w:afterAutospacing="0" w:line="560" w:lineRule="exact"/>
        <w:ind w:leftChars="0" w:right="0" w:rightChars="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第二十三条 单位账户上的暂存款、保证金等往来款项实行账户监控</w:t>
      </w:r>
      <w:r>
        <w:rPr>
          <w:rFonts w:hint="eastAsia" w:ascii="仿宋_GB2312" w:hAnsi="仿宋_GB2312" w:eastAsia="仿宋_GB2312" w:cs="仿宋_GB2312"/>
          <w:color w:val="auto"/>
          <w:sz w:val="32"/>
          <w:szCs w:val="32"/>
          <w:highlight w:val="none"/>
          <w:lang w:eastAsia="zh-CN"/>
        </w:rPr>
        <w:t>管理，</w:t>
      </w:r>
      <w:r>
        <w:rPr>
          <w:rFonts w:hint="eastAsia" w:ascii="仿宋_GB2312" w:hAnsi="仿宋_GB2312" w:eastAsia="仿宋_GB2312" w:cs="仿宋_GB2312"/>
          <w:color w:val="auto"/>
          <w:sz w:val="32"/>
          <w:szCs w:val="32"/>
          <w:highlight w:val="none"/>
          <w:lang w:val="en-US" w:eastAsia="zh-CN"/>
        </w:rPr>
        <w:t>留存三年以上的往来款项视同结余资金管理，单位于每年4月对上年度的到期往来款项进行清理</w:t>
      </w:r>
      <w:r>
        <w:rPr>
          <w:rFonts w:hint="eastAsia" w:ascii="仿宋_GB2312" w:hAnsi="仿宋_GB2312" w:eastAsia="仿宋_GB2312" w:cs="仿宋_GB2312"/>
          <w:color w:val="auto"/>
          <w:sz w:val="32"/>
          <w:szCs w:val="32"/>
          <w:highlight w:val="none"/>
          <w:lang w:eastAsia="zh-CN"/>
        </w:rPr>
        <w:t>、上缴</w:t>
      </w:r>
      <w:r>
        <w:rPr>
          <w:rFonts w:hint="eastAsia" w:ascii="仿宋_GB2312" w:hAnsi="仿宋_GB2312" w:eastAsia="仿宋_GB2312" w:cs="仿宋_GB2312"/>
          <w:color w:val="auto"/>
          <w:sz w:val="32"/>
          <w:szCs w:val="32"/>
          <w:highlight w:val="none"/>
          <w:lang w:val="en-US" w:eastAsia="zh-CN"/>
        </w:rPr>
        <w:t>。上缴后的往来款项经核实确需退还的，由市财政局在上缴限额内按规定程序退还单位。</w:t>
      </w:r>
    </w:p>
    <w:p>
      <w:pPr>
        <w:pStyle w:val="4"/>
        <w:keepNext w:val="0"/>
        <w:keepLines w:val="0"/>
        <w:widowControl/>
        <w:numPr>
          <w:ilvl w:val="0"/>
          <w:numId w:val="0"/>
        </w:numPr>
        <w:suppressLineNumbers w:val="0"/>
        <w:adjustRightInd w:val="0"/>
        <w:snapToGrid w:val="0"/>
        <w:spacing w:before="0" w:beforeLines="0" w:beforeAutospacing="0" w:after="0" w:afterLines="0" w:afterAutospacing="0" w:line="560" w:lineRule="exact"/>
        <w:ind w:leftChars="0" w:right="0" w:rightChars="0" w:firstLine="640" w:firstLineChars="200"/>
        <w:jc w:val="both"/>
        <w:rPr>
          <w:rFonts w:hint="eastAsia" w:ascii="仿宋_GB2312" w:hAnsi="仿宋_GB2312" w:eastAsia="仿宋_GB2312" w:cs="仿宋_GB2312"/>
          <w:color w:val="auto"/>
          <w:sz w:val="32"/>
          <w:szCs w:val="32"/>
          <w:highlight w:val="none"/>
          <w:lang w:val="en-US" w:eastAsia="zh-CN"/>
        </w:rPr>
      </w:pPr>
    </w:p>
    <w:p>
      <w:pPr>
        <w:numPr>
          <w:ilvl w:val="0"/>
          <w:numId w:val="0"/>
        </w:numPr>
        <w:adjustRightInd w:val="0"/>
        <w:snapToGrid w:val="0"/>
        <w:spacing w:beforeLines="0" w:afterLines="0" w:line="560" w:lineRule="exact"/>
        <w:jc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第四章   票据管理</w:t>
      </w:r>
    </w:p>
    <w:p>
      <w:pPr>
        <w:numPr>
          <w:ilvl w:val="0"/>
          <w:numId w:val="0"/>
        </w:numPr>
        <w:adjustRightInd w:val="0"/>
        <w:snapToGrid w:val="0"/>
        <w:spacing w:beforeLines="0" w:afterLines="0" w:line="560" w:lineRule="exact"/>
        <w:jc w:val="center"/>
        <w:rPr>
          <w:rFonts w:hint="eastAsia" w:ascii="仿宋_GB2312" w:hAnsi="仿宋_GB2312" w:eastAsia="仿宋_GB2312" w:cs="仿宋_GB2312"/>
          <w:b/>
          <w:bCs/>
          <w:color w:val="auto"/>
          <w:sz w:val="32"/>
          <w:szCs w:val="32"/>
          <w:lang w:val="en-US" w:eastAsia="zh-CN"/>
        </w:rPr>
      </w:pPr>
    </w:p>
    <w:p>
      <w:pPr>
        <w:keepNext w:val="0"/>
        <w:keepLines w:val="0"/>
        <w:widowControl/>
        <w:numPr>
          <w:ilvl w:val="0"/>
          <w:numId w:val="0"/>
        </w:numPr>
        <w:suppressLineNumbers w:val="0"/>
        <w:adjustRightInd w:val="0"/>
        <w:snapToGrid w:val="0"/>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b w:val="0"/>
          <w:bCs/>
          <w:color w:val="auto"/>
          <w:sz w:val="32"/>
          <w:szCs w:val="32"/>
          <w:lang w:val="en-US" w:eastAsia="zh-CN"/>
        </w:rPr>
        <w:t>第二十</w:t>
      </w:r>
      <w:r>
        <w:rPr>
          <w:rFonts w:hint="eastAsia" w:ascii="仿宋_GB2312" w:hAnsi="仿宋_GB2312" w:eastAsia="仿宋_GB2312" w:cs="仿宋_GB2312"/>
          <w:b w:val="0"/>
          <w:bCs/>
          <w:color w:val="auto"/>
          <w:sz w:val="32"/>
          <w:szCs w:val="32"/>
          <w:lang w:eastAsia="zh-CN"/>
        </w:rPr>
        <w:t>四</w:t>
      </w:r>
      <w:r>
        <w:rPr>
          <w:rFonts w:hint="eastAsia" w:ascii="仿宋_GB2312" w:hAnsi="仿宋_GB2312" w:eastAsia="仿宋_GB2312" w:cs="仿宋_GB2312"/>
          <w:b w:val="0"/>
          <w:bCs/>
          <w:color w:val="auto"/>
          <w:sz w:val="32"/>
          <w:szCs w:val="32"/>
          <w:lang w:val="en-US" w:eastAsia="zh-CN"/>
        </w:rPr>
        <w:t>条 财政票据是单位依法收取政府非税收入或者从事非营利性活动收取财物时的法定凭证和会计核算的原始凭证，</w:t>
      </w:r>
      <w:r>
        <w:rPr>
          <w:rFonts w:hint="eastAsia" w:ascii="仿宋_GB2312" w:hAnsi="仿宋_GB2312" w:eastAsia="仿宋_GB2312" w:cs="仿宋_GB2312"/>
          <w:color w:val="auto"/>
          <w:sz w:val="32"/>
          <w:szCs w:val="32"/>
          <w:shd w:val="clear" w:color="auto" w:fill="FFFFFF"/>
        </w:rPr>
        <w:t>是财政、审计等部门进行监督检查的重要依据</w:t>
      </w:r>
      <w:r>
        <w:rPr>
          <w:rFonts w:hint="eastAsia" w:ascii="仿宋_GB2312" w:hAnsi="仿宋_GB2312" w:eastAsia="仿宋_GB2312" w:cs="仿宋_GB2312"/>
          <w:color w:val="auto"/>
          <w:sz w:val="32"/>
          <w:szCs w:val="32"/>
          <w:shd w:val="clear" w:color="auto" w:fill="FFFFFF"/>
          <w:lang w:eastAsia="zh-CN"/>
        </w:rPr>
        <w:t>。</w:t>
      </w:r>
    </w:p>
    <w:p>
      <w:pPr>
        <w:keepNext w:val="0"/>
        <w:keepLines w:val="0"/>
        <w:widowControl/>
        <w:numPr>
          <w:ilvl w:val="0"/>
          <w:numId w:val="0"/>
        </w:numPr>
        <w:suppressLineNumbers w:val="0"/>
        <w:adjustRightInd w:val="0"/>
        <w:snapToGrid w:val="0"/>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shd w:val="clear" w:color="auto" w:fill="FFFFFF"/>
          <w:lang w:eastAsia="zh-CN"/>
        </w:rPr>
        <w:t>第二十五条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b w:val="0"/>
          <w:bCs/>
          <w:color w:val="auto"/>
          <w:sz w:val="32"/>
          <w:szCs w:val="32"/>
          <w:lang w:val="en-US" w:eastAsia="zh-CN"/>
        </w:rPr>
        <w:t>财政票据包括电子和纸质两种形式，财政电子票据和纸质票据具有同等法律效力，除特殊情况外，单位应使用财政电子票据</w:t>
      </w:r>
      <w:r>
        <w:rPr>
          <w:rFonts w:hint="eastAsia" w:ascii="仿宋_GB2312" w:hAnsi="仿宋_GB2312" w:eastAsia="仿宋_GB2312" w:cs="仿宋_GB2312"/>
          <w:bCs/>
          <w:color w:val="auto"/>
          <w:sz w:val="32"/>
          <w:szCs w:val="32"/>
          <w:shd w:val="clear" w:color="auto" w:fill="auto"/>
          <w:lang w:eastAsia="zh-CN"/>
        </w:rPr>
        <w:t>。</w:t>
      </w:r>
      <w:r>
        <w:rPr>
          <w:rFonts w:hint="eastAsia" w:ascii="仿宋_GB2312" w:hAnsi="仿宋_GB2312" w:eastAsia="仿宋_GB2312" w:cs="仿宋_GB2312"/>
          <w:b w:val="0"/>
          <w:bCs/>
          <w:i w:val="0"/>
          <w:caps w:val="0"/>
          <w:color w:val="auto"/>
          <w:spacing w:val="0"/>
          <w:sz w:val="32"/>
          <w:szCs w:val="32"/>
          <w:shd w:val="clear" w:color="auto" w:fill="auto"/>
        </w:rPr>
        <w:t>单位</w:t>
      </w:r>
      <w:r>
        <w:rPr>
          <w:rFonts w:hint="eastAsia" w:ascii="仿宋_GB2312" w:hAnsi="仿宋_GB2312" w:eastAsia="仿宋_GB2312" w:cs="仿宋_GB2312"/>
          <w:b w:val="0"/>
          <w:bCs/>
          <w:i w:val="0"/>
          <w:caps w:val="0"/>
          <w:color w:val="auto"/>
          <w:spacing w:val="0"/>
          <w:sz w:val="32"/>
          <w:szCs w:val="32"/>
          <w:shd w:val="clear" w:color="auto" w:fill="auto"/>
          <w:lang w:eastAsia="zh-CN"/>
        </w:rPr>
        <w:t>通过</w:t>
      </w:r>
      <w:r>
        <w:rPr>
          <w:rFonts w:hint="eastAsia" w:ascii="仿宋_GB2312" w:hAnsi="仿宋_GB2312" w:eastAsia="仿宋_GB2312" w:cs="仿宋_GB2312"/>
          <w:b w:val="0"/>
          <w:bCs/>
          <w:i w:val="0"/>
          <w:caps w:val="0"/>
          <w:color w:val="auto"/>
          <w:spacing w:val="0"/>
          <w:sz w:val="32"/>
          <w:szCs w:val="32"/>
          <w:shd w:val="clear" w:color="auto" w:fill="auto"/>
        </w:rPr>
        <w:t>财政票据</w:t>
      </w:r>
      <w:r>
        <w:rPr>
          <w:rFonts w:hint="eastAsia" w:ascii="仿宋_GB2312" w:hAnsi="仿宋_GB2312" w:eastAsia="仿宋_GB2312" w:cs="仿宋_GB2312"/>
          <w:b w:val="0"/>
          <w:bCs/>
          <w:i w:val="0"/>
          <w:caps w:val="0"/>
          <w:color w:val="auto"/>
          <w:spacing w:val="0"/>
          <w:sz w:val="32"/>
          <w:szCs w:val="32"/>
          <w:shd w:val="clear" w:color="auto" w:fill="auto"/>
          <w:lang w:eastAsia="zh-CN"/>
        </w:rPr>
        <w:t>管理系统和</w:t>
      </w:r>
      <w:r>
        <w:rPr>
          <w:rFonts w:hint="eastAsia" w:ascii="仿宋_GB2312" w:hAnsi="仿宋_GB2312" w:eastAsia="仿宋_GB2312" w:cs="仿宋_GB2312"/>
          <w:b w:val="0"/>
          <w:bCs/>
          <w:i w:val="0"/>
          <w:caps w:val="0"/>
          <w:color w:val="auto"/>
          <w:spacing w:val="0"/>
          <w:sz w:val="32"/>
          <w:szCs w:val="32"/>
          <w:shd w:val="clear" w:color="auto" w:fill="auto"/>
        </w:rPr>
        <w:t>非税收入征收管理系统办理财政票据的申领、开具、核销等工作。</w:t>
      </w:r>
    </w:p>
    <w:p>
      <w:pPr>
        <w:numPr>
          <w:ilvl w:val="0"/>
          <w:numId w:val="0"/>
        </w:numPr>
        <w:adjustRightInd w:val="0"/>
        <w:snapToGrid w:val="0"/>
        <w:spacing w:beforeLines="0" w:afterLines="0" w:line="560" w:lineRule="exact"/>
        <w:ind w:firstLine="640" w:firstLineChars="200"/>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第二十</w:t>
      </w:r>
      <w:r>
        <w:rPr>
          <w:rFonts w:hint="eastAsia" w:ascii="仿宋_GB2312" w:hAnsi="仿宋_GB2312" w:eastAsia="仿宋_GB2312" w:cs="仿宋_GB2312"/>
          <w:b w:val="0"/>
          <w:bCs/>
          <w:color w:val="auto"/>
          <w:sz w:val="32"/>
          <w:szCs w:val="32"/>
          <w:lang w:eastAsia="zh-CN"/>
        </w:rPr>
        <w:t>六</w:t>
      </w:r>
      <w:r>
        <w:rPr>
          <w:rFonts w:hint="eastAsia" w:ascii="仿宋_GB2312" w:hAnsi="仿宋_GB2312" w:eastAsia="仿宋_GB2312" w:cs="仿宋_GB2312"/>
          <w:b w:val="0"/>
          <w:bCs/>
          <w:color w:val="auto"/>
          <w:sz w:val="32"/>
          <w:szCs w:val="32"/>
          <w:lang w:val="en-US" w:eastAsia="zh-CN"/>
        </w:rPr>
        <w:t>条 财政票据种类和适用范围具体包括：</w:t>
      </w:r>
    </w:p>
    <w:p>
      <w:pPr>
        <w:numPr>
          <w:ilvl w:val="0"/>
          <w:numId w:val="0"/>
        </w:numPr>
        <w:adjustRightInd w:val="0"/>
        <w:snapToGrid w:val="0"/>
        <w:spacing w:beforeLines="0" w:afterLines="0" w:line="560" w:lineRule="exact"/>
        <w:ind w:firstLine="640" w:firstLineChars="200"/>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（一）政府非税收入类票据</w:t>
      </w:r>
    </w:p>
    <w:p>
      <w:pPr>
        <w:numPr>
          <w:ilvl w:val="0"/>
          <w:numId w:val="0"/>
        </w:numPr>
        <w:adjustRightInd w:val="0"/>
        <w:snapToGrid w:val="0"/>
        <w:spacing w:beforeLines="0" w:afterLines="0" w:line="560" w:lineRule="exact"/>
        <w:ind w:firstLine="640" w:firstLineChars="200"/>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政府非税收入类票据,是指单位依法收取政府非税收入、教育收费时开具的通用凭证。</w:t>
      </w:r>
    </w:p>
    <w:p>
      <w:pPr>
        <w:numPr>
          <w:ilvl w:val="0"/>
          <w:numId w:val="3"/>
        </w:numPr>
        <w:adjustRightInd w:val="0"/>
        <w:snapToGrid w:val="0"/>
        <w:spacing w:beforeLines="0" w:afterLines="0" w:line="560" w:lineRule="exact"/>
        <w:ind w:firstLine="640" w:firstLineChars="200"/>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结算类票据</w:t>
      </w:r>
    </w:p>
    <w:p>
      <w:pPr>
        <w:numPr>
          <w:ilvl w:val="0"/>
          <w:numId w:val="0"/>
        </w:numPr>
        <w:adjustRightInd w:val="0"/>
        <w:snapToGrid w:val="0"/>
        <w:spacing w:beforeLines="0" w:afterLines="0" w:line="560" w:lineRule="exact"/>
        <w:ind w:left="0" w:leftChars="0" w:firstLine="640" w:firstLineChars="200"/>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1、资金往来结算票据，是指单位在发生暂收、代收和单位内部资金往来结算时开具的凭证。</w:t>
      </w:r>
    </w:p>
    <w:p>
      <w:pPr>
        <w:numPr>
          <w:ilvl w:val="0"/>
          <w:numId w:val="0"/>
        </w:numPr>
        <w:adjustRightInd w:val="0"/>
        <w:snapToGrid w:val="0"/>
        <w:spacing w:beforeLines="0" w:afterLines="0" w:line="560" w:lineRule="exact"/>
        <w:ind w:firstLine="640" w:firstLineChars="200"/>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2、非经营服务性收款收据，是指单位在发生拨补经费、科研经费、赔（退）款及其他零星非经营服务性收入时开具的凭证。</w:t>
      </w:r>
    </w:p>
    <w:p>
      <w:pPr>
        <w:numPr>
          <w:ilvl w:val="0"/>
          <w:numId w:val="0"/>
        </w:numPr>
        <w:adjustRightInd w:val="0"/>
        <w:snapToGrid w:val="0"/>
        <w:spacing w:beforeLines="0" w:afterLines="0" w:line="560" w:lineRule="exact"/>
        <w:ind w:firstLine="0" w:firstLineChars="0"/>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 xml:space="preserve">    （三）其他财政票据</w:t>
      </w:r>
    </w:p>
    <w:p>
      <w:pPr>
        <w:numPr>
          <w:ilvl w:val="0"/>
          <w:numId w:val="0"/>
        </w:numPr>
        <w:adjustRightInd w:val="0"/>
        <w:snapToGrid w:val="0"/>
        <w:spacing w:beforeLines="0" w:afterLines="0" w:line="560" w:lineRule="exact"/>
        <w:ind w:firstLine="640" w:firstLineChars="200"/>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1、公益事业捐赠票据，是指国家机关、公益性社会团体和其他公益性组织依法接受公益性捐赠时开具的凭证。</w:t>
      </w:r>
    </w:p>
    <w:p>
      <w:pPr>
        <w:numPr>
          <w:ilvl w:val="0"/>
          <w:numId w:val="0"/>
        </w:numPr>
        <w:adjustRightInd w:val="0"/>
        <w:snapToGrid w:val="0"/>
        <w:spacing w:beforeLines="0" w:afterLines="0" w:line="560" w:lineRule="exact"/>
        <w:ind w:firstLine="640" w:firstLineChars="200"/>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2、医疗收费票据，是指非营利医疗卫生机构从事医疗服务取得医疗收入时开具的凭证。</w:t>
      </w:r>
    </w:p>
    <w:p>
      <w:pPr>
        <w:numPr>
          <w:ilvl w:val="0"/>
          <w:numId w:val="0"/>
        </w:numPr>
        <w:adjustRightInd w:val="0"/>
        <w:snapToGrid w:val="0"/>
        <w:spacing w:beforeLines="0" w:afterLines="0" w:line="560" w:lineRule="exact"/>
        <w:ind w:left="0" w:leftChars="0"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 w:val="0"/>
          <w:bCs w:val="0"/>
          <w:color w:val="auto"/>
          <w:sz w:val="32"/>
          <w:szCs w:val="32"/>
          <w:highlight w:val="none"/>
          <w:shd w:val="clear" w:color="auto" w:fill="FFFFFF"/>
          <w:lang w:val="en-US" w:eastAsia="zh-CN"/>
        </w:rPr>
        <w:t>第二十</w:t>
      </w:r>
      <w:r>
        <w:rPr>
          <w:rFonts w:hint="eastAsia" w:ascii="仿宋_GB2312" w:hAnsi="仿宋_GB2312" w:eastAsia="仿宋_GB2312" w:cs="仿宋_GB2312"/>
          <w:b w:val="0"/>
          <w:bCs w:val="0"/>
          <w:color w:val="auto"/>
          <w:sz w:val="32"/>
          <w:szCs w:val="32"/>
          <w:highlight w:val="none"/>
          <w:shd w:val="clear" w:color="auto" w:fill="FFFFFF"/>
          <w:lang w:eastAsia="zh-CN"/>
        </w:rPr>
        <w:t>七</w:t>
      </w:r>
      <w:r>
        <w:rPr>
          <w:rFonts w:hint="eastAsia" w:ascii="仿宋_GB2312" w:hAnsi="仿宋_GB2312" w:eastAsia="仿宋_GB2312" w:cs="仿宋_GB2312"/>
          <w:b w:val="0"/>
          <w:bCs w:val="0"/>
          <w:color w:val="auto"/>
          <w:sz w:val="32"/>
          <w:szCs w:val="32"/>
          <w:highlight w:val="none"/>
          <w:shd w:val="clear" w:color="auto" w:fill="FFFFFF"/>
          <w:lang w:val="en-US" w:eastAsia="zh-CN"/>
        </w:rPr>
        <w:t>条</w:t>
      </w:r>
      <w:r>
        <w:rPr>
          <w:rFonts w:hint="eastAsia" w:ascii="仿宋_GB2312" w:hAnsi="仿宋_GB2312" w:eastAsia="仿宋_GB2312" w:cs="仿宋_GB2312"/>
          <w:b w:val="0"/>
          <w:bCs w:val="0"/>
          <w:color w:val="auto"/>
          <w:sz w:val="32"/>
          <w:szCs w:val="32"/>
          <w:highlight w:val="none"/>
          <w:shd w:val="clear" w:color="auto" w:fill="FFFFFF"/>
          <w:lang w:val="en" w:eastAsia="zh-CN"/>
        </w:rPr>
        <w:t xml:space="preserve"> </w:t>
      </w:r>
      <w:r>
        <w:rPr>
          <w:rFonts w:hint="eastAsia" w:ascii="仿宋_GB2312" w:hAnsi="仿宋_GB2312" w:eastAsia="仿宋_GB2312" w:cs="仿宋_GB2312"/>
          <w:b w:val="0"/>
          <w:bCs w:val="0"/>
          <w:color w:val="auto"/>
          <w:sz w:val="32"/>
          <w:szCs w:val="32"/>
          <w:highlight w:val="none"/>
          <w:shd w:val="clear" w:color="auto" w:fill="FFFFFF"/>
          <w:lang w:val="en-US" w:eastAsia="zh-CN"/>
        </w:rPr>
        <w:t>单位要严格根据收入类别开具财政票据，不得漏开、错开、串开财政票据</w:t>
      </w:r>
      <w:r>
        <w:rPr>
          <w:rFonts w:hint="eastAsia" w:ascii="仿宋_GB2312" w:hAnsi="仿宋_GB2312" w:eastAsia="仿宋_GB2312" w:cs="仿宋_GB2312"/>
          <w:b w:val="0"/>
          <w:bCs w:val="0"/>
          <w:color w:val="auto"/>
          <w:sz w:val="32"/>
          <w:szCs w:val="32"/>
          <w:shd w:val="clear" w:color="auto" w:fill="FFFFFF"/>
          <w:lang w:val="en-US" w:eastAsia="zh-CN"/>
        </w:rPr>
        <w:t>。</w:t>
      </w:r>
      <w:r>
        <w:rPr>
          <w:rFonts w:hint="eastAsia" w:ascii="仿宋_GB2312" w:hAnsi="仿宋_GB2312" w:eastAsia="仿宋_GB2312" w:cs="仿宋_GB2312"/>
          <w:bCs/>
          <w:color w:val="auto"/>
          <w:sz w:val="32"/>
          <w:szCs w:val="32"/>
        </w:rPr>
        <w:t>对需要依法纳税的有关收入，按规定向缴纳义务人开具税务发票。</w:t>
      </w:r>
    </w:p>
    <w:p>
      <w:pPr>
        <w:numPr>
          <w:ilvl w:val="0"/>
          <w:numId w:val="0"/>
        </w:numPr>
        <w:adjustRightInd w:val="0"/>
        <w:snapToGrid w:val="0"/>
        <w:spacing w:beforeLines="0" w:afterLines="0" w:line="560" w:lineRule="exact"/>
        <w:ind w:firstLine="640" w:firstLineChars="200"/>
        <w:rPr>
          <w:rFonts w:hint="eastAsia" w:ascii="仿宋_GB2312" w:hAnsi="仿宋_GB2312" w:eastAsia="仿宋_GB2312" w:cs="仿宋_GB2312"/>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color="auto" w:fill="auto"/>
          <w:lang w:eastAsia="zh-CN"/>
        </w:rPr>
        <w:t>第二十八</w:t>
      </w:r>
      <w:r>
        <w:rPr>
          <w:rFonts w:hint="eastAsia" w:ascii="仿宋_GB2312" w:hAnsi="仿宋_GB2312" w:eastAsia="仿宋_GB2312" w:cs="仿宋_GB2312"/>
          <w:b w:val="0"/>
          <w:bCs/>
          <w:i w:val="0"/>
          <w:caps w:val="0"/>
          <w:color w:val="auto"/>
          <w:spacing w:val="0"/>
          <w:sz w:val="32"/>
          <w:szCs w:val="32"/>
          <w:shd w:val="clear" w:color="auto" w:fill="auto"/>
        </w:rPr>
        <w:t>条  单位</w:t>
      </w:r>
      <w:r>
        <w:rPr>
          <w:rFonts w:hint="eastAsia" w:ascii="仿宋_GB2312" w:hAnsi="仿宋_GB2312" w:eastAsia="仿宋_GB2312" w:cs="仿宋_GB2312"/>
          <w:b w:val="0"/>
          <w:bCs/>
          <w:i w:val="0"/>
          <w:caps w:val="0"/>
          <w:color w:val="auto"/>
          <w:spacing w:val="0"/>
          <w:sz w:val="32"/>
          <w:szCs w:val="32"/>
          <w:shd w:val="clear" w:color="auto" w:fill="auto"/>
          <w:lang w:eastAsia="zh-CN"/>
        </w:rPr>
        <w:t>具有向</w:t>
      </w:r>
      <w:r>
        <w:rPr>
          <w:rFonts w:hint="eastAsia" w:ascii="仿宋_GB2312" w:hAnsi="仿宋_GB2312" w:eastAsia="仿宋_GB2312" w:cs="仿宋_GB2312"/>
          <w:b w:val="0"/>
          <w:bCs/>
          <w:i w:val="0"/>
          <w:caps w:val="0"/>
          <w:color w:val="auto"/>
          <w:spacing w:val="0"/>
          <w:sz w:val="32"/>
          <w:szCs w:val="32"/>
          <w:shd w:val="clear" w:color="auto" w:fill="auto"/>
        </w:rPr>
        <w:t>缴款人传输（推送）电子票据信息</w:t>
      </w:r>
      <w:r>
        <w:rPr>
          <w:rFonts w:hint="eastAsia" w:ascii="仿宋_GB2312" w:hAnsi="仿宋_GB2312" w:eastAsia="仿宋_GB2312" w:cs="仿宋_GB2312"/>
          <w:b w:val="0"/>
          <w:bCs/>
          <w:i w:val="0"/>
          <w:caps w:val="0"/>
          <w:color w:val="auto"/>
          <w:spacing w:val="0"/>
          <w:sz w:val="32"/>
          <w:szCs w:val="32"/>
          <w:shd w:val="clear" w:color="auto" w:fill="auto"/>
          <w:lang w:eastAsia="zh-CN"/>
        </w:rPr>
        <w:t>的职责</w:t>
      </w:r>
      <w:r>
        <w:rPr>
          <w:rFonts w:hint="eastAsia" w:ascii="仿宋_GB2312" w:hAnsi="仿宋_GB2312" w:eastAsia="仿宋_GB2312" w:cs="仿宋_GB2312"/>
          <w:b w:val="0"/>
          <w:bCs/>
          <w:i w:val="0"/>
          <w:caps w:val="0"/>
          <w:color w:val="auto"/>
          <w:spacing w:val="0"/>
          <w:sz w:val="32"/>
          <w:szCs w:val="32"/>
          <w:shd w:val="clear" w:color="auto" w:fill="auto"/>
        </w:rPr>
        <w:t>。</w:t>
      </w:r>
      <w:r>
        <w:rPr>
          <w:rFonts w:hint="eastAsia" w:ascii="仿宋_GB2312" w:hAnsi="仿宋_GB2312" w:eastAsia="仿宋_GB2312" w:cs="仿宋_GB2312"/>
          <w:b w:val="0"/>
          <w:bCs/>
          <w:i w:val="0"/>
          <w:caps w:val="0"/>
          <w:color w:val="auto"/>
          <w:spacing w:val="0"/>
          <w:sz w:val="32"/>
          <w:szCs w:val="32"/>
          <w:shd w:val="clear" w:color="auto" w:fill="auto"/>
          <w:lang w:eastAsia="zh-CN"/>
        </w:rPr>
        <w:t>可</w:t>
      </w:r>
      <w:r>
        <w:rPr>
          <w:rFonts w:hint="eastAsia" w:ascii="仿宋_GB2312" w:hAnsi="仿宋_GB2312" w:eastAsia="仿宋_GB2312" w:cs="仿宋_GB2312"/>
          <w:b w:val="0"/>
          <w:bCs/>
          <w:i w:val="0"/>
          <w:caps w:val="0"/>
          <w:color w:val="auto"/>
          <w:spacing w:val="0"/>
          <w:sz w:val="32"/>
          <w:szCs w:val="32"/>
          <w:shd w:val="clear" w:color="auto" w:fill="auto"/>
          <w:lang w:val="en-US" w:eastAsia="zh-CN"/>
        </w:rPr>
        <w:t>通过</w:t>
      </w:r>
      <w:r>
        <w:rPr>
          <w:rFonts w:hint="eastAsia" w:ascii="仿宋_GB2312" w:hAnsi="仿宋_GB2312" w:eastAsia="仿宋_GB2312" w:cs="仿宋_GB2312"/>
          <w:b w:val="0"/>
          <w:bCs/>
          <w:i w:val="0"/>
          <w:caps w:val="0"/>
          <w:color w:val="auto"/>
          <w:spacing w:val="0"/>
          <w:sz w:val="32"/>
          <w:szCs w:val="32"/>
          <w:shd w:val="clear" w:color="auto" w:fill="auto"/>
        </w:rPr>
        <w:t>短信、电子邮件、纸质告知单等方式向缴款人传输（推送）财政电子票据信息。</w:t>
      </w:r>
    </w:p>
    <w:p>
      <w:pPr>
        <w:keepNext w:val="0"/>
        <w:keepLines w:val="0"/>
        <w:widowControl/>
        <w:numPr>
          <w:ilvl w:val="0"/>
          <w:numId w:val="0"/>
        </w:numPr>
        <w:suppressLineNumbers w:val="0"/>
        <w:adjustRightInd w:val="0"/>
        <w:snapToGrid w:val="0"/>
        <w:spacing w:beforeLines="0" w:afterLines="0" w:line="560" w:lineRule="exact"/>
        <w:ind w:firstLine="640" w:firstLineChars="200"/>
        <w:jc w:val="left"/>
        <w:rPr>
          <w:rFonts w:hint="eastAsia" w:ascii="仿宋_GB2312" w:hAnsi="仿宋_GB2312" w:eastAsia="仿宋_GB2312" w:cs="仿宋_GB2312"/>
          <w:bCs/>
          <w:color w:val="auto"/>
          <w:sz w:val="32"/>
          <w:szCs w:val="32"/>
        </w:rPr>
      </w:pPr>
      <w:r>
        <w:rPr>
          <w:rFonts w:hint="eastAsia" w:ascii="仿宋_GB2312" w:hAnsi="仿宋_GB2312" w:eastAsia="仿宋_GB2312" w:cs="仿宋_GB2312"/>
          <w:b w:val="0"/>
          <w:bCs/>
          <w:color w:val="auto"/>
          <w:sz w:val="32"/>
          <w:szCs w:val="32"/>
          <w:lang w:val="en-US" w:eastAsia="zh-CN"/>
        </w:rPr>
        <w:t>第二十</w:t>
      </w:r>
      <w:r>
        <w:rPr>
          <w:rFonts w:hint="eastAsia" w:ascii="仿宋_GB2312" w:hAnsi="仿宋_GB2312" w:eastAsia="仿宋_GB2312" w:cs="仿宋_GB2312"/>
          <w:b w:val="0"/>
          <w:bCs/>
          <w:color w:val="auto"/>
          <w:sz w:val="32"/>
          <w:szCs w:val="32"/>
          <w:lang w:eastAsia="zh-CN"/>
        </w:rPr>
        <w:t>九</w:t>
      </w:r>
      <w:r>
        <w:rPr>
          <w:rFonts w:hint="eastAsia" w:ascii="仿宋_GB2312" w:hAnsi="仿宋_GB2312" w:eastAsia="仿宋_GB2312" w:cs="仿宋_GB2312"/>
          <w:b w:val="0"/>
          <w:bCs/>
          <w:color w:val="auto"/>
          <w:sz w:val="32"/>
          <w:szCs w:val="32"/>
          <w:lang w:val="en-US" w:eastAsia="zh-CN"/>
        </w:rPr>
        <w:t xml:space="preserve">条 </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bCs/>
          <w:i w:val="0"/>
          <w:caps w:val="0"/>
          <w:color w:val="auto"/>
          <w:spacing w:val="0"/>
          <w:kern w:val="2"/>
          <w:sz w:val="32"/>
          <w:szCs w:val="32"/>
          <w:shd w:val="clear" w:color="auto" w:fill="auto"/>
          <w:lang w:val="en-US" w:eastAsia="zh-CN" w:bidi="ar"/>
        </w:rPr>
        <w:t>单位应加强财政票据管理。建立健全财政电子票据管理制度，</w:t>
      </w:r>
      <w:r>
        <w:rPr>
          <w:rFonts w:hint="eastAsia" w:ascii="仿宋_GB2312" w:hAnsi="仿宋_GB2312" w:eastAsia="仿宋_GB2312" w:cs="仿宋_GB2312"/>
          <w:bCs/>
          <w:color w:val="auto"/>
          <w:sz w:val="32"/>
          <w:szCs w:val="32"/>
          <w:lang w:eastAsia="zh-CN"/>
        </w:rPr>
        <w:t>确保财政电子票据信息真实、完整、可用和安全；</w:t>
      </w:r>
      <w:r>
        <w:rPr>
          <w:rFonts w:hint="eastAsia" w:ascii="仿宋_GB2312" w:hAnsi="仿宋_GB2312" w:eastAsia="仿宋_GB2312" w:cs="仿宋_GB2312"/>
          <w:bCs/>
          <w:i w:val="0"/>
          <w:caps w:val="0"/>
          <w:color w:val="auto"/>
          <w:spacing w:val="0"/>
          <w:kern w:val="2"/>
          <w:sz w:val="32"/>
          <w:szCs w:val="32"/>
          <w:shd w:val="clear" w:color="auto" w:fill="auto"/>
          <w:lang w:val="en-US" w:eastAsia="zh-CN" w:bidi="ar"/>
        </w:rPr>
        <w:t>严格按规定申领、使用、存储、核销、归档财政票据。</w:t>
      </w:r>
    </w:p>
    <w:p>
      <w:pPr>
        <w:numPr>
          <w:ilvl w:val="0"/>
          <w:numId w:val="0"/>
        </w:numPr>
        <w:adjustRightInd w:val="0"/>
        <w:snapToGrid w:val="0"/>
        <w:spacing w:beforeLines="0" w:afterLines="0" w:line="56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numPr>
          <w:ilvl w:val="0"/>
          <w:numId w:val="4"/>
        </w:numPr>
        <w:adjustRightInd w:val="0"/>
        <w:snapToGrid w:val="0"/>
        <w:spacing w:beforeLines="0" w:afterLines="0" w:line="560" w:lineRule="exact"/>
        <w:jc w:val="center"/>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  监督管理</w:t>
      </w:r>
    </w:p>
    <w:p>
      <w:pPr>
        <w:numPr>
          <w:ilvl w:val="0"/>
          <w:numId w:val="0"/>
        </w:numPr>
        <w:adjustRightInd w:val="0"/>
        <w:snapToGrid w:val="0"/>
        <w:spacing w:beforeLines="0" w:afterLines="0" w:line="560" w:lineRule="exact"/>
        <w:jc w:val="both"/>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 </w:t>
      </w:r>
    </w:p>
    <w:p>
      <w:pPr>
        <w:numPr>
          <w:ilvl w:val="0"/>
          <w:numId w:val="0"/>
        </w:numPr>
        <w:adjustRightInd w:val="0"/>
        <w:snapToGrid w:val="0"/>
        <w:spacing w:beforeLines="0" w:afterLines="0" w:line="560" w:lineRule="exact"/>
        <w:ind w:firstLine="640" w:firstLineChars="20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val="0"/>
          <w:bCs w:val="0"/>
          <w:color w:val="auto"/>
          <w:sz w:val="32"/>
          <w:szCs w:val="32"/>
          <w:highlight w:val="none"/>
          <w:lang w:val="en-US" w:eastAsia="zh-CN"/>
        </w:rPr>
        <w:t xml:space="preserve">第三十条 </w:t>
      </w:r>
      <w:r>
        <w:rPr>
          <w:rFonts w:hint="eastAsia" w:ascii="仿宋_GB2312" w:hAnsi="仿宋_GB2312" w:eastAsia="仿宋_GB2312" w:cs="仿宋_GB2312"/>
          <w:color w:val="auto"/>
          <w:sz w:val="32"/>
          <w:szCs w:val="32"/>
          <w:shd w:val="clear" w:color="auto" w:fill="FFFFFF"/>
          <w:lang w:eastAsia="zh-CN"/>
        </w:rPr>
        <w:t>市财政局</w:t>
      </w:r>
      <w:r>
        <w:rPr>
          <w:rFonts w:hint="eastAsia" w:ascii="仿宋_GB2312" w:hAnsi="仿宋_GB2312" w:eastAsia="仿宋_GB2312" w:cs="仿宋_GB2312"/>
          <w:color w:val="auto"/>
          <w:sz w:val="32"/>
          <w:szCs w:val="32"/>
          <w:shd w:val="clear" w:color="auto" w:fill="FFFFFF"/>
        </w:rPr>
        <w:t>和</w:t>
      </w:r>
      <w:r>
        <w:rPr>
          <w:rFonts w:hint="eastAsia" w:ascii="仿宋_GB2312" w:hAnsi="仿宋_GB2312" w:eastAsia="仿宋_GB2312" w:cs="仿宋_GB2312"/>
          <w:color w:val="auto"/>
          <w:sz w:val="32"/>
          <w:szCs w:val="32"/>
          <w:shd w:val="clear" w:color="auto" w:fill="FFFFFF"/>
          <w:lang w:val="en-US" w:eastAsia="zh-CN"/>
        </w:rPr>
        <w:t>各政府非税收入执收</w:t>
      </w:r>
      <w:r>
        <w:rPr>
          <w:rFonts w:hint="eastAsia" w:ascii="仿宋_GB2312" w:hAnsi="仿宋_GB2312" w:eastAsia="仿宋_GB2312" w:cs="仿宋_GB2312"/>
          <w:color w:val="auto"/>
          <w:sz w:val="32"/>
          <w:szCs w:val="32"/>
          <w:shd w:val="clear" w:color="auto" w:fill="FFFFFF"/>
        </w:rPr>
        <w:t>单位通过政府网站</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公共媒体</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征收场所</w:t>
      </w:r>
      <w:r>
        <w:rPr>
          <w:rFonts w:hint="eastAsia" w:ascii="仿宋_GB2312" w:hAnsi="仿宋_GB2312" w:eastAsia="仿宋_GB2312" w:cs="仿宋_GB2312"/>
          <w:color w:val="auto"/>
          <w:sz w:val="32"/>
          <w:szCs w:val="32"/>
          <w:shd w:val="clear" w:color="auto" w:fill="FFFFFF"/>
        </w:rPr>
        <w:t>等渠道，向社会公开</w:t>
      </w:r>
      <w:r>
        <w:rPr>
          <w:rFonts w:hint="eastAsia" w:ascii="仿宋_GB2312" w:hAnsi="仿宋_GB2312" w:eastAsia="仿宋_GB2312" w:cs="仿宋_GB2312"/>
          <w:color w:val="auto"/>
          <w:sz w:val="32"/>
          <w:szCs w:val="32"/>
          <w:shd w:val="clear" w:color="auto" w:fill="FFFFFF"/>
          <w:lang w:val="en-US" w:eastAsia="zh-CN"/>
        </w:rPr>
        <w:t>政府非税收入</w:t>
      </w:r>
      <w:r>
        <w:rPr>
          <w:rFonts w:hint="eastAsia" w:ascii="仿宋_GB2312" w:hAnsi="仿宋_GB2312" w:eastAsia="仿宋_GB2312" w:cs="仿宋_GB2312"/>
          <w:color w:val="auto"/>
          <w:sz w:val="32"/>
          <w:szCs w:val="32"/>
          <w:shd w:val="clear" w:color="auto" w:fill="FFFFFF"/>
        </w:rPr>
        <w:t>项目名称、设立依据、征收方式和标准等，</w:t>
      </w:r>
      <w:r>
        <w:rPr>
          <w:rFonts w:hint="eastAsia" w:ascii="仿宋_GB2312" w:hAnsi="仿宋_GB2312" w:eastAsia="仿宋_GB2312" w:cs="仿宋_GB2312"/>
          <w:color w:val="auto"/>
          <w:sz w:val="32"/>
          <w:szCs w:val="32"/>
          <w:shd w:val="clear" w:color="auto" w:fill="FFFFFF"/>
          <w:lang w:eastAsia="zh-CN"/>
        </w:rPr>
        <w:t>提高政府非税收入透明度，</w:t>
      </w:r>
      <w:r>
        <w:rPr>
          <w:rFonts w:hint="eastAsia" w:ascii="仿宋_GB2312" w:hAnsi="仿宋_GB2312" w:eastAsia="仿宋_GB2312" w:cs="仿宋_GB2312"/>
          <w:color w:val="auto"/>
          <w:sz w:val="32"/>
          <w:szCs w:val="32"/>
          <w:shd w:val="clear" w:color="auto" w:fill="FFFFFF"/>
        </w:rPr>
        <w:t>接受公众监督。</w:t>
      </w:r>
    </w:p>
    <w:p>
      <w:pPr>
        <w:numPr>
          <w:ilvl w:val="0"/>
          <w:numId w:val="0"/>
        </w:numPr>
        <w:adjustRightInd w:val="0"/>
        <w:snapToGrid w:val="0"/>
        <w:spacing w:beforeLines="0" w:afterLines="0" w:line="560" w:lineRule="exact"/>
        <w:ind w:firstLine="640" w:firstLineChars="200"/>
        <w:jc w:val="both"/>
        <w:rPr>
          <w:rFonts w:hint="eastAsia" w:ascii="仿宋_GB2312" w:hAnsi="仿宋_GB2312" w:eastAsia="仿宋_GB2312" w:cs="仿宋_GB2312"/>
          <w:color w:val="auto"/>
          <w:sz w:val="32"/>
          <w:szCs w:val="32"/>
          <w:shd w:val="clear" w:color="auto" w:fill="FFFFFF"/>
          <w:lang w:val="en-US"/>
        </w:rPr>
      </w:pPr>
      <w:r>
        <w:rPr>
          <w:rFonts w:hint="eastAsia" w:ascii="仿宋_GB2312" w:hAnsi="仿宋_GB2312" w:eastAsia="仿宋_GB2312" w:cs="仿宋_GB2312"/>
          <w:color w:val="auto"/>
          <w:sz w:val="32"/>
          <w:szCs w:val="32"/>
          <w:shd w:val="clear" w:color="auto" w:fill="FFFFFF"/>
          <w:lang w:eastAsia="zh-CN"/>
        </w:rPr>
        <w:t>第三十一条</w:t>
      </w:r>
      <w:r>
        <w:rPr>
          <w:rFonts w:hint="eastAsia" w:ascii="仿宋_GB2312" w:hAnsi="仿宋_GB2312" w:eastAsia="仿宋_GB2312" w:cs="仿宋_GB2312"/>
          <w:color w:val="auto"/>
          <w:sz w:val="32"/>
          <w:szCs w:val="32"/>
          <w:shd w:val="clear" w:color="auto" w:fill="FFFFFF"/>
          <w:lang w:val="en-US" w:eastAsia="zh-CN"/>
        </w:rPr>
        <w:t xml:space="preserve"> 市财政局和单位主管部门根据实际情况和工作需要，对财政票据使用管理、收入收缴情况进行动态监控和检查。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560" w:lineRule="exact"/>
        <w:ind w:right="0" w:firstLine="640" w:firstLineChars="200"/>
        <w:rPr>
          <w:rFonts w:hint="eastAsia" w:ascii="仿宋_GB2312" w:hAnsi="仿宋_GB2312" w:eastAsia="仿宋_GB2312" w:cs="仿宋_GB2312"/>
          <w:b w:val="0"/>
          <w:bCs w:val="0"/>
          <w:color w:val="auto"/>
          <w:sz w:val="32"/>
          <w:szCs w:val="32"/>
          <w:shd w:val="clear" w:color="auto" w:fill="FFFFFF"/>
          <w:lang w:val="en-US" w:eastAsia="zh-CN"/>
        </w:rPr>
      </w:pPr>
      <w:r>
        <w:rPr>
          <w:rFonts w:hint="eastAsia" w:ascii="仿宋_GB2312" w:hAnsi="仿宋_GB2312" w:eastAsia="仿宋_GB2312" w:cs="仿宋_GB2312"/>
          <w:b w:val="0"/>
          <w:bCs w:val="0"/>
          <w:color w:val="auto"/>
          <w:sz w:val="32"/>
          <w:szCs w:val="32"/>
          <w:shd w:val="clear" w:color="auto" w:fill="FFFFFF"/>
          <w:lang w:val="en-US" w:eastAsia="zh-CN"/>
        </w:rPr>
        <w:t>第</w:t>
      </w:r>
      <w:r>
        <w:rPr>
          <w:rFonts w:hint="eastAsia" w:ascii="仿宋_GB2312" w:hAnsi="仿宋_GB2312" w:eastAsia="仿宋_GB2312" w:cs="仿宋_GB2312"/>
          <w:b w:val="0"/>
          <w:bCs w:val="0"/>
          <w:color w:val="auto"/>
          <w:sz w:val="32"/>
          <w:szCs w:val="32"/>
          <w:highlight w:val="none"/>
          <w:shd w:val="clear" w:color="auto" w:fill="FFFFFF"/>
          <w:lang w:val="en-US" w:eastAsia="zh-CN"/>
        </w:rPr>
        <w:t>三十二条 单位要加强财务管理，制定相关财务制度，建立账户往来款项、结余资金定期清理核销机制。</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560" w:lineRule="exact"/>
        <w:ind w:right="0" w:firstLine="640" w:firstLineChars="200"/>
        <w:jc w:val="both"/>
        <w:rPr>
          <w:rFonts w:hint="eastAsia" w:ascii="仿宋_GB2312" w:hAnsi="仿宋_GB2312" w:eastAsia="仿宋_GB2312" w:cs="仿宋_GB2312"/>
          <w:b w:val="0"/>
          <w:bCs w:val="0"/>
          <w:color w:val="auto"/>
          <w:sz w:val="32"/>
          <w:szCs w:val="32"/>
          <w:highlight w:val="none"/>
          <w:shd w:val="clear" w:color="auto" w:fill="FFFFFF"/>
          <w:lang w:val="en-US" w:eastAsia="zh-CN"/>
        </w:rPr>
      </w:pPr>
      <w:r>
        <w:rPr>
          <w:rFonts w:hint="eastAsia" w:ascii="仿宋_GB2312" w:hAnsi="仿宋_GB2312" w:eastAsia="仿宋_GB2312" w:cs="仿宋_GB2312"/>
          <w:b w:val="0"/>
          <w:bCs w:val="0"/>
          <w:color w:val="auto"/>
          <w:sz w:val="32"/>
          <w:szCs w:val="32"/>
          <w:shd w:val="clear" w:color="auto" w:fill="FFFFFF"/>
          <w:lang w:val="en-US" w:eastAsia="zh-CN"/>
        </w:rPr>
        <w:t>第三十</w:t>
      </w:r>
      <w:r>
        <w:rPr>
          <w:rFonts w:hint="eastAsia" w:ascii="仿宋_GB2312" w:hAnsi="仿宋_GB2312" w:eastAsia="仿宋_GB2312" w:cs="仿宋_GB2312"/>
          <w:b w:val="0"/>
          <w:bCs w:val="0"/>
          <w:color w:val="auto"/>
          <w:sz w:val="32"/>
          <w:szCs w:val="32"/>
          <w:shd w:val="clear" w:color="auto" w:fill="FFFFFF"/>
          <w:lang w:eastAsia="zh-CN"/>
        </w:rPr>
        <w:t>三</w:t>
      </w:r>
      <w:r>
        <w:rPr>
          <w:rFonts w:hint="eastAsia" w:ascii="仿宋_GB2312" w:hAnsi="仿宋_GB2312" w:eastAsia="仿宋_GB2312" w:cs="仿宋_GB2312"/>
          <w:b w:val="0"/>
          <w:bCs w:val="0"/>
          <w:color w:val="auto"/>
          <w:sz w:val="32"/>
          <w:szCs w:val="32"/>
          <w:shd w:val="clear" w:color="auto" w:fill="FFFFFF"/>
          <w:lang w:val="en-US" w:eastAsia="zh-CN"/>
        </w:rPr>
        <w:t>条 单位应当自觉接受</w:t>
      </w:r>
      <w:r>
        <w:rPr>
          <w:rFonts w:hint="eastAsia" w:ascii="仿宋_GB2312" w:hAnsi="仿宋_GB2312" w:eastAsia="仿宋_GB2312" w:cs="仿宋_GB2312"/>
          <w:b w:val="0"/>
          <w:bCs w:val="0"/>
          <w:color w:val="auto"/>
          <w:sz w:val="32"/>
          <w:szCs w:val="32"/>
          <w:highlight w:val="none"/>
          <w:shd w:val="clear" w:color="auto" w:fill="FFFFFF"/>
          <w:lang w:val="en-US" w:eastAsia="zh-CN"/>
        </w:rPr>
        <w:t>财政、监察、审计、价格等部门对单位收入管理</w:t>
      </w:r>
      <w:r>
        <w:rPr>
          <w:rFonts w:hint="eastAsia" w:ascii="仿宋_GB2312" w:hAnsi="仿宋_GB2312" w:eastAsia="仿宋_GB2312" w:cs="仿宋_GB2312"/>
          <w:b w:val="0"/>
          <w:bCs w:val="0"/>
          <w:color w:val="auto"/>
          <w:sz w:val="32"/>
          <w:szCs w:val="32"/>
          <w:shd w:val="clear" w:color="auto" w:fill="FFFFFF"/>
          <w:lang w:val="en-US" w:eastAsia="zh-CN"/>
        </w:rPr>
        <w:t>情况的</w:t>
      </w:r>
      <w:r>
        <w:rPr>
          <w:rFonts w:hint="eastAsia" w:ascii="仿宋_GB2312" w:hAnsi="仿宋_GB2312" w:eastAsia="仿宋_GB2312" w:cs="仿宋_GB2312"/>
          <w:b w:val="0"/>
          <w:bCs w:val="0"/>
          <w:color w:val="auto"/>
          <w:sz w:val="32"/>
          <w:szCs w:val="32"/>
          <w:highlight w:val="none"/>
          <w:shd w:val="clear" w:color="auto" w:fill="FFFFFF"/>
          <w:lang w:val="en-US" w:eastAsia="zh-CN"/>
        </w:rPr>
        <w:t>监督检查，</w:t>
      </w:r>
      <w:r>
        <w:rPr>
          <w:rFonts w:hint="eastAsia" w:ascii="仿宋_GB2312" w:hAnsi="仿宋_GB2312" w:eastAsia="仿宋_GB2312" w:cs="仿宋_GB2312"/>
          <w:b w:val="0"/>
          <w:bCs w:val="0"/>
          <w:color w:val="auto"/>
          <w:sz w:val="32"/>
          <w:szCs w:val="32"/>
          <w:shd w:val="clear" w:color="auto" w:fill="FFFFFF"/>
          <w:lang w:val="en-US" w:eastAsia="zh-CN"/>
        </w:rPr>
        <w:t>如实提供账册、报表、账户信息等有关资料，不得隐瞒、伪造。</w:t>
      </w:r>
    </w:p>
    <w:p>
      <w:pPr>
        <w:pStyle w:val="4"/>
        <w:keepNext w:val="0"/>
        <w:keepLines w:val="0"/>
        <w:widowControl/>
        <w:suppressLineNumbers w:val="0"/>
        <w:adjustRightInd w:val="0"/>
        <w:snapToGrid w:val="0"/>
        <w:spacing w:before="0" w:beforeLines="0" w:beforeAutospacing="0" w:after="0" w:afterLines="0" w:afterAutospacing="0" w:line="560" w:lineRule="exact"/>
        <w:ind w:left="0" w:right="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color w:val="auto"/>
          <w:sz w:val="32"/>
          <w:szCs w:val="32"/>
          <w:shd w:val="clear" w:color="auto" w:fill="FFFFFF"/>
        </w:rPr>
        <w:t>　</w:t>
      </w:r>
    </w:p>
    <w:p>
      <w:pPr>
        <w:keepNext/>
        <w:numPr>
          <w:ilvl w:val="0"/>
          <w:numId w:val="0"/>
        </w:numPr>
        <w:adjustRightInd w:val="0"/>
        <w:snapToGrid w:val="0"/>
        <w:spacing w:beforeLines="0" w:afterLines="0" w:line="560" w:lineRule="exact"/>
        <w:jc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highlight w:val="none"/>
          <w:lang w:val="en-US" w:eastAsia="zh-CN"/>
        </w:rPr>
        <w:t xml:space="preserve">  </w:t>
      </w:r>
      <w:r>
        <w:rPr>
          <w:rFonts w:hint="eastAsia" w:ascii="黑体" w:hAnsi="黑体" w:eastAsia="黑体" w:cs="黑体"/>
          <w:b w:val="0"/>
          <w:bCs w:val="0"/>
          <w:color w:val="auto"/>
          <w:sz w:val="32"/>
          <w:szCs w:val="32"/>
          <w:lang w:val="en-US" w:eastAsia="zh-CN"/>
        </w:rPr>
        <w:t>第六章  附 则</w:t>
      </w:r>
    </w:p>
    <w:p>
      <w:pPr>
        <w:keepNext/>
        <w:numPr>
          <w:ilvl w:val="0"/>
          <w:numId w:val="0"/>
        </w:numPr>
        <w:adjustRightInd w:val="0"/>
        <w:snapToGrid w:val="0"/>
        <w:spacing w:beforeLines="0" w:afterLines="0" w:line="560" w:lineRule="exact"/>
        <w:jc w:val="center"/>
        <w:rPr>
          <w:rFonts w:hint="eastAsia" w:ascii="仿宋_GB2312" w:hAnsi="仿宋_GB2312" w:eastAsia="仿宋_GB2312" w:cs="仿宋_GB2312"/>
          <w:b/>
          <w:bCs/>
          <w:color w:val="auto"/>
          <w:sz w:val="32"/>
          <w:szCs w:val="32"/>
          <w:lang w:val="en-US" w:eastAsia="zh-CN"/>
        </w:rPr>
      </w:pPr>
    </w:p>
    <w:p>
      <w:pPr>
        <w:keepNext/>
        <w:numPr>
          <w:ilvl w:val="0"/>
          <w:numId w:val="0"/>
        </w:numPr>
        <w:adjustRightInd w:val="0"/>
        <w:snapToGrid w:val="0"/>
        <w:spacing w:beforeLines="0" w:afterLines="0" w:line="560" w:lineRule="exact"/>
        <w:ind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第三十四条 本办法由市财政局负责解释。</w:t>
      </w:r>
    </w:p>
    <w:p>
      <w:pPr>
        <w:keepNext/>
        <w:numPr>
          <w:ilvl w:val="0"/>
          <w:numId w:val="0"/>
        </w:numPr>
        <w:adjustRightInd w:val="0"/>
        <w:snapToGrid w:val="0"/>
        <w:spacing w:beforeLines="0" w:afterLines="0" w:line="560" w:lineRule="exact"/>
        <w:ind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lang w:val="en-US" w:eastAsia="zh-CN"/>
        </w:rPr>
        <w:t>十五条 本办法自2021年12月1日起施行。</w:t>
      </w:r>
    </w:p>
    <w:p>
      <w:pPr>
        <w:adjustRightInd w:val="0"/>
        <w:snapToGrid w:val="0"/>
        <w:spacing w:beforeLines="0" w:afterLines="0" w:line="360" w:lineRule="auto"/>
        <w:rPr>
          <w:rFonts w:hint="eastAsia" w:ascii="CESI仿宋-GB2312" w:hAnsi="CESI仿宋-GB2312" w:eastAsia="CESI仿宋-GB2312" w:cs="CESI仿宋-GB2312"/>
          <w:color w:val="auto"/>
          <w:sz w:val="30"/>
          <w:szCs w:val="30"/>
        </w:rPr>
      </w:pPr>
    </w:p>
    <w:p>
      <w:pPr>
        <w:spacing w:line="360" w:lineRule="auto"/>
        <w:rPr>
          <w:color w:val="auto"/>
        </w:rPr>
      </w:pPr>
    </w:p>
    <w:p/>
    <w:p/>
    <w:p>
      <w:pPr>
        <w:spacing w:line="600" w:lineRule="exact"/>
        <w:ind w:firstLine="0" w:firstLineChars="0"/>
        <w:jc w:val="left"/>
        <w:outlineLvl w:val="9"/>
        <w:rPr>
          <w:rFonts w:hint="eastAsia" w:ascii="仿宋_GB2312" w:eastAsia="仿宋_GB2312"/>
          <w:b w:val="0"/>
          <w:sz w:val="32"/>
          <w:szCs w:val="32"/>
          <w:lang w:val="en-US" w:eastAsia="zh-CN"/>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377190</wp:posOffset>
                </wp:positionV>
                <wp:extent cx="5433060"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43306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29.7pt;height:0pt;width:427.8pt;z-index:251660288;mso-width-relative:page;mso-height-relative:page;" filled="f" stroked="t" coordsize="21600,21600" o:gfxdata="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g6mOdUAAAAGAQAADwAAAAAAAAABACAAAAAiAAAAZHJzL2Rvd25yZXYu&#10;eG1sUEsBAhQAFAAAAAgAh07iQOYNR6n+AQAA7AMAAA4AAAAAAAAAAQAgAAAAJAEAAGRycy9lMm9E&#10;b2MueG1sUEsFBgAAAAAGAAYAWQEAAJQFAAAAAA==&#10;">
                <v:path arrowok="t"/>
                <v:fill on="f" focussize="0,0"/>
                <v:stroke/>
                <v:imagedata o:title=""/>
                <o:lock v:ext="edit" aspectratio="f"/>
              </v:shape>
            </w:pict>
          </mc:Fallback>
        </mc:AlternateContent>
      </w:r>
    </w:p>
    <w:p>
      <w:pPr>
        <w:ind w:firstLine="280" w:firstLineChars="100"/>
        <w:jc w:val="both"/>
        <w:rPr>
          <w:rFonts w:ascii="仿宋_GB2312" w:eastAsia="仿宋_GB2312"/>
          <w:sz w:val="28"/>
          <w:szCs w:val="28"/>
        </w:rPr>
      </w:pPr>
      <w:r>
        <w:rPr>
          <w:rFonts w:hint="eastAsia" w:ascii="仿宋_GB2312" w:eastAsia="仿宋_GB2312"/>
          <w:sz w:val="28"/>
          <w:szCs w:val="28"/>
        </w:rPr>
        <w:t>抄送</w:t>
      </w:r>
      <w:r>
        <w:rPr>
          <w:rFonts w:hint="eastAsia" w:ascii="仿宋_GB2312" w:eastAsia="仿宋_GB2312"/>
          <w:sz w:val="28"/>
          <w:szCs w:val="28"/>
          <w:lang w:eastAsia="zh-CN"/>
        </w:rPr>
        <w:t>：</w:t>
      </w:r>
      <w:bookmarkStart w:id="5" w:name="copySend"/>
      <w:r>
        <w:rPr>
          <w:rFonts w:hint="default" w:ascii="仿宋_GB2312" w:eastAsia="仿宋_GB2312"/>
          <w:sz w:val="28"/>
          <w:szCs w:val="28"/>
          <w:lang w:val="en" w:eastAsia="zh-CN"/>
        </w:rPr>
        <w:t>浙江省财政厅</w:t>
      </w:r>
      <w:bookmarkEnd w:id="5"/>
      <w:r>
        <w:rPr>
          <w:rFonts w:hint="eastAsia" w:ascii="仿宋_GB2312" w:eastAsia="仿宋_GB2312"/>
          <w:sz w:val="28"/>
          <w:szCs w:val="28"/>
          <w:lang w:eastAsia="zh-CN"/>
        </w:rPr>
        <w:t>。</w:t>
      </w:r>
    </w:p>
    <w:p>
      <w:pPr>
        <w:ind w:firstLine="280" w:firstLineChars="100"/>
        <w:jc w:val="both"/>
        <w:rPr>
          <w:rFonts w:hint="eastAsia" w:ascii="仿宋_GB2312" w:eastAsia="仿宋_GB2312"/>
          <w:sz w:val="28"/>
          <w:szCs w:val="28"/>
          <w:lang w:val="en-US" w:eastAsia="zh-CN"/>
        </w:rPr>
      </w:pPr>
      <w:r>
        <w:rPr>
          <w:rFonts w:hint="eastAsia" w:ascii="仿宋_GB2312" w:eastAsia="仿宋_GB2312"/>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13335</wp:posOffset>
                </wp:positionV>
                <wp:extent cx="543306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43306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1.05pt;height:0pt;width:427.8pt;z-index:251662336;mso-width-relative:page;mso-height-relative:page;" filled="f" stroked="t" coordsize="21600,21600" o:gfxdata="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JqgFNMAAAAEAQAADwAAAAAAAAABACAAAAAiAAAAZHJzL2Rvd25yZXYueG1s&#10;UEsBAhQAFAAAAAgAh07iQDxyb0b9AQAA7AMAAA4AAAAAAAAAAQAgAAAAIgEAAGRycy9lMm9Eb2Mu&#10;eG1sUEsFBgAAAAAGAAYAWQEAAJEFAAAAAA==&#10;">
                <v:path arrowok="t"/>
                <v:fill on="f" focussize="0,0"/>
                <v:stroke/>
                <v:imagedata o:title=""/>
                <o:lock v:ext="edit" aspectratio="f"/>
              </v:shape>
            </w:pict>
          </mc:Fallback>
        </mc:AlternateContent>
      </w:r>
      <w:r>
        <w:rPr>
          <w:rFonts w:hint="eastAsia" w:ascii="仿宋_GB2312" w:eastAsia="仿宋_GB2312"/>
          <w:sz w:val="28"/>
          <w:szCs w:val="28"/>
          <w:lang w:val="en-US" w:eastAsia="zh-CN"/>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426720</wp:posOffset>
                </wp:positionV>
                <wp:extent cx="541147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41147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7pt;margin-top:33.6pt;height:0pt;width:426.1pt;z-index:251661312;mso-width-relative:page;mso-height-relative:page;" filled="f" stroked="t" coordsize="21600,21600" o:gfxdata="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8Di+dUAAAAHAQAADwAAAAAAAAABACAAAAAiAAAAZHJzL2Rvd25yZXYu&#10;eG1sUEsBAhQAFAAAAAgAh07iQLXyAjP+AQAA7AMAAA4AAAAAAAAAAQAgAAAAJAEAAGRycy9lMm9E&#10;b2MueG1sUEsFBgAAAAAGAAYAWQEAAJQFAAAAAA==&#10;">
                <v:path arrowok="t"/>
                <v:fill on="f" focussize="0,0"/>
                <v:stroke/>
                <v:imagedata o:title=""/>
                <o:lock v:ext="edit" aspectratio="f"/>
              </v:shape>
            </w:pict>
          </mc:Fallback>
        </mc:AlternateContent>
      </w:r>
      <w:r>
        <w:rPr>
          <w:rFonts w:hint="eastAsia" w:ascii="仿宋_GB2312" w:eastAsia="仿宋_GB2312"/>
          <w:sz w:val="28"/>
          <w:szCs w:val="28"/>
          <w:lang w:val="en-US" w:eastAsia="zh-CN"/>
        </w:rPr>
        <w:t xml:space="preserve">绍兴市财政局办公室                   </w:t>
      </w:r>
      <w:bookmarkStart w:id="6" w:name="yfDate"/>
      <w:r>
        <w:rPr>
          <w:rFonts w:hint="eastAsia" w:ascii="仿宋_GB2312" w:eastAsia="仿宋_GB2312"/>
          <w:sz w:val="28"/>
          <w:szCs w:val="28"/>
          <w:lang w:val="en" w:eastAsia="zh-CN"/>
        </w:rPr>
        <w:t>2021年11月</w:t>
      </w:r>
      <w:r>
        <w:rPr>
          <w:rFonts w:hint="eastAsia" w:ascii="仿宋_GB2312" w:eastAsia="仿宋_GB2312"/>
          <w:sz w:val="28"/>
          <w:szCs w:val="28"/>
          <w:lang w:val="en-US" w:eastAsia="zh-CN"/>
        </w:rPr>
        <w:t>3</w:t>
      </w:r>
      <w:r>
        <w:rPr>
          <w:rFonts w:hint="eastAsia" w:ascii="仿宋_GB2312" w:eastAsia="仿宋_GB2312"/>
          <w:sz w:val="28"/>
          <w:szCs w:val="28"/>
          <w:lang w:val="en" w:eastAsia="zh-CN"/>
        </w:rPr>
        <w:t>日</w:t>
      </w:r>
      <w:bookmarkEnd w:id="6"/>
      <w:r>
        <w:rPr>
          <w:rFonts w:hint="eastAsia" w:ascii="仿宋_GB2312" w:eastAsia="仿宋_GB2312"/>
          <w:sz w:val="28"/>
          <w:szCs w:val="28"/>
          <w:lang w:val="en-US" w:eastAsia="zh-CN"/>
        </w:rPr>
        <w:t>印发</w:t>
      </w:r>
    </w:p>
    <w:p/>
    <w:sectPr>
      <w:headerReference r:id="rId3" w:type="default"/>
      <w:footerReference r:id="rId4" w:type="default"/>
      <w:footerReference r:id="rId5" w:type="even"/>
      <w:pgSz w:w="11906" w:h="16838"/>
      <w:pgMar w:top="2438" w:right="1644" w:bottom="1701" w:left="1644"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7"/>
        <w:rFonts w:hint="eastAsia"/>
        <w:sz w:val="24"/>
      </w:rPr>
    </w:pPr>
    <w:r>
      <w:rPr>
        <w:rStyle w:val="7"/>
        <w:rFonts w:hint="eastAsia"/>
        <w:sz w:val="24"/>
      </w:rPr>
      <w:t xml:space="preserve">— </w:t>
    </w:r>
    <w:r>
      <w:rPr>
        <w:sz w:val="24"/>
      </w:rPr>
      <w:fldChar w:fldCharType="begin"/>
    </w:r>
    <w:r>
      <w:rPr>
        <w:rStyle w:val="7"/>
        <w:sz w:val="24"/>
      </w:rPr>
      <w:instrText xml:space="preserve">PAGE  </w:instrText>
    </w:r>
    <w:r>
      <w:rPr>
        <w:sz w:val="24"/>
      </w:rPr>
      <w:fldChar w:fldCharType="separate"/>
    </w:r>
    <w:r>
      <w:rPr>
        <w:rStyle w:val="7"/>
        <w:sz w:val="24"/>
      </w:rPr>
      <w:t>1</w:t>
    </w:r>
    <w:r>
      <w:rPr>
        <w:sz w:val="24"/>
      </w:rPr>
      <w:fldChar w:fldCharType="end"/>
    </w:r>
    <w:r>
      <w:rPr>
        <w:rStyle w:val="7"/>
        <w:rFonts w:hint="eastAsia"/>
        <w:sz w:val="24"/>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FE1EB9"/>
    <w:multiLevelType w:val="singleLevel"/>
    <w:tmpl w:val="FEFE1EB9"/>
    <w:lvl w:ilvl="0" w:tentative="0">
      <w:start w:val="18"/>
      <w:numFmt w:val="chineseCounting"/>
      <w:suff w:val="space"/>
      <w:lvlText w:val="第%1条"/>
      <w:lvlJc w:val="left"/>
      <w:rPr>
        <w:rFonts w:hint="eastAsia"/>
      </w:rPr>
    </w:lvl>
  </w:abstractNum>
  <w:abstractNum w:abstractNumId="1">
    <w:nsid w:val="60D5DA21"/>
    <w:multiLevelType w:val="singleLevel"/>
    <w:tmpl w:val="60D5DA21"/>
    <w:lvl w:ilvl="0" w:tentative="0">
      <w:start w:val="1"/>
      <w:numFmt w:val="chineseCounting"/>
      <w:suff w:val="space"/>
      <w:lvlText w:val="第%1章"/>
      <w:lvlJc w:val="left"/>
    </w:lvl>
  </w:abstractNum>
  <w:abstractNum w:abstractNumId="2">
    <w:nsid w:val="60E58F62"/>
    <w:multiLevelType w:val="singleLevel"/>
    <w:tmpl w:val="60E58F62"/>
    <w:lvl w:ilvl="0" w:tentative="0">
      <w:start w:val="5"/>
      <w:numFmt w:val="chineseCounting"/>
      <w:suff w:val="space"/>
      <w:lvlText w:val="第%1章"/>
      <w:lvlJc w:val="left"/>
    </w:lvl>
  </w:abstractNum>
  <w:abstractNum w:abstractNumId="3">
    <w:nsid w:val="6100021F"/>
    <w:multiLevelType w:val="singleLevel"/>
    <w:tmpl w:val="6100021F"/>
    <w:lvl w:ilvl="0" w:tentative="0">
      <w:start w:val="2"/>
      <w:numFmt w:val="chineseCounting"/>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E6EAD"/>
    <w:rsid w:val="25EE6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2022-12-20T08:05:00Z</dcterms:created>
  <dc:creator>何婷茹</dc:creator>
  <cp:lastModifiedBy>何婷茹</cp:lastModifiedBy>
  <dcterms:modified xsi:type="dcterms:W3CDTF">2022-12-20T08:05:53Z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