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关于393路（393A路）路线调整的公示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为配套浙江金融职业学院绍兴校区的启用，更好的方便师生上下学公交出行，计划调整393路（393A路）线路走向，具体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一、优化调整393路（393A路）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原线路走向：地铁檀渎站—越兴路—越兴大道—畅和路—繁荣路—云帆道—听海路—南滨路—新城大道—开元路—延德路—沧海路—马欢路—海东路—沥海工业区（393A路至潭许村）。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后线路走向：地铁檀渎站—越兴路—越兴大道—畅和路—繁荣路—云帆道—听海路—南滨路—新城大道—开元路（浙江金融职业学院（绍兴校区）调头）—延德路—沧海路—马欢路—海东路—沥海工业区（393A路至潭许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新增停靠站点：浙江金融职业学院（绍兴校区）。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营运计划：调整后线路全长为393路地铁檀渎站至沥海工业区26.2公里，沥海工业区至地铁檀渎站23.6公里；393A路地铁檀渎站至潭许村29.3公里，潭许村至地铁檀渎站26.7公里。线路首末班时间、发车间隔及票价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264150" cy="3549650"/>
            <wp:effectExtent l="0" t="0" r="12700" b="12700"/>
            <wp:docPr id="1" name="图片 1" descr="b4561dc7e73bd967553a008c1ea706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561dc7e73bd967553a008c1ea706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264150" cy="3549650"/>
            <wp:effectExtent l="0" t="0" r="12700" b="12700"/>
            <wp:docPr id="2" name="图片 2" descr="35a774cdb1eb58aa54e114fbd5c43a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a774cdb1eb58aa54e114fbd5c43a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0575-</w:t>
      </w:r>
      <w:r>
        <w:rPr>
          <w:rFonts w:hint="eastAsia" w:ascii="仿宋_GB2312" w:hAnsi="仿宋_GB2312" w:eastAsia="仿宋_GB2312" w:cs="仿宋_GB2312"/>
          <w:sz w:val="32"/>
          <w:szCs w:val="32"/>
        </w:rPr>
        <w:t>89198255（工作时间）。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绍兴滨海新区管理委员会规划建设局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E07C7"/>
    <w:rsid w:val="1D9432F3"/>
    <w:rsid w:val="3E1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2024-08-23T02:14:00Z</dcterms:created>
  <dc:creator>周易</dc:creator>
  <cp:lastModifiedBy>周易</cp:lastModifiedBy>
  <dcterms:modified xsi:type="dcterms:W3CDTF">2024-08-26T07:18:08Z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627C95BF5A7A4CD0A4EF39819F9D1828</vt:lpwstr>
  </property>
</Properties>
</file>