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绍兴滨海新区管理委员会关于调整禁止燃放烟花爆竹区域的通告（征求意见稿）的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起草情况说明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制定文件必要性、可行性及起草背景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2024年春节前后，我市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2.5达到轻度污染、中度污染级别，短时达到严重污染级别，除夕期间烟花爆竹集中燃放为其中一个重要因素。为有效预防大气污染，坚决打赢蓝天保卫战，根据省、市关于大气污染防治攻坚提升空气质量相</w:t>
      </w:r>
      <w:bookmarkStart w:id="0" w:name="_GoBack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关工作要求，2024年4月起，绍兴市陆续出台《绍兴市加强</w:t>
      </w:r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大气污染防治持续改善空气质量攻坚实施方案（2024-2025年）》《绍兴市2024年治气攻坚20条》和《关于开展全市空气质量提升“秋季攻坚”专项行动的通知》等文件。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10月9日、24日市政府召开专题会议会商研判越城区、柯桥区、上虞区、滨海新区烟花爆竹禁止燃放范围优化调整工作。根据市政府专题会议精神，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滨海新区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安委办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充分征求党群工作部（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宣传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）、经济发展局（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应急管理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、产业保障局（生态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环境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市场监管、综合执法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消防救援、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各辖区派出所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等相关部门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意见并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召开会议进行会商研判。经过会商研判，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滨海新区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禁止燃放烟花爆竹区域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初定如下：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滨海新区沥海街道、斗门街道、马山街道、孙端街道及海涂片区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二、文件涉法内容说明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件制定的主要依据是：《烟花爆竹安全管理条例》（国务院令第455号）、《浙江省烟花爆竹安全管理办法》（省政府令第266号）、《绍兴市大气污染防治条例》（绍兴市第七届人大常委会公告第2号），其中涉及权利义务的条文及具体依据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1.有关禁止燃放烟花爆竹区域的范围和时间的规定依据《烟花爆竹安全管理条例》第二十八条，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fill="FFFFFF"/>
        </w:rPr>
        <w:t>《浙江省烟花爆竹安全管理办法》第二十六条第二款，《绍兴市大气污染防治条例》第三十三条规定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2.有关通告自发布之日起施行的规定依据《浙江省行政规范性文件管理办法》第二十条；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3.新通告下发后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2024年2月6日《绍兴滨海新区管委会关于禁止（限制）燃放烟花爆竹区域的通告》同时废止。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三、文件制定程序说明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文件2024年10月开始由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滨海新区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安委办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对新通告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进行必要性、可行性等内容的调研论证，并对政策内容的合法合规、出台时机、实施效果，特别是可能产生的负面作用进行评估。计划于2024年12月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日前完成社会公开意见征求，公开意见征求结束后进行合法性审核和集体讨论。拟于2024年12月20日前发布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绍兴滨海新区管理委员会关于调整禁止燃放烟花爆竹区域的通告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四、文件施行日期及有效期说明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文件建议发布日期是2024年12月20日。岁末年初是烟花爆竹燃放旺季，通告早日施行有利于烟花爆竹储存、运输、经营、燃放等环节的管控，减少燃放烟花爆竹导致的空气污染、火灾、噪音等不利因素，故建议本通告自发布之日起施行。   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绍兴滨海新区安全生产委员会办公室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2024年11月1日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   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64EDE"/>
    <w:rsid w:val="112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 w:line="500" w:lineRule="exact"/>
      <w:ind w:firstLine="42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2024-11-01T09:46:00Z</dcterms:created>
  <dc:creator>admin</dc:creator>
  <cp:lastModifiedBy>admin</cp:lastModifiedBy>
  <dcterms:modified xsi:type="dcterms:W3CDTF">2024-11-01T10:03:53Z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B9960249861F44D981AE57E4D33084CC</vt:lpwstr>
  </property>
</Properties>
</file>