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69542">
      <w:pPr>
        <w:widowControl/>
        <w:shd w:val="clear" w:color="auto" w:fill="FFFFFF"/>
        <w:spacing w:after="315" w:line="405" w:lineRule="atLeast"/>
        <w:ind w:firstLine="480"/>
        <w:jc w:val="left"/>
        <w:rPr>
          <w:rFonts w:eastAsia="仿宋_GB2312" w:cs="仿宋_GB2312"/>
          <w:color w:val="333333"/>
          <w:kern w:val="0"/>
          <w:sz w:val="32"/>
          <w:szCs w:val="32"/>
        </w:rPr>
      </w:pPr>
      <w:r>
        <w:rPr>
          <w:rFonts w:hint="eastAsia" w:eastAsia="仿宋_GB2312" w:cs="仿宋_GB2312"/>
          <w:color w:val="333333"/>
          <w:kern w:val="0"/>
          <w:sz w:val="32"/>
          <w:szCs w:val="32"/>
        </w:rPr>
        <w:t>附件2</w:t>
      </w:r>
    </w:p>
    <w:p w14:paraId="46551161">
      <w:pPr>
        <w:widowControl/>
        <w:shd w:val="clear" w:color="auto" w:fill="FFFFFF"/>
        <w:spacing w:after="315" w:line="40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荷湖江北侧段河坎重建项目施工期临时围堰</w:t>
      </w:r>
    </w:p>
    <w:p w14:paraId="2343E32D">
      <w:pPr>
        <w:widowControl/>
        <w:shd w:val="clear" w:color="auto" w:fill="FFFFFF"/>
        <w:spacing w:after="315" w:line="40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概况</w:t>
      </w:r>
    </w:p>
    <w:p w14:paraId="2159BF6A">
      <w:pPr>
        <w:widowControl/>
        <w:shd w:val="clear" w:color="auto" w:fill="FFFFFF"/>
        <w:spacing w:line="560" w:lineRule="exact"/>
        <w:ind w:firstLine="640" w:firstLineChars="200"/>
        <w:rPr>
          <w:rFonts w:hint="eastAsia" w:eastAsia="仿宋_GB2312" w:cs="仿宋_GB2312"/>
          <w:color w:val="333333"/>
          <w:kern w:val="0"/>
          <w:sz w:val="32"/>
          <w:szCs w:val="32"/>
        </w:rPr>
      </w:pPr>
      <w:r>
        <w:rPr>
          <w:rFonts w:hint="eastAsia" w:eastAsia="仿宋_GB2312" w:cs="仿宋_GB2312"/>
          <w:color w:val="333333"/>
          <w:kern w:val="0"/>
          <w:sz w:val="32"/>
          <w:szCs w:val="32"/>
        </w:rPr>
        <w:t>荷湖江北侧段河坎重建项目位于位于绍兴市越城区斗门街道，绍兴天然气投资有限公司南侧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333333"/>
          <w:kern w:val="0"/>
          <w:sz w:val="32"/>
          <w:szCs w:val="32"/>
        </w:rPr>
        <w:t>项目根据《关于要求对荷湖江北侧河坎进行修复的函》（绍兴市越城区斗门街道办事处），现状荷湖江北侧160m护岸已面临倒塌风险，需要对该160m护岸进行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重建</w:t>
      </w:r>
      <w:r>
        <w:rPr>
          <w:rFonts w:hint="eastAsia" w:eastAsia="仿宋_GB2312" w:cs="仿宋_GB2312"/>
          <w:color w:val="333333"/>
          <w:kern w:val="0"/>
          <w:sz w:val="32"/>
          <w:szCs w:val="32"/>
        </w:rPr>
        <w:t>修复，护岸修复采用重力式挡土墙，基础采用松木桩桩长6m，护岸顶标高为5.20m。</w:t>
      </w:r>
    </w:p>
    <w:p w14:paraId="2F1D62F9">
      <w:pPr>
        <w:widowControl/>
        <w:shd w:val="clear" w:color="auto" w:fill="FFFFFF"/>
        <w:spacing w:line="560" w:lineRule="exact"/>
        <w:ind w:firstLine="640" w:firstLineChars="200"/>
        <w:rPr>
          <w:rFonts w:hint="eastAsia" w:eastAsia="仿宋_GB2312" w:cs="仿宋_GB2312"/>
          <w:color w:val="333333"/>
          <w:kern w:val="0"/>
          <w:sz w:val="32"/>
          <w:szCs w:val="32"/>
        </w:rPr>
      </w:pPr>
      <w:r>
        <w:rPr>
          <w:rFonts w:hint="eastAsia" w:eastAsia="仿宋_GB2312" w:cs="仿宋_GB2312"/>
          <w:color w:val="333333"/>
          <w:kern w:val="0"/>
          <w:sz w:val="32"/>
          <w:szCs w:val="32"/>
        </w:rPr>
        <w:t>项目需将原有护岸和土方进行挖除，挖除采用挖机施工，挖机倒退挖除现状护岸和土方，待土方清理完成后，在新建护岸线遇到消防池一侧设置一道9m长的钢板桩围护，待围堰建成后，施工内侧护岸，护岸施工不影响航道船舶通行。</w:t>
      </w:r>
    </w:p>
    <w:p w14:paraId="722FB6B0">
      <w:pPr>
        <w:widowControl/>
        <w:shd w:val="clear" w:color="auto" w:fill="FFFFFF"/>
        <w:spacing w:line="560" w:lineRule="exact"/>
        <w:ind w:firstLine="640" w:firstLineChars="200"/>
        <w:rPr>
          <w:rFonts w:hint="eastAsia" w:eastAsia="仿宋_GB2312" w:cs="仿宋_GB2312"/>
          <w:color w:val="333333"/>
          <w:kern w:val="0"/>
          <w:sz w:val="32"/>
          <w:szCs w:val="32"/>
        </w:rPr>
      </w:pPr>
      <w:r>
        <w:rPr>
          <w:rFonts w:hint="eastAsia" w:eastAsia="仿宋_GB2312" w:cs="仿宋_GB2312"/>
          <w:color w:val="333333"/>
          <w:kern w:val="0"/>
          <w:sz w:val="32"/>
          <w:szCs w:val="32"/>
        </w:rPr>
        <w:t>本工程河坎</w:t>
      </w:r>
      <w:r>
        <w:rPr>
          <w:rFonts w:hint="eastAsia" w:eastAsia="仿宋_GB2312" w:cs="仿宋_GB2312"/>
          <w:color w:val="333333"/>
          <w:kern w:val="0"/>
          <w:sz w:val="32"/>
          <w:szCs w:val="32"/>
          <w:lang w:val="en-US" w:eastAsia="zh-CN"/>
        </w:rPr>
        <w:t>重建修复</w:t>
      </w:r>
      <w:r>
        <w:rPr>
          <w:rFonts w:hint="eastAsia" w:eastAsia="仿宋_GB2312" w:cs="仿宋_GB2312"/>
          <w:color w:val="333333"/>
          <w:kern w:val="0"/>
          <w:sz w:val="32"/>
          <w:szCs w:val="32"/>
        </w:rPr>
        <w:t>期间，采用钢板桩围堰，临时围堰布置在三江大河（外官塘-曹娥江段），钢板桩采用SKSP-Ⅳ型拉森钢板桩（桩长15m），采用双排钢板桩，围堰宽度为3.0m（净宽），钢板桩采用25a槽钢作为围檩，围堰采用S17.8钢绞线对拉，间距为1.6m，钢板桩顶高程为4.5m，钢板桩内侧填入黏土，黏土填筑标高为4.8m，桩体入土深度最小为7.95m，围堰分为1段，长度为200m，距左岸河坎5.8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6F"/>
    <w:rsid w:val="002813F2"/>
    <w:rsid w:val="002E78BE"/>
    <w:rsid w:val="00440A66"/>
    <w:rsid w:val="004A7F95"/>
    <w:rsid w:val="006054B6"/>
    <w:rsid w:val="00B36A6F"/>
    <w:rsid w:val="00D43BEC"/>
    <w:rsid w:val="00E26E8B"/>
    <w:rsid w:val="077B69E3"/>
    <w:rsid w:val="3B40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437</Words>
  <Characters>484</Characters>
  <Lines>1</Lines>
  <Paragraphs>1</Paragraphs>
  <TotalTime>2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2024-04-11T06:23:00Z</dcterms:created>
  <dc:creator>User</dc:creator>
  <cp:lastModifiedBy>最不爱吃瓜了</cp:lastModifiedBy>
  <cp:lastPrinted>2025-01-21T00:26:30Z</cp:lastPrinted>
  <dcterms:modified xsi:type="dcterms:W3CDTF">2025-01-21T00:26:50Z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eyJoZGlkIjoiNzdkODNlOGM0OTVlOGMyMmIyZDQ4MThkN2FlMjMxZGUiLCJ1c2VySWQiOiIyODU2MDA2NjIifQ==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F974E9C71AF7487ABA3F2A020EB0BF92_12</vt:lpwstr>
  </property>
</Properties>
</file>