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3"/>
        <w:spacing w:line="560" w:lineRule="exact"/>
        <w:jc w:val="center"/>
        <w:rPr>
          <w:rFonts w:ascii="方正小标宋简体" w:hAnsi="宋体" w:eastAsia="方正小标宋简体" w:cs="宋体"/>
          <w:sz w:val="44"/>
          <w:szCs w:val="44"/>
        </w:rPr>
      </w:pPr>
    </w:p>
    <w:p>
      <w:pPr>
        <w:pStyle w:val="57"/>
        <w:autoSpaceDE/>
        <w:autoSpaceDN/>
        <w:adjustRightInd/>
        <w:textAlignment w:val="auto"/>
        <w:rPr>
          <w:rFonts w:hint="eastAsia" w:ascii="方正小标宋简体" w:hAnsi="方正小标宋简体" w:eastAsia="方正小标宋简体" w:cs="方正小标宋简体"/>
          <w:b w:val="0"/>
          <w:bCs w:val="0"/>
          <w:kern w:val="2"/>
          <w:sz w:val="44"/>
          <w:szCs w:val="44"/>
        </w:rPr>
      </w:pPr>
      <w:r>
        <w:rPr>
          <w:rFonts w:hint="eastAsia" w:ascii="方正小标宋简体" w:hAnsi="方正小标宋简体" w:eastAsia="方正小标宋简体" w:cs="方正小标宋简体"/>
          <w:b w:val="0"/>
          <w:bCs w:val="0"/>
          <w:kern w:val="2"/>
          <w:sz w:val="44"/>
          <w:szCs w:val="44"/>
        </w:rPr>
        <w:t>机房服务器维护项目</w:t>
      </w:r>
    </w:p>
    <w:p>
      <w:pPr>
        <w:pStyle w:val="53"/>
        <w:spacing w:line="560" w:lineRule="exact"/>
        <w:jc w:val="both"/>
        <w:rPr>
          <w:rFonts w:ascii="宋体" w:hAnsi="宋体" w:cs="宋体"/>
          <w:b/>
          <w:sz w:val="32"/>
          <w:szCs w:val="32"/>
        </w:rPr>
      </w:pPr>
    </w:p>
    <w:p>
      <w:pPr>
        <w:pStyle w:val="57"/>
        <w:autoSpaceDE/>
        <w:autoSpaceDN/>
        <w:adjustRightInd/>
        <w:jc w:val="center"/>
        <w:textAlignment w:val="auto"/>
        <w:rPr>
          <w:rFonts w:hint="eastAsia" w:ascii="仿宋_GB2312" w:hAnsi="仿宋_GB2312" w:eastAsia="仿宋_GB2312" w:cs="仿宋_GB2312"/>
          <w:kern w:val="2"/>
          <w:sz w:val="72"/>
          <w:szCs w:val="72"/>
        </w:rPr>
      </w:pPr>
      <w:r>
        <w:rPr>
          <w:rFonts w:hint="eastAsia" w:ascii="仿宋_GB2312" w:hAnsi="仿宋_GB2312" w:eastAsia="仿宋_GB2312" w:cs="仿宋_GB2312"/>
          <w:kern w:val="2"/>
          <w:sz w:val="72"/>
          <w:szCs w:val="72"/>
        </w:rPr>
        <w:t>竞</w:t>
      </w:r>
    </w:p>
    <w:p>
      <w:pPr>
        <w:pStyle w:val="57"/>
        <w:autoSpaceDE/>
        <w:autoSpaceDN/>
        <w:adjustRightInd/>
        <w:jc w:val="center"/>
        <w:textAlignment w:val="auto"/>
        <w:rPr>
          <w:rFonts w:hint="eastAsia" w:ascii="仿宋_GB2312" w:hAnsi="仿宋_GB2312" w:eastAsia="仿宋_GB2312" w:cs="仿宋_GB2312"/>
          <w:kern w:val="2"/>
          <w:sz w:val="72"/>
          <w:szCs w:val="72"/>
        </w:rPr>
      </w:pPr>
      <w:r>
        <w:rPr>
          <w:rFonts w:hint="eastAsia" w:ascii="仿宋_GB2312" w:hAnsi="仿宋_GB2312" w:eastAsia="仿宋_GB2312" w:cs="仿宋_GB2312"/>
          <w:kern w:val="2"/>
          <w:sz w:val="72"/>
          <w:szCs w:val="72"/>
        </w:rPr>
        <w:t>争</w:t>
      </w:r>
    </w:p>
    <w:p>
      <w:pPr>
        <w:pStyle w:val="57"/>
        <w:autoSpaceDE/>
        <w:autoSpaceDN/>
        <w:adjustRightInd/>
        <w:jc w:val="center"/>
        <w:textAlignment w:val="auto"/>
        <w:rPr>
          <w:rFonts w:hint="eastAsia" w:ascii="仿宋_GB2312" w:hAnsi="仿宋_GB2312" w:eastAsia="仿宋_GB2312" w:cs="仿宋_GB2312"/>
          <w:kern w:val="2"/>
          <w:sz w:val="72"/>
          <w:szCs w:val="72"/>
        </w:rPr>
      </w:pPr>
      <w:r>
        <w:rPr>
          <w:rFonts w:hint="eastAsia" w:ascii="仿宋_GB2312" w:hAnsi="仿宋_GB2312" w:eastAsia="仿宋_GB2312" w:cs="仿宋_GB2312"/>
          <w:kern w:val="2"/>
          <w:sz w:val="72"/>
          <w:szCs w:val="72"/>
        </w:rPr>
        <w:t>性</w:t>
      </w:r>
    </w:p>
    <w:p>
      <w:pPr>
        <w:pStyle w:val="57"/>
        <w:autoSpaceDE/>
        <w:autoSpaceDN/>
        <w:adjustRightInd/>
        <w:jc w:val="center"/>
        <w:textAlignment w:val="auto"/>
        <w:rPr>
          <w:rFonts w:hint="eastAsia" w:ascii="仿宋_GB2312" w:hAnsi="仿宋_GB2312" w:eastAsia="仿宋_GB2312" w:cs="仿宋_GB2312"/>
          <w:kern w:val="2"/>
          <w:sz w:val="72"/>
          <w:szCs w:val="72"/>
        </w:rPr>
      </w:pPr>
      <w:r>
        <w:rPr>
          <w:rFonts w:hint="eastAsia" w:ascii="仿宋_GB2312" w:hAnsi="仿宋_GB2312" w:eastAsia="仿宋_GB2312" w:cs="仿宋_GB2312"/>
          <w:kern w:val="2"/>
          <w:sz w:val="72"/>
          <w:szCs w:val="72"/>
        </w:rPr>
        <w:t>谈</w:t>
      </w:r>
    </w:p>
    <w:p>
      <w:pPr>
        <w:pStyle w:val="57"/>
        <w:autoSpaceDE/>
        <w:autoSpaceDN/>
        <w:adjustRightInd/>
        <w:jc w:val="center"/>
        <w:textAlignment w:val="auto"/>
        <w:rPr>
          <w:rFonts w:hint="eastAsia" w:ascii="仿宋_GB2312" w:hAnsi="仿宋_GB2312" w:eastAsia="仿宋_GB2312" w:cs="仿宋_GB2312"/>
          <w:kern w:val="2"/>
          <w:sz w:val="72"/>
          <w:szCs w:val="72"/>
        </w:rPr>
      </w:pPr>
      <w:r>
        <w:rPr>
          <w:rFonts w:hint="eastAsia" w:ascii="仿宋_GB2312" w:hAnsi="仿宋_GB2312" w:eastAsia="仿宋_GB2312" w:cs="仿宋_GB2312"/>
          <w:kern w:val="2"/>
          <w:sz w:val="72"/>
          <w:szCs w:val="72"/>
        </w:rPr>
        <w:t>判</w:t>
      </w:r>
    </w:p>
    <w:p>
      <w:pPr>
        <w:pStyle w:val="57"/>
        <w:autoSpaceDE/>
        <w:autoSpaceDN/>
        <w:adjustRightInd/>
        <w:jc w:val="center"/>
        <w:textAlignment w:val="auto"/>
        <w:rPr>
          <w:rFonts w:hint="eastAsia" w:ascii="仿宋_GB2312" w:hAnsi="仿宋_GB2312" w:eastAsia="仿宋_GB2312" w:cs="仿宋_GB2312"/>
          <w:kern w:val="2"/>
          <w:sz w:val="72"/>
          <w:szCs w:val="72"/>
        </w:rPr>
      </w:pPr>
      <w:r>
        <w:rPr>
          <w:rFonts w:hint="eastAsia" w:ascii="仿宋_GB2312" w:hAnsi="仿宋_GB2312" w:eastAsia="仿宋_GB2312" w:cs="仿宋_GB2312"/>
          <w:kern w:val="2"/>
          <w:sz w:val="72"/>
          <w:szCs w:val="72"/>
        </w:rPr>
        <w:t>文</w:t>
      </w:r>
    </w:p>
    <w:p>
      <w:pPr>
        <w:pStyle w:val="57"/>
        <w:autoSpaceDE/>
        <w:autoSpaceDN/>
        <w:adjustRightInd/>
        <w:jc w:val="center"/>
        <w:textAlignment w:val="auto"/>
        <w:rPr>
          <w:rFonts w:hint="eastAsia" w:ascii="仿宋_GB2312" w:hAnsi="仿宋_GB2312" w:eastAsia="仿宋_GB2312" w:cs="仿宋_GB2312"/>
          <w:kern w:val="2"/>
          <w:sz w:val="72"/>
          <w:szCs w:val="72"/>
        </w:rPr>
      </w:pPr>
      <w:r>
        <w:rPr>
          <w:rFonts w:hint="eastAsia" w:ascii="仿宋_GB2312" w:hAnsi="仿宋_GB2312" w:eastAsia="仿宋_GB2312" w:cs="仿宋_GB2312"/>
          <w:kern w:val="2"/>
          <w:sz w:val="72"/>
          <w:szCs w:val="72"/>
        </w:rPr>
        <w:t>件</w:t>
      </w:r>
    </w:p>
    <w:p/>
    <w:p>
      <w:pPr>
        <w:jc w:val="center"/>
        <w:rPr>
          <w:rFonts w:ascii="宋体" w:hAnsi="宋体" w:cs="宋体"/>
          <w:b/>
          <w:sz w:val="36"/>
        </w:rPr>
      </w:pPr>
    </w:p>
    <w:p>
      <w:pPr>
        <w:tabs>
          <w:tab w:val="left" w:pos="7063"/>
        </w:tabs>
        <w:rPr>
          <w:rFonts w:ascii="宋体" w:hAnsi="宋体" w:cs="宋体"/>
          <w:b/>
          <w:sz w:val="36"/>
        </w:rPr>
      </w:pPr>
    </w:p>
    <w:p>
      <w:pPr>
        <w:pStyle w:val="32"/>
        <w:snapToGrid w:val="0"/>
        <w:spacing w:line="360" w:lineRule="auto"/>
        <w:jc w:val="center"/>
        <w:rPr>
          <w:rFonts w:hint="eastAsia" w:ascii="仿宋_GB2312" w:hAnsi="仿宋_GB2312" w:eastAsia="仿宋_GB2312" w:cs="仿宋_GB2312"/>
          <w:b/>
          <w:bCs/>
          <w:w w:val="95"/>
          <w:kern w:val="0"/>
          <w:sz w:val="32"/>
          <w:szCs w:val="28"/>
        </w:rPr>
      </w:pPr>
      <w:r>
        <w:rPr>
          <w:rFonts w:hint="eastAsia" w:ascii="仿宋_GB2312" w:hAnsi="仿宋_GB2312" w:eastAsia="仿宋_GB2312" w:cs="仿宋_GB2312"/>
          <w:b/>
          <w:bCs/>
          <w:w w:val="95"/>
          <w:kern w:val="0"/>
          <w:sz w:val="32"/>
          <w:szCs w:val="28"/>
        </w:rPr>
        <w:t>采购单位：嘉兴市规划管理服务中心(嘉兴市测绘与地理信息中心)</w:t>
      </w:r>
    </w:p>
    <w:p>
      <w:pPr>
        <w:pStyle w:val="32"/>
        <w:snapToGrid w:val="0"/>
        <w:spacing w:line="360" w:lineRule="auto"/>
        <w:jc w:val="center"/>
        <w:rPr>
          <w:rFonts w:hint="eastAsia" w:ascii="仿宋_GB2312" w:hAnsi="仿宋_GB2312" w:eastAsia="仿宋_GB2312" w:cs="仿宋_GB2312"/>
          <w:b/>
          <w:bCs/>
          <w:w w:val="95"/>
          <w:kern w:val="0"/>
          <w:sz w:val="32"/>
          <w:szCs w:val="28"/>
        </w:rPr>
        <w:sectPr>
          <w:headerReference r:id="rId3" w:type="default"/>
          <w:pgSz w:w="11906" w:h="16838"/>
          <w:pgMar w:top="1440" w:right="1417" w:bottom="1440" w:left="1417" w:header="851" w:footer="992" w:gutter="0"/>
          <w:cols w:space="720" w:num="1"/>
          <w:docGrid w:linePitch="312" w:charSpace="0"/>
        </w:sectPr>
      </w:pPr>
      <w:r>
        <w:rPr>
          <w:rFonts w:hint="eastAsia" w:ascii="仿宋_GB2312" w:hAnsi="仿宋_GB2312" w:eastAsia="仿宋_GB2312" w:cs="仿宋_GB2312"/>
          <w:b/>
          <w:bCs/>
          <w:w w:val="95"/>
          <w:kern w:val="0"/>
          <w:sz w:val="32"/>
          <w:szCs w:val="28"/>
        </w:rPr>
        <w:t>二〇二二年</w:t>
      </w:r>
      <w:r>
        <w:rPr>
          <w:rFonts w:hint="eastAsia" w:ascii="仿宋_GB2312" w:hAnsi="仿宋_GB2312" w:eastAsia="仿宋_GB2312" w:cs="仿宋_GB2312"/>
          <w:b/>
          <w:bCs/>
          <w:w w:val="95"/>
          <w:kern w:val="0"/>
          <w:sz w:val="32"/>
          <w:szCs w:val="28"/>
          <w:lang w:eastAsia="zh-CN"/>
        </w:rPr>
        <w:t>五</w:t>
      </w:r>
      <w:r>
        <w:rPr>
          <w:rFonts w:hint="eastAsia" w:ascii="仿宋_GB2312" w:hAnsi="仿宋_GB2312" w:eastAsia="仿宋_GB2312" w:cs="仿宋_GB2312"/>
          <w:b/>
          <w:bCs/>
          <w:w w:val="95"/>
          <w:kern w:val="0"/>
          <w:sz w:val="32"/>
          <w:szCs w:val="28"/>
        </w:rPr>
        <w:t>月</w:t>
      </w:r>
    </w:p>
    <w:p>
      <w:pPr>
        <w:spacing w:line="460" w:lineRule="exact"/>
        <w:jc w:val="center"/>
        <w:outlineLvl w:val="0"/>
        <w:rPr>
          <w:rFonts w:ascii="宋体" w:hAnsi="宋体" w:cs="宋体"/>
          <w:b/>
          <w:bCs/>
          <w:sz w:val="32"/>
          <w:szCs w:val="32"/>
        </w:rPr>
      </w:pPr>
      <w:r>
        <w:rPr>
          <w:rFonts w:hint="eastAsia" w:ascii="宋体" w:hAnsi="宋体" w:cs="宋体"/>
          <w:b/>
          <w:bCs/>
          <w:sz w:val="32"/>
          <w:szCs w:val="32"/>
        </w:rPr>
        <w:t>目  录</w:t>
      </w:r>
    </w:p>
    <w:p>
      <w:pPr>
        <w:pStyle w:val="32"/>
        <w:spacing w:before="120" w:after="120" w:line="360" w:lineRule="auto"/>
        <w:rPr>
          <w:rFonts w:hAnsi="宋体" w:cs="宋体"/>
          <w:sz w:val="44"/>
          <w:szCs w:val="44"/>
        </w:rPr>
      </w:pPr>
    </w:p>
    <w:p>
      <w:pPr>
        <w:numPr>
          <w:ilvl w:val="0"/>
          <w:numId w:val="3"/>
        </w:numPr>
        <w:tabs>
          <w:tab w:val="left" w:pos="2520"/>
          <w:tab w:val="clear" w:pos="1275"/>
        </w:tabs>
        <w:spacing w:before="120" w:beforeLines="50" w:line="480" w:lineRule="exact"/>
        <w:ind w:hanging="195"/>
        <w:rPr>
          <w:rFonts w:ascii="宋体" w:hAnsi="宋体" w:cs="宋体"/>
          <w:sz w:val="28"/>
          <w:szCs w:val="28"/>
        </w:rPr>
      </w:pPr>
      <w:r>
        <w:rPr>
          <w:rFonts w:hint="eastAsia" w:ascii="宋体" w:hAnsi="宋体" w:cs="宋体"/>
          <w:sz w:val="28"/>
          <w:szCs w:val="28"/>
        </w:rPr>
        <w:t>竞争性谈判公告</w:t>
      </w:r>
    </w:p>
    <w:p>
      <w:pPr>
        <w:numPr>
          <w:ilvl w:val="0"/>
          <w:numId w:val="3"/>
        </w:numPr>
        <w:tabs>
          <w:tab w:val="left" w:pos="2520"/>
          <w:tab w:val="clear" w:pos="1275"/>
        </w:tabs>
        <w:spacing w:before="120" w:beforeLines="50" w:line="480" w:lineRule="exact"/>
        <w:ind w:hanging="195"/>
        <w:rPr>
          <w:rFonts w:ascii="宋体" w:hAnsi="宋体" w:cs="宋体"/>
          <w:sz w:val="28"/>
          <w:szCs w:val="28"/>
        </w:rPr>
      </w:pPr>
      <w:r>
        <w:rPr>
          <w:rFonts w:hint="eastAsia" w:ascii="宋体" w:hAnsi="宋体" w:cs="宋体"/>
          <w:sz w:val="28"/>
          <w:szCs w:val="28"/>
        </w:rPr>
        <w:t>采购需求</w:t>
      </w:r>
    </w:p>
    <w:p>
      <w:pPr>
        <w:numPr>
          <w:ilvl w:val="0"/>
          <w:numId w:val="3"/>
        </w:numPr>
        <w:tabs>
          <w:tab w:val="left" w:pos="2520"/>
          <w:tab w:val="clear" w:pos="1275"/>
        </w:tabs>
        <w:spacing w:before="120" w:beforeLines="50" w:line="480" w:lineRule="exact"/>
        <w:ind w:hanging="195"/>
        <w:rPr>
          <w:rFonts w:ascii="宋体" w:hAnsi="宋体" w:cs="宋体"/>
          <w:sz w:val="28"/>
          <w:szCs w:val="28"/>
        </w:rPr>
      </w:pPr>
      <w:r>
        <w:rPr>
          <w:rFonts w:hint="eastAsia" w:ascii="宋体" w:hAnsi="宋体" w:cs="宋体"/>
          <w:sz w:val="28"/>
          <w:szCs w:val="28"/>
        </w:rPr>
        <w:t>投标人须知</w:t>
      </w:r>
    </w:p>
    <w:p>
      <w:pPr>
        <w:numPr>
          <w:ilvl w:val="0"/>
          <w:numId w:val="3"/>
        </w:numPr>
        <w:tabs>
          <w:tab w:val="left" w:pos="2520"/>
          <w:tab w:val="clear" w:pos="1275"/>
        </w:tabs>
        <w:spacing w:before="120" w:beforeLines="50" w:line="480" w:lineRule="exact"/>
        <w:ind w:hanging="195"/>
        <w:rPr>
          <w:rFonts w:ascii="宋体" w:hAnsi="宋体" w:cs="宋体"/>
          <w:sz w:val="28"/>
          <w:szCs w:val="28"/>
        </w:rPr>
      </w:pPr>
      <w:r>
        <w:rPr>
          <w:rFonts w:hint="eastAsia" w:ascii="宋体" w:hAnsi="宋体" w:cs="宋体"/>
          <w:sz w:val="28"/>
          <w:szCs w:val="28"/>
        </w:rPr>
        <w:t>合同主要条款</w:t>
      </w:r>
    </w:p>
    <w:p>
      <w:pPr>
        <w:numPr>
          <w:ilvl w:val="0"/>
          <w:numId w:val="3"/>
        </w:numPr>
        <w:tabs>
          <w:tab w:val="left" w:pos="2520"/>
          <w:tab w:val="clear" w:pos="1275"/>
        </w:tabs>
        <w:spacing w:before="120" w:beforeLines="50" w:line="480" w:lineRule="exact"/>
        <w:ind w:hanging="195"/>
        <w:rPr>
          <w:rFonts w:ascii="宋体" w:hAnsi="宋体" w:cs="宋体"/>
          <w:sz w:val="28"/>
          <w:szCs w:val="28"/>
        </w:rPr>
      </w:pPr>
      <w:r>
        <w:rPr>
          <w:rFonts w:hint="eastAsia" w:ascii="宋体" w:hAnsi="宋体" w:cs="宋体"/>
          <w:sz w:val="28"/>
          <w:szCs w:val="28"/>
        </w:rPr>
        <w:t>投标文件格式</w:t>
      </w:r>
    </w:p>
    <w:p>
      <w:pPr>
        <w:spacing w:before="24" w:beforeLines="10" w:after="24" w:afterLines="10" w:line="400" w:lineRule="exact"/>
        <w:jc w:val="center"/>
        <w:rPr>
          <w:rFonts w:ascii="宋体" w:hAnsi="宋体" w:cs="宋体"/>
          <w:sz w:val="32"/>
          <w:szCs w:val="32"/>
        </w:rPr>
      </w:pPr>
      <w:r>
        <w:rPr>
          <w:rFonts w:hint="eastAsia" w:ascii="宋体" w:hAnsi="宋体" w:cs="宋体"/>
          <w:sz w:val="30"/>
          <w:szCs w:val="30"/>
        </w:rPr>
        <w:br w:type="page"/>
      </w:r>
      <w:r>
        <w:rPr>
          <w:rFonts w:hint="eastAsia" w:ascii="宋体" w:hAnsi="宋体" w:cs="宋体"/>
          <w:b/>
          <w:bCs/>
          <w:sz w:val="32"/>
          <w:szCs w:val="32"/>
        </w:rPr>
        <w:t>第一章  竞争性谈判公告</w:t>
      </w:r>
    </w:p>
    <w:p>
      <w:pPr>
        <w:pStyle w:val="53"/>
        <w:spacing w:line="360" w:lineRule="exact"/>
        <w:ind w:firstLine="420" w:firstLineChars="200"/>
        <w:jc w:val="left"/>
        <w:rPr>
          <w:rFonts w:ascii="宋体" w:hAnsi="宋体" w:cs="宋体"/>
          <w:szCs w:val="21"/>
        </w:rPr>
      </w:pPr>
      <w:r>
        <w:rPr>
          <w:rFonts w:hint="eastAsia" w:ascii="宋体" w:hAnsi="宋体" w:cs="宋体"/>
          <w:szCs w:val="21"/>
        </w:rPr>
        <w:t>根据《中华人民共和国政府采购法》、《中华人民共和国政府采购法实施条例》等规定，经研究，现就机房服务器维护项目进行招标，欢迎国内合格的投标人前来投标，现将有关事项公告如下：</w:t>
      </w:r>
    </w:p>
    <w:p>
      <w:pPr>
        <w:snapToGrid w:val="0"/>
        <w:spacing w:line="360" w:lineRule="exact"/>
        <w:ind w:firstLine="420" w:firstLineChars="200"/>
        <w:rPr>
          <w:rFonts w:ascii="宋体" w:hAnsi="宋体" w:cs="宋体"/>
          <w:szCs w:val="21"/>
        </w:rPr>
      </w:pPr>
      <w:r>
        <w:rPr>
          <w:rFonts w:hint="eastAsia" w:ascii="宋体" w:hAnsi="宋体" w:cs="宋体"/>
          <w:szCs w:val="21"/>
        </w:rPr>
        <w:t>一、</w:t>
      </w:r>
      <w:r>
        <w:rPr>
          <w:rFonts w:hint="eastAsia" w:ascii="宋体" w:hAnsi="宋体" w:cs="宋体"/>
          <w:b/>
          <w:szCs w:val="21"/>
        </w:rPr>
        <w:t>采购组织类型：</w:t>
      </w:r>
      <w:r>
        <w:rPr>
          <w:rFonts w:hint="eastAsia" w:ascii="宋体" w:hAnsi="宋体" w:cs="宋体"/>
          <w:szCs w:val="21"/>
        </w:rPr>
        <w:t>单位自行组织</w:t>
      </w:r>
    </w:p>
    <w:p>
      <w:pPr>
        <w:snapToGrid w:val="0"/>
        <w:spacing w:line="360" w:lineRule="exact"/>
        <w:ind w:firstLine="422" w:firstLineChars="200"/>
        <w:rPr>
          <w:rFonts w:ascii="宋体" w:hAnsi="宋体" w:cs="宋体"/>
          <w:szCs w:val="21"/>
        </w:rPr>
      </w:pPr>
      <w:r>
        <w:rPr>
          <w:rFonts w:hint="eastAsia" w:ascii="宋体" w:hAnsi="宋体" w:cs="宋体"/>
          <w:b/>
          <w:szCs w:val="21"/>
        </w:rPr>
        <w:t>二、采购方式：</w:t>
      </w:r>
      <w:r>
        <w:rPr>
          <w:rFonts w:hint="eastAsia" w:ascii="宋体" w:hAnsi="宋体" w:cs="宋体"/>
          <w:szCs w:val="21"/>
        </w:rPr>
        <w:t>竞争性谈判</w:t>
      </w:r>
    </w:p>
    <w:p>
      <w:pPr>
        <w:snapToGrid w:val="0"/>
        <w:spacing w:line="360" w:lineRule="exact"/>
        <w:ind w:firstLine="422" w:firstLineChars="200"/>
        <w:rPr>
          <w:rFonts w:ascii="宋体" w:hAnsi="宋体" w:cs="宋体"/>
          <w:b/>
          <w:szCs w:val="21"/>
        </w:rPr>
      </w:pPr>
      <w:r>
        <w:rPr>
          <w:rFonts w:hint="eastAsia" w:ascii="宋体" w:hAnsi="宋体" w:cs="宋体"/>
          <w:b/>
          <w:szCs w:val="21"/>
        </w:rPr>
        <w:t>三、</w:t>
      </w:r>
      <w:r>
        <w:rPr>
          <w:rFonts w:hint="eastAsia" w:ascii="宋体" w:hAnsi="宋体" w:cs="宋体"/>
          <w:b/>
          <w:bCs/>
          <w:szCs w:val="21"/>
        </w:rPr>
        <w:t>采购内容及预算</w:t>
      </w:r>
    </w:p>
    <w:tbl>
      <w:tblPr>
        <w:tblStyle w:val="60"/>
        <w:tblW w:w="78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2"/>
        <w:gridCol w:w="3072"/>
        <w:gridCol w:w="915"/>
        <w:gridCol w:w="945"/>
        <w:gridCol w:w="18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992" w:type="dxa"/>
            <w:vAlign w:val="center"/>
          </w:tcPr>
          <w:p>
            <w:pPr>
              <w:widowControl/>
              <w:spacing w:line="360" w:lineRule="exact"/>
              <w:ind w:left="-108" w:right="-123"/>
              <w:jc w:val="center"/>
              <w:rPr>
                <w:rFonts w:ascii="宋体" w:hAnsi="宋体" w:cs="宋体"/>
                <w:kern w:val="0"/>
                <w:szCs w:val="21"/>
              </w:rPr>
            </w:pPr>
            <w:r>
              <w:rPr>
                <w:rFonts w:hint="eastAsia" w:ascii="宋体" w:hAnsi="宋体" w:cs="宋体"/>
                <w:kern w:val="0"/>
                <w:szCs w:val="21"/>
              </w:rPr>
              <w:t>序号</w:t>
            </w:r>
          </w:p>
        </w:tc>
        <w:tc>
          <w:tcPr>
            <w:tcW w:w="3072" w:type="dxa"/>
            <w:vAlign w:val="center"/>
          </w:tcPr>
          <w:p>
            <w:pPr>
              <w:widowControl/>
              <w:spacing w:line="360" w:lineRule="exact"/>
              <w:ind w:left="-108" w:right="-123"/>
              <w:jc w:val="center"/>
              <w:rPr>
                <w:rFonts w:ascii="宋体" w:hAnsi="宋体" w:cs="宋体"/>
                <w:kern w:val="0"/>
                <w:szCs w:val="21"/>
              </w:rPr>
            </w:pPr>
            <w:r>
              <w:rPr>
                <w:rFonts w:hint="eastAsia" w:ascii="宋体" w:hAnsi="宋体" w:cs="宋体"/>
                <w:kern w:val="0"/>
                <w:szCs w:val="21"/>
              </w:rPr>
              <w:t>内容</w:t>
            </w:r>
          </w:p>
        </w:tc>
        <w:tc>
          <w:tcPr>
            <w:tcW w:w="915" w:type="dxa"/>
            <w:vAlign w:val="center"/>
          </w:tcPr>
          <w:p>
            <w:pPr>
              <w:widowControl/>
              <w:spacing w:line="360" w:lineRule="exact"/>
              <w:ind w:left="-108" w:right="-123"/>
              <w:jc w:val="center"/>
              <w:rPr>
                <w:rFonts w:ascii="宋体" w:hAnsi="宋体" w:cs="宋体"/>
                <w:kern w:val="0"/>
                <w:szCs w:val="21"/>
              </w:rPr>
            </w:pPr>
            <w:r>
              <w:rPr>
                <w:rFonts w:hint="eastAsia" w:ascii="宋体" w:hAnsi="宋体" w:cs="宋体"/>
                <w:kern w:val="0"/>
                <w:szCs w:val="21"/>
              </w:rPr>
              <w:t>数量</w:t>
            </w:r>
          </w:p>
        </w:tc>
        <w:tc>
          <w:tcPr>
            <w:tcW w:w="945" w:type="dxa"/>
            <w:vAlign w:val="center"/>
          </w:tcPr>
          <w:p>
            <w:pPr>
              <w:widowControl/>
              <w:spacing w:line="360" w:lineRule="exact"/>
              <w:ind w:left="-108" w:right="-123"/>
              <w:jc w:val="center"/>
              <w:rPr>
                <w:rFonts w:ascii="宋体" w:hAnsi="宋体" w:cs="宋体"/>
                <w:kern w:val="0"/>
                <w:szCs w:val="21"/>
              </w:rPr>
            </w:pPr>
            <w:r>
              <w:rPr>
                <w:rFonts w:hint="eastAsia" w:ascii="宋体" w:hAnsi="宋体" w:cs="宋体"/>
                <w:kern w:val="0"/>
                <w:szCs w:val="21"/>
              </w:rPr>
              <w:t>单位</w:t>
            </w:r>
          </w:p>
        </w:tc>
        <w:tc>
          <w:tcPr>
            <w:tcW w:w="1896" w:type="dxa"/>
            <w:vAlign w:val="center"/>
          </w:tcPr>
          <w:p>
            <w:pPr>
              <w:widowControl/>
              <w:spacing w:line="360" w:lineRule="exact"/>
              <w:ind w:left="-108" w:right="-123"/>
              <w:jc w:val="center"/>
              <w:rPr>
                <w:rFonts w:ascii="宋体" w:hAnsi="宋体" w:cs="宋体"/>
                <w:kern w:val="0"/>
                <w:szCs w:val="21"/>
              </w:rPr>
            </w:pPr>
            <w:r>
              <w:rPr>
                <w:rFonts w:hint="eastAsia" w:ascii="宋体" w:hAnsi="宋体" w:cs="宋体"/>
                <w:kern w:val="0"/>
                <w:szCs w:val="21"/>
              </w:rPr>
              <w:t>预算金额(万元)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992" w:type="dxa"/>
            <w:vAlign w:val="center"/>
          </w:tcPr>
          <w:p>
            <w:pPr>
              <w:widowControl/>
              <w:spacing w:line="360" w:lineRule="exact"/>
              <w:ind w:left="-108" w:right="-123"/>
              <w:jc w:val="center"/>
              <w:rPr>
                <w:rFonts w:ascii="宋体" w:hAnsi="宋体" w:cs="宋体"/>
                <w:kern w:val="0"/>
                <w:szCs w:val="21"/>
              </w:rPr>
            </w:pPr>
            <w:r>
              <w:rPr>
                <w:rFonts w:hint="eastAsia" w:ascii="宋体" w:hAnsi="宋体" w:cs="宋体"/>
                <w:kern w:val="0"/>
                <w:szCs w:val="21"/>
              </w:rPr>
              <w:t>1</w:t>
            </w:r>
          </w:p>
        </w:tc>
        <w:tc>
          <w:tcPr>
            <w:tcW w:w="3072" w:type="dxa"/>
            <w:vAlign w:val="center"/>
          </w:tcPr>
          <w:p>
            <w:pPr>
              <w:widowControl/>
              <w:spacing w:line="360" w:lineRule="exact"/>
              <w:ind w:left="-108" w:right="-125"/>
              <w:jc w:val="center"/>
              <w:rPr>
                <w:rFonts w:ascii="宋体" w:hAnsi="宋体" w:cs="宋体"/>
                <w:kern w:val="0"/>
                <w:szCs w:val="21"/>
              </w:rPr>
            </w:pPr>
            <w:r>
              <w:rPr>
                <w:rFonts w:hint="eastAsia" w:ascii="宋体" w:hAnsi="宋体" w:cs="宋体"/>
                <w:szCs w:val="21"/>
              </w:rPr>
              <w:t>机房服务器维护</w:t>
            </w:r>
          </w:p>
        </w:tc>
        <w:tc>
          <w:tcPr>
            <w:tcW w:w="915" w:type="dxa"/>
            <w:vAlign w:val="center"/>
          </w:tcPr>
          <w:p>
            <w:pPr>
              <w:widowControl/>
              <w:spacing w:line="360" w:lineRule="exact"/>
              <w:ind w:left="-108" w:right="-123"/>
              <w:jc w:val="center"/>
              <w:rPr>
                <w:rFonts w:ascii="宋体" w:hAnsi="宋体" w:cs="宋体"/>
                <w:kern w:val="0"/>
                <w:szCs w:val="21"/>
              </w:rPr>
            </w:pPr>
            <w:r>
              <w:rPr>
                <w:rFonts w:hint="eastAsia" w:ascii="宋体" w:hAnsi="宋体" w:cs="宋体"/>
                <w:kern w:val="0"/>
                <w:szCs w:val="21"/>
              </w:rPr>
              <w:t>1</w:t>
            </w:r>
          </w:p>
        </w:tc>
        <w:tc>
          <w:tcPr>
            <w:tcW w:w="945" w:type="dxa"/>
            <w:vAlign w:val="center"/>
          </w:tcPr>
          <w:p>
            <w:pPr>
              <w:widowControl/>
              <w:spacing w:line="360" w:lineRule="exact"/>
              <w:ind w:left="-108" w:right="-123"/>
              <w:jc w:val="center"/>
              <w:rPr>
                <w:rFonts w:ascii="宋体" w:hAnsi="宋体" w:cs="宋体"/>
                <w:kern w:val="0"/>
                <w:szCs w:val="21"/>
              </w:rPr>
            </w:pPr>
            <w:r>
              <w:rPr>
                <w:rFonts w:hint="eastAsia" w:ascii="宋体" w:hAnsi="宋体" w:cs="宋体"/>
                <w:kern w:val="0"/>
                <w:szCs w:val="21"/>
              </w:rPr>
              <w:t>项</w:t>
            </w:r>
          </w:p>
        </w:tc>
        <w:tc>
          <w:tcPr>
            <w:tcW w:w="1896" w:type="dxa"/>
            <w:vAlign w:val="center"/>
          </w:tcPr>
          <w:p>
            <w:pPr>
              <w:widowControl/>
              <w:spacing w:line="360" w:lineRule="exact"/>
              <w:ind w:left="-108" w:right="-123"/>
              <w:jc w:val="center"/>
              <w:rPr>
                <w:rFonts w:ascii="宋体" w:hAnsi="宋体" w:cs="宋体"/>
                <w:kern w:val="0"/>
                <w:szCs w:val="21"/>
              </w:rPr>
            </w:pPr>
            <w:r>
              <w:rPr>
                <w:rFonts w:hint="eastAsia" w:ascii="宋体" w:hAnsi="宋体" w:cs="宋体"/>
                <w:kern w:val="0"/>
                <w:szCs w:val="21"/>
              </w:rPr>
              <w:t>15</w:t>
            </w:r>
          </w:p>
        </w:tc>
        <w:bookmarkStart w:id="0" w:name="B17_备注"/>
        <w:bookmarkStart w:id="1" w:name="B16_简要技术要求、用途"/>
      </w:tr>
      <w:bookmarkEnd w:id="0"/>
      <w:bookmarkEnd w:id="1"/>
    </w:tbl>
    <w:p>
      <w:pPr>
        <w:snapToGrid w:val="0"/>
        <w:spacing w:line="360" w:lineRule="exact"/>
        <w:ind w:firstLine="422" w:firstLineChars="200"/>
        <w:rPr>
          <w:rFonts w:ascii="宋体" w:hAnsi="宋体" w:cs="宋体"/>
          <w:b/>
          <w:szCs w:val="21"/>
        </w:rPr>
      </w:pPr>
      <w:r>
        <w:rPr>
          <w:rFonts w:hint="eastAsia" w:ascii="宋体" w:hAnsi="宋体" w:cs="宋体"/>
          <w:b/>
          <w:szCs w:val="21"/>
        </w:rPr>
        <w:t>四、合格投标人的资格要求</w:t>
      </w:r>
    </w:p>
    <w:p>
      <w:pPr>
        <w:spacing w:line="360" w:lineRule="exact"/>
        <w:ind w:firstLine="411" w:firstLineChars="196"/>
        <w:jc w:val="left"/>
        <w:rPr>
          <w:rFonts w:ascii="宋体" w:hAnsi="宋体" w:cs="宋体"/>
          <w:szCs w:val="21"/>
        </w:rPr>
      </w:pPr>
      <w:r>
        <w:rPr>
          <w:rFonts w:hint="eastAsia" w:ascii="宋体" w:hAnsi="宋体" w:cs="宋体"/>
          <w:szCs w:val="21"/>
        </w:rPr>
        <w:t>1、政府采购法第二十二条规定的供应商资格条件。</w:t>
      </w:r>
    </w:p>
    <w:p>
      <w:pPr>
        <w:spacing w:line="360" w:lineRule="exact"/>
        <w:ind w:firstLine="411" w:firstLineChars="196"/>
        <w:jc w:val="left"/>
        <w:rPr>
          <w:rFonts w:ascii="宋体" w:hAnsi="宋体" w:cs="宋体"/>
          <w:szCs w:val="21"/>
        </w:rPr>
      </w:pPr>
      <w:r>
        <w:rPr>
          <w:rFonts w:hint="eastAsia" w:ascii="宋体" w:hAnsi="宋体" w:cs="宋体"/>
          <w:szCs w:val="21"/>
        </w:rPr>
        <w:t>2、承诺：符合浙财采监【2013】24号《关于规范政府采购供应商资格设定及资格审查的通知》第六条规定,且未被“信用中国”（www.creditchina.gov.cn）和中国政府采购网（www.ccgp.gov.cn）列入失信被执行人、重大税收违法案件当事人名单、政府采购严重违法失信行为记录名单。（供应商提交首次响应文件时可提供自采购公告发布之日起至提交首次响应文件截止日内任意时间的“信用中国”网站（www.creditchina.gov.cn）和中国政府采购网（www.ccgp.gov.cn）供应商信用查询网页截图。）</w:t>
      </w:r>
    </w:p>
    <w:p>
      <w:pPr>
        <w:spacing w:line="360" w:lineRule="exact"/>
        <w:ind w:firstLine="411" w:firstLineChars="196"/>
        <w:jc w:val="left"/>
        <w:rPr>
          <w:rFonts w:hint="eastAsia" w:ascii="宋体" w:hAnsi="宋体" w:cs="宋体"/>
          <w:szCs w:val="21"/>
        </w:rPr>
      </w:pPr>
      <w:r>
        <w:rPr>
          <w:rFonts w:hint="eastAsia" w:ascii="宋体" w:hAnsi="宋体" w:cs="宋体"/>
          <w:szCs w:val="21"/>
        </w:rPr>
        <w:t>3、</w:t>
      </w:r>
      <w:r>
        <w:rPr>
          <w:rFonts w:hint="eastAsia" w:ascii="宋体" w:hAnsi="宋体" w:cs="Arial"/>
          <w:szCs w:val="21"/>
          <w:lang w:eastAsia="zh-CN"/>
        </w:rPr>
        <w:t>贯彻</w:t>
      </w:r>
      <w:r>
        <w:rPr>
          <w:rFonts w:hint="eastAsia" w:ascii="宋体" w:hAnsi="宋体" w:cs="Arial"/>
          <w:szCs w:val="21"/>
        </w:rPr>
        <w:t>浙财采监【20</w:t>
      </w:r>
      <w:r>
        <w:rPr>
          <w:rFonts w:hint="eastAsia" w:ascii="宋体" w:hAnsi="宋体" w:cs="Arial"/>
          <w:szCs w:val="21"/>
          <w:lang w:val="en-US" w:eastAsia="zh-CN"/>
        </w:rPr>
        <w:t>22</w:t>
      </w:r>
      <w:r>
        <w:rPr>
          <w:rFonts w:hint="eastAsia" w:ascii="宋体" w:hAnsi="宋体" w:cs="Arial"/>
          <w:szCs w:val="21"/>
        </w:rPr>
        <w:t>】</w:t>
      </w:r>
      <w:r>
        <w:rPr>
          <w:rFonts w:hint="eastAsia" w:ascii="宋体" w:hAnsi="宋体" w:cs="Arial"/>
          <w:szCs w:val="21"/>
          <w:lang w:val="en-US" w:eastAsia="zh-CN"/>
        </w:rPr>
        <w:t>3</w:t>
      </w:r>
      <w:r>
        <w:rPr>
          <w:rFonts w:hint="eastAsia" w:ascii="宋体" w:hAnsi="宋体" w:cs="Arial"/>
          <w:szCs w:val="21"/>
        </w:rPr>
        <w:t>号</w:t>
      </w:r>
      <w:r>
        <w:rPr>
          <w:rFonts w:hint="eastAsia" w:ascii="宋体" w:hAnsi="宋体" w:eastAsia="宋体" w:cs="Arial"/>
          <w:i w:val="0"/>
          <w:caps w:val="0"/>
          <w:color w:val="auto"/>
          <w:spacing w:val="0"/>
          <w:kern w:val="2"/>
          <w:sz w:val="21"/>
          <w:szCs w:val="21"/>
          <w:shd w:val="clear" w:fill="auto"/>
          <w:lang w:val="en-US" w:eastAsia="zh-CN" w:bidi="ar"/>
        </w:rPr>
        <w:t>《浙江省财政厅关于进一步发挥政府采购政策功能全力推动经济稳进提质的通知》</w:t>
      </w:r>
      <w:r>
        <w:rPr>
          <w:rFonts w:hint="eastAsia" w:ascii="宋体" w:hAnsi="宋体" w:cs="Arial"/>
          <w:i w:val="0"/>
          <w:caps w:val="0"/>
          <w:spacing w:val="0"/>
          <w:kern w:val="2"/>
          <w:sz w:val="21"/>
          <w:szCs w:val="21"/>
          <w:shd w:val="clear"/>
          <w:lang w:val="en-US" w:eastAsia="zh-CN" w:bidi="ar"/>
        </w:rPr>
        <w:t>文件精神，本项目面向中小企业。</w:t>
      </w:r>
    </w:p>
    <w:p>
      <w:pPr>
        <w:spacing w:line="360" w:lineRule="exact"/>
        <w:ind w:firstLine="411" w:firstLineChars="196"/>
        <w:jc w:val="left"/>
        <w:rPr>
          <w:rFonts w:ascii="宋体" w:hAnsi="宋体" w:cs="宋体"/>
          <w:szCs w:val="21"/>
        </w:rPr>
      </w:pPr>
      <w:r>
        <w:rPr>
          <w:rFonts w:hint="eastAsia" w:ascii="宋体" w:hAnsi="宋体" w:cs="宋体"/>
          <w:szCs w:val="21"/>
          <w:lang w:val="en-US" w:eastAsia="zh-CN"/>
        </w:rPr>
        <w:t>4、</w:t>
      </w:r>
      <w:r>
        <w:rPr>
          <w:rFonts w:hint="eastAsia" w:ascii="宋体" w:hAnsi="宋体" w:cs="宋体"/>
          <w:szCs w:val="21"/>
        </w:rPr>
        <w:t>具备履行合同所必需的设备和专业技术能力。</w:t>
      </w:r>
    </w:p>
    <w:p>
      <w:pPr>
        <w:spacing w:line="360" w:lineRule="exact"/>
        <w:ind w:firstLine="411" w:firstLineChars="196"/>
        <w:jc w:val="left"/>
        <w:rPr>
          <w:rFonts w:ascii="宋体" w:hAnsi="宋体" w:cs="宋体"/>
          <w:szCs w:val="21"/>
        </w:rPr>
      </w:pPr>
      <w:r>
        <w:rPr>
          <w:rFonts w:hint="eastAsia" w:ascii="宋体" w:hAnsi="宋体" w:cs="宋体"/>
          <w:szCs w:val="21"/>
          <w:lang w:val="en-US" w:eastAsia="zh-CN"/>
        </w:rPr>
        <w:t>5</w:t>
      </w:r>
      <w:r>
        <w:rPr>
          <w:rFonts w:hint="eastAsia" w:ascii="宋体" w:hAnsi="宋体" w:cs="宋体"/>
          <w:szCs w:val="21"/>
        </w:rPr>
        <w:t>、本项目不接受联合体投标。</w:t>
      </w:r>
    </w:p>
    <w:p>
      <w:pPr>
        <w:spacing w:line="360" w:lineRule="exact"/>
        <w:ind w:firstLine="413" w:firstLineChars="196"/>
        <w:rPr>
          <w:rFonts w:ascii="宋体" w:hAnsi="宋体" w:cs="宋体"/>
          <w:b/>
          <w:bCs/>
          <w:szCs w:val="21"/>
        </w:rPr>
      </w:pPr>
      <w:r>
        <w:rPr>
          <w:rFonts w:hint="eastAsia" w:ascii="宋体" w:hAnsi="宋体" w:cs="宋体"/>
          <w:b/>
          <w:bCs/>
          <w:szCs w:val="21"/>
        </w:rPr>
        <w:t>五、招标文件获取：</w:t>
      </w:r>
      <w:r>
        <w:rPr>
          <w:rFonts w:hint="eastAsia" w:ascii="宋体" w:hAnsi="宋体" w:cs="宋体"/>
          <w:kern w:val="0"/>
          <w:szCs w:val="21"/>
        </w:rPr>
        <w:t>自行下载。</w:t>
      </w:r>
    </w:p>
    <w:p>
      <w:pPr>
        <w:spacing w:line="360" w:lineRule="exact"/>
        <w:ind w:firstLine="413" w:firstLineChars="196"/>
        <w:rPr>
          <w:rFonts w:ascii="宋体" w:hAnsi="宋体" w:cs="宋体"/>
          <w:bCs/>
          <w:szCs w:val="21"/>
        </w:rPr>
      </w:pPr>
      <w:r>
        <w:rPr>
          <w:rFonts w:hint="eastAsia" w:ascii="宋体" w:hAnsi="宋体" w:cs="宋体"/>
          <w:b/>
          <w:bCs/>
          <w:szCs w:val="21"/>
        </w:rPr>
        <w:t>六、投标保证金：</w:t>
      </w:r>
      <w:r>
        <w:rPr>
          <w:rFonts w:hint="eastAsia" w:ascii="宋体" w:hAnsi="宋体" w:cs="宋体"/>
          <w:bCs/>
          <w:szCs w:val="21"/>
        </w:rPr>
        <w:t>无。</w:t>
      </w:r>
    </w:p>
    <w:p>
      <w:pPr>
        <w:snapToGrid w:val="0"/>
        <w:spacing w:line="360" w:lineRule="exact"/>
        <w:ind w:firstLine="422" w:firstLineChars="200"/>
        <w:jc w:val="left"/>
        <w:rPr>
          <w:rFonts w:ascii="宋体" w:hAnsi="宋体" w:cs="宋体"/>
          <w:b/>
          <w:bCs/>
          <w:szCs w:val="21"/>
        </w:rPr>
      </w:pPr>
      <w:r>
        <w:rPr>
          <w:rFonts w:hint="eastAsia" w:ascii="宋体" w:hAnsi="宋体" w:cs="宋体"/>
          <w:b/>
          <w:szCs w:val="21"/>
        </w:rPr>
        <w:t>七、</w:t>
      </w:r>
      <w:r>
        <w:rPr>
          <w:rFonts w:hint="eastAsia" w:ascii="宋体" w:hAnsi="宋体" w:cs="宋体"/>
          <w:b/>
          <w:bCs/>
          <w:szCs w:val="21"/>
        </w:rPr>
        <w:t>投标截止时间和地点</w:t>
      </w:r>
    </w:p>
    <w:p>
      <w:pPr>
        <w:spacing w:line="360" w:lineRule="exact"/>
        <w:ind w:firstLine="420" w:firstLineChars="200"/>
        <w:rPr>
          <w:rFonts w:ascii="宋体" w:hAnsi="宋体"/>
          <w:szCs w:val="21"/>
        </w:rPr>
      </w:pPr>
      <w:r>
        <w:rPr>
          <w:rFonts w:hint="eastAsia" w:ascii="宋体" w:hAnsi="宋体" w:cs="宋体"/>
          <w:szCs w:val="21"/>
        </w:rPr>
        <w:t>投标人应于2022年5月1</w:t>
      </w:r>
      <w:r>
        <w:rPr>
          <w:rFonts w:hint="eastAsia" w:ascii="宋体" w:hAnsi="宋体" w:cs="宋体"/>
          <w:szCs w:val="21"/>
          <w:lang w:val="en-US" w:eastAsia="zh-CN"/>
        </w:rPr>
        <w:t>2</w:t>
      </w:r>
      <w:r>
        <w:rPr>
          <w:rFonts w:hint="eastAsia" w:ascii="宋体" w:hAnsi="宋体" w:cs="宋体"/>
          <w:szCs w:val="21"/>
        </w:rPr>
        <w:t>日11时前</w:t>
      </w:r>
      <w:r>
        <w:rPr>
          <w:rFonts w:hint="eastAsia" w:ascii="宋体" w:hAnsi="宋体"/>
          <w:szCs w:val="21"/>
        </w:rPr>
        <w:t>（北京时间）</w:t>
      </w:r>
      <w:r>
        <w:rPr>
          <w:rFonts w:hint="eastAsia" w:ascii="宋体" w:hAnsi="宋体" w:cs="宋体"/>
          <w:szCs w:val="21"/>
        </w:rPr>
        <w:t>将投标文件密封送交到</w:t>
      </w:r>
      <w:r>
        <w:rPr>
          <w:rFonts w:hint="eastAsia" w:ascii="宋体" w:hAnsi="宋体"/>
          <w:szCs w:val="21"/>
        </w:rPr>
        <w:t>嘉兴市自然资源和规划局307室</w:t>
      </w:r>
      <w:r>
        <w:rPr>
          <w:rFonts w:hint="eastAsia" w:ascii="宋体" w:hAnsi="宋体" w:cs="宋体"/>
          <w:szCs w:val="21"/>
        </w:rPr>
        <w:t>，逾期送达或未密封将予以拒收。</w:t>
      </w:r>
    </w:p>
    <w:p>
      <w:pPr>
        <w:spacing w:line="360" w:lineRule="exact"/>
        <w:ind w:firstLine="422" w:firstLineChars="200"/>
        <w:rPr>
          <w:rFonts w:ascii="宋体" w:hAnsi="宋体"/>
          <w:szCs w:val="21"/>
        </w:rPr>
      </w:pPr>
      <w:r>
        <w:rPr>
          <w:rFonts w:hint="eastAsia" w:ascii="宋体" w:hAnsi="宋体" w:cs="宋体"/>
          <w:b/>
          <w:bCs/>
          <w:szCs w:val="21"/>
        </w:rPr>
        <w:t>八、开标时间及地点</w:t>
      </w:r>
      <w:r>
        <w:rPr>
          <w:rFonts w:hint="eastAsia" w:ascii="宋体" w:hAnsi="宋体" w:cs="宋体"/>
          <w:szCs w:val="21"/>
        </w:rPr>
        <w:t>：</w:t>
      </w:r>
      <w:r>
        <w:rPr>
          <w:rFonts w:hint="eastAsia" w:ascii="宋体" w:hAnsi="宋体"/>
          <w:szCs w:val="21"/>
        </w:rPr>
        <w:t>开标时间地点由采购单位确定，局采购小组组织开标（具体时间地点另行通知）。</w:t>
      </w:r>
    </w:p>
    <w:p>
      <w:pPr>
        <w:snapToGrid w:val="0"/>
        <w:spacing w:line="360" w:lineRule="exact"/>
        <w:ind w:firstLine="422" w:firstLineChars="200"/>
        <w:rPr>
          <w:rFonts w:ascii="宋体" w:hAnsi="宋体" w:cs="宋体"/>
          <w:szCs w:val="21"/>
        </w:rPr>
      </w:pPr>
      <w:r>
        <w:rPr>
          <w:rFonts w:hint="eastAsia" w:ascii="宋体" w:hAnsi="宋体" w:cs="宋体"/>
          <w:b/>
          <w:szCs w:val="21"/>
        </w:rPr>
        <w:t>九、招标公告发布于：</w:t>
      </w:r>
      <w:r>
        <w:fldChar w:fldCharType="begin"/>
      </w:r>
      <w:r>
        <w:instrText xml:space="preserve"> HYPERLINK "http://zrzyhghj.jiaxing.gov.cn/" </w:instrText>
      </w:r>
      <w:r>
        <w:fldChar w:fldCharType="separate"/>
      </w:r>
      <w:r>
        <w:t>http://zrzyhghj.jiaxing.gov.cn/</w:t>
      </w:r>
      <w:r>
        <w:fldChar w:fldCharType="end"/>
      </w:r>
    </w:p>
    <w:p>
      <w:pPr>
        <w:snapToGrid w:val="0"/>
        <w:spacing w:line="360" w:lineRule="exact"/>
        <w:ind w:firstLine="420" w:firstLineChars="199"/>
        <w:rPr>
          <w:rFonts w:ascii="宋体" w:hAnsi="宋体" w:cs="宋体"/>
          <w:b/>
          <w:szCs w:val="21"/>
        </w:rPr>
      </w:pPr>
      <w:r>
        <w:rPr>
          <w:rFonts w:hint="eastAsia" w:ascii="宋体" w:hAnsi="宋体" w:cs="宋体"/>
          <w:b/>
          <w:szCs w:val="21"/>
        </w:rPr>
        <w:t>十、业务咨询：</w:t>
      </w:r>
    </w:p>
    <w:p>
      <w:pPr>
        <w:spacing w:line="360" w:lineRule="exact"/>
        <w:ind w:firstLine="420" w:firstLineChars="200"/>
        <w:rPr>
          <w:rFonts w:ascii="宋体" w:hAnsi="宋体"/>
          <w:szCs w:val="21"/>
        </w:rPr>
      </w:pPr>
      <w:r>
        <w:rPr>
          <w:rFonts w:hint="eastAsia" w:ascii="宋体" w:hAnsi="宋体"/>
          <w:szCs w:val="21"/>
        </w:rPr>
        <w:t>采购单位：嘉兴市规划管理服务中心(嘉兴市测绘与地理信息中心)</w:t>
      </w:r>
    </w:p>
    <w:p>
      <w:pPr>
        <w:spacing w:line="360" w:lineRule="exact"/>
        <w:ind w:firstLine="420" w:firstLineChars="200"/>
        <w:rPr>
          <w:rFonts w:ascii="宋体" w:hAnsi="宋体" w:cs="宋体"/>
          <w:szCs w:val="21"/>
        </w:rPr>
      </w:pPr>
      <w:r>
        <w:rPr>
          <w:rFonts w:hint="eastAsia" w:ascii="宋体" w:hAnsi="宋体" w:cs="宋体"/>
          <w:szCs w:val="21"/>
        </w:rPr>
        <w:t>联系人：曹堃            联系电话：0573-82335629</w:t>
      </w:r>
    </w:p>
    <w:p>
      <w:pPr>
        <w:spacing w:line="360" w:lineRule="exact"/>
        <w:ind w:firstLine="420" w:firstLineChars="200"/>
        <w:rPr>
          <w:rFonts w:ascii="宋体" w:hAnsi="宋体" w:cs="宋体"/>
          <w:szCs w:val="21"/>
        </w:rPr>
      </w:pPr>
      <w:r>
        <w:rPr>
          <w:rFonts w:hint="eastAsia" w:ascii="宋体" w:hAnsi="宋体" w:cs="宋体"/>
          <w:szCs w:val="21"/>
        </w:rPr>
        <w:t xml:space="preserve">监督单位：嘉兴市自然资源和规划局监察室   </w:t>
      </w:r>
    </w:p>
    <w:p>
      <w:pPr>
        <w:spacing w:line="360" w:lineRule="exact"/>
        <w:ind w:firstLine="420" w:firstLineChars="200"/>
        <w:rPr>
          <w:rFonts w:ascii="宋体" w:hAnsi="宋体" w:cs="宋体"/>
          <w:szCs w:val="21"/>
        </w:rPr>
      </w:pPr>
      <w:r>
        <w:rPr>
          <w:rFonts w:hint="eastAsia" w:ascii="宋体" w:hAnsi="宋体" w:cs="宋体"/>
          <w:szCs w:val="21"/>
        </w:rPr>
        <w:t>联系人：吴建辉          联系电话：0573-82131909</w:t>
      </w:r>
    </w:p>
    <w:p>
      <w:pPr>
        <w:snapToGrid w:val="0"/>
        <w:spacing w:line="400" w:lineRule="exact"/>
        <w:ind w:firstLine="3675" w:firstLineChars="1750"/>
        <w:rPr>
          <w:rFonts w:ascii="宋体" w:hAnsi="宋体" w:cs="宋体"/>
          <w:szCs w:val="21"/>
        </w:rPr>
      </w:pPr>
    </w:p>
    <w:p>
      <w:pPr>
        <w:spacing w:line="360" w:lineRule="auto"/>
        <w:jc w:val="center"/>
        <w:rPr>
          <w:rFonts w:ascii="宋体" w:hAnsi="宋体" w:cs="宋体"/>
          <w:b/>
          <w:sz w:val="30"/>
          <w:szCs w:val="30"/>
        </w:rPr>
      </w:pPr>
      <w:r>
        <w:rPr>
          <w:rFonts w:hint="eastAsia" w:ascii="宋体" w:hAnsi="宋体" w:cs="宋体"/>
          <w:b/>
          <w:sz w:val="30"/>
          <w:szCs w:val="30"/>
        </w:rPr>
        <w:br w:type="page"/>
      </w:r>
      <w:r>
        <w:rPr>
          <w:rFonts w:hint="eastAsia" w:ascii="宋体" w:hAnsi="宋体" w:cs="宋体"/>
          <w:b/>
          <w:sz w:val="32"/>
          <w:szCs w:val="32"/>
        </w:rPr>
        <w:t xml:space="preserve">第二章  </w:t>
      </w:r>
      <w:r>
        <w:rPr>
          <w:rFonts w:hint="eastAsia" w:ascii="宋体" w:hAnsi="宋体" w:cs="宋体"/>
          <w:b/>
          <w:bCs/>
          <w:sz w:val="32"/>
          <w:szCs w:val="32"/>
        </w:rPr>
        <w:t>采购</w:t>
      </w:r>
      <w:r>
        <w:rPr>
          <w:rFonts w:hint="eastAsia" w:ascii="宋体" w:hAnsi="宋体" w:cs="宋体"/>
          <w:b/>
          <w:sz w:val="32"/>
          <w:szCs w:val="32"/>
        </w:rPr>
        <w:t>需求</w:t>
      </w:r>
    </w:p>
    <w:p>
      <w:pPr>
        <w:pStyle w:val="32"/>
        <w:snapToGrid w:val="0"/>
        <w:spacing w:line="400" w:lineRule="exact"/>
        <w:ind w:firstLine="562" w:firstLineChars="200"/>
        <w:jc w:val="left"/>
        <w:outlineLvl w:val="0"/>
        <w:rPr>
          <w:rFonts w:hAnsi="宋体" w:cs="宋体"/>
          <w:b/>
          <w:bCs/>
          <w:sz w:val="28"/>
          <w:szCs w:val="28"/>
        </w:rPr>
      </w:pPr>
      <w:r>
        <w:rPr>
          <w:rFonts w:hint="eastAsia" w:hAnsi="宋体" w:cs="宋体"/>
          <w:b/>
          <w:bCs/>
          <w:sz w:val="28"/>
          <w:szCs w:val="28"/>
        </w:rPr>
        <w:t>一、项目实施内容：</w:t>
      </w:r>
    </w:p>
    <w:p>
      <w:pPr>
        <w:spacing w:line="400" w:lineRule="exact"/>
        <w:ind w:firstLine="422" w:firstLineChars="200"/>
        <w:jc w:val="left"/>
        <w:rPr>
          <w:rFonts w:ascii="宋体" w:hAnsi="宋体" w:cs="仿宋"/>
          <w:b/>
          <w:szCs w:val="21"/>
        </w:rPr>
      </w:pPr>
      <w:r>
        <w:rPr>
          <w:rFonts w:hint="eastAsia" w:ascii="宋体" w:hAnsi="宋体" w:cs="仿宋"/>
          <w:b/>
          <w:szCs w:val="21"/>
        </w:rPr>
        <w:t>（一）项目概况</w:t>
      </w:r>
    </w:p>
    <w:p>
      <w:pPr>
        <w:spacing w:line="400" w:lineRule="exact"/>
        <w:ind w:firstLine="420" w:firstLineChars="200"/>
        <w:jc w:val="left"/>
        <w:rPr>
          <w:rFonts w:ascii="宋体" w:hAnsi="宋体" w:cs="仿宋"/>
          <w:szCs w:val="21"/>
        </w:rPr>
      </w:pPr>
      <w:r>
        <w:rPr>
          <w:rFonts w:hint="eastAsia" w:ascii="宋体" w:hAnsi="宋体" w:cs="仿宋"/>
          <w:szCs w:val="21"/>
        </w:rPr>
        <w:t>机房服务器维护为延续性经常项目，局中心机房和联通IDC机房承载着市本级（含三个分局）电子政务系统、两网化巡查、地下水监测、同城数据备份中心、三维辅助决策系统、地下管线系统、天地图嘉兴财政前置交换系统、天地图嘉兴公安前置交换系统、地理国情系统平台内网版等重要应用。现机房大部分信息系统的服务器已过保修期限，为了保证服务器的高效、稳定运行，需要开展硬件维保维护。</w:t>
      </w:r>
    </w:p>
    <w:p>
      <w:pPr>
        <w:spacing w:line="400" w:lineRule="exact"/>
        <w:ind w:firstLine="422" w:firstLineChars="200"/>
        <w:jc w:val="left"/>
        <w:rPr>
          <w:rFonts w:ascii="宋体" w:hAnsi="宋体" w:cs="仿宋"/>
          <w:b/>
          <w:szCs w:val="21"/>
        </w:rPr>
      </w:pPr>
      <w:r>
        <w:rPr>
          <w:rFonts w:hint="eastAsia" w:ascii="宋体" w:hAnsi="宋体" w:cs="仿宋"/>
          <w:b/>
          <w:szCs w:val="21"/>
        </w:rPr>
        <w:t>（二）具体内容：</w:t>
      </w:r>
    </w:p>
    <w:p>
      <w:pPr>
        <w:ind w:firstLine="312" w:firstLineChars="149"/>
        <w:rPr>
          <w:rFonts w:ascii="宋体" w:hAnsi="宋体" w:cs="仿宋"/>
          <w:szCs w:val="21"/>
        </w:rPr>
      </w:pPr>
      <w:r>
        <w:rPr>
          <w:rFonts w:hint="eastAsia" w:ascii="宋体" w:hAnsi="宋体" w:cs="仿宋"/>
          <w:szCs w:val="21"/>
        </w:rPr>
        <w:t>1、嘉兴市自然资源和规划局机房设备维保清单</w:t>
      </w:r>
    </w:p>
    <w:tbl>
      <w:tblPr>
        <w:tblStyle w:val="60"/>
        <w:tblW w:w="6143" w:type="dxa"/>
        <w:jc w:val="center"/>
        <w:tblLayout w:type="autofit"/>
        <w:tblCellMar>
          <w:top w:w="0" w:type="dxa"/>
          <w:left w:w="108" w:type="dxa"/>
          <w:bottom w:w="0" w:type="dxa"/>
          <w:right w:w="108" w:type="dxa"/>
        </w:tblCellMar>
      </w:tblPr>
      <w:tblGrid>
        <w:gridCol w:w="1843"/>
        <w:gridCol w:w="3220"/>
        <w:gridCol w:w="1080"/>
      </w:tblGrid>
      <w:tr>
        <w:tblPrEx>
          <w:tblCellMar>
            <w:top w:w="0" w:type="dxa"/>
            <w:left w:w="108" w:type="dxa"/>
            <w:bottom w:w="0" w:type="dxa"/>
            <w:right w:w="108" w:type="dxa"/>
          </w:tblCellMar>
        </w:tblPrEx>
        <w:trPr>
          <w:cantSplit/>
          <w:trHeight w:val="461" w:hRule="exact"/>
          <w:jc w:val="center"/>
        </w:trPr>
        <w:tc>
          <w:tcPr>
            <w:tcW w:w="1843" w:type="dxa"/>
            <w:tcBorders>
              <w:top w:val="single" w:color="auto" w:sz="8" w:space="0"/>
              <w:left w:val="single" w:color="auto" w:sz="8" w:space="0"/>
              <w:bottom w:val="single" w:color="auto" w:sz="8" w:space="0"/>
              <w:right w:val="single" w:color="auto" w:sz="8" w:space="0"/>
            </w:tcBorders>
            <w:shd w:val="clear" w:color="000000" w:fill="FFFFFF"/>
            <w:vAlign w:val="center"/>
          </w:tcPr>
          <w:p>
            <w:pPr>
              <w:jc w:val="center"/>
              <w:rPr>
                <w:rFonts w:ascii="宋体" w:hAnsi="宋体" w:cs="宋体"/>
                <w:sz w:val="24"/>
              </w:rPr>
            </w:pPr>
            <w:r>
              <w:rPr>
                <w:rFonts w:hint="eastAsia" w:ascii="宋体" w:hAnsi="宋体"/>
                <w:sz w:val="24"/>
              </w:rPr>
              <w:t>维护设备名称</w:t>
            </w:r>
          </w:p>
        </w:tc>
        <w:tc>
          <w:tcPr>
            <w:tcW w:w="3220" w:type="dxa"/>
            <w:tcBorders>
              <w:top w:val="single" w:color="auto" w:sz="8" w:space="0"/>
              <w:left w:val="nil"/>
              <w:bottom w:val="single" w:color="auto" w:sz="8" w:space="0"/>
              <w:right w:val="single" w:color="auto" w:sz="8" w:space="0"/>
            </w:tcBorders>
            <w:shd w:val="clear" w:color="000000" w:fill="FFFFFF"/>
            <w:vAlign w:val="center"/>
          </w:tcPr>
          <w:p>
            <w:pPr>
              <w:jc w:val="center"/>
              <w:rPr>
                <w:rFonts w:ascii="宋体" w:hAnsi="宋体" w:cs="宋体"/>
                <w:sz w:val="24"/>
              </w:rPr>
            </w:pPr>
            <w:r>
              <w:rPr>
                <w:rFonts w:hint="eastAsia" w:ascii="宋体" w:hAnsi="宋体"/>
                <w:sz w:val="24"/>
              </w:rPr>
              <w:t>品牌/型号</w:t>
            </w:r>
          </w:p>
        </w:tc>
        <w:tc>
          <w:tcPr>
            <w:tcW w:w="1080" w:type="dxa"/>
            <w:tcBorders>
              <w:top w:val="single" w:color="auto" w:sz="8" w:space="0"/>
              <w:left w:val="nil"/>
              <w:bottom w:val="single" w:color="auto" w:sz="8" w:space="0"/>
              <w:right w:val="single" w:color="auto" w:sz="8" w:space="0"/>
            </w:tcBorders>
            <w:shd w:val="clear" w:color="000000" w:fill="FFFFFF"/>
            <w:noWrap/>
            <w:vAlign w:val="center"/>
          </w:tcPr>
          <w:p>
            <w:pPr>
              <w:jc w:val="center"/>
              <w:rPr>
                <w:rFonts w:ascii="宋体" w:hAnsi="宋体" w:cs="宋体"/>
                <w:sz w:val="24"/>
              </w:rPr>
            </w:pPr>
            <w:r>
              <w:rPr>
                <w:rFonts w:hint="eastAsia" w:ascii="宋体" w:hAnsi="宋体"/>
                <w:sz w:val="24"/>
              </w:rPr>
              <w:t>数量</w:t>
            </w:r>
          </w:p>
        </w:tc>
      </w:tr>
      <w:tr>
        <w:tblPrEx>
          <w:tblCellMar>
            <w:top w:w="0" w:type="dxa"/>
            <w:left w:w="108" w:type="dxa"/>
            <w:bottom w:w="0" w:type="dxa"/>
            <w:right w:w="108" w:type="dxa"/>
          </w:tblCellMar>
        </w:tblPrEx>
        <w:trPr>
          <w:cantSplit/>
          <w:trHeight w:val="311" w:hRule="atLeast"/>
          <w:jc w:val="center"/>
        </w:trPr>
        <w:tc>
          <w:tcPr>
            <w:tcW w:w="1843" w:type="dxa"/>
            <w:vMerge w:val="restart"/>
            <w:tcBorders>
              <w:top w:val="nil"/>
              <w:left w:val="single" w:color="auto" w:sz="8" w:space="0"/>
              <w:right w:val="single" w:color="auto" w:sz="8" w:space="0"/>
            </w:tcBorders>
            <w:shd w:val="clear" w:color="000000" w:fill="FFFFFF"/>
            <w:vAlign w:val="center"/>
          </w:tcPr>
          <w:p>
            <w:pPr>
              <w:jc w:val="center"/>
              <w:rPr>
                <w:rFonts w:ascii="宋体" w:hAnsi="宋体" w:cs="宋体"/>
                <w:sz w:val="24"/>
              </w:rPr>
            </w:pPr>
            <w:r>
              <w:rPr>
                <w:rFonts w:hint="eastAsia" w:ascii="宋体" w:hAnsi="宋体"/>
                <w:sz w:val="24"/>
              </w:rPr>
              <w:t>服务器</w:t>
            </w:r>
          </w:p>
        </w:tc>
        <w:tc>
          <w:tcPr>
            <w:tcW w:w="3220" w:type="dxa"/>
            <w:tcBorders>
              <w:top w:val="nil"/>
              <w:left w:val="nil"/>
              <w:bottom w:val="single" w:color="auto" w:sz="8" w:space="0"/>
              <w:right w:val="single" w:color="auto" w:sz="8" w:space="0"/>
            </w:tcBorders>
            <w:shd w:val="clear" w:color="000000" w:fill="FFFFFF"/>
            <w:vAlign w:val="center"/>
          </w:tcPr>
          <w:p>
            <w:pPr>
              <w:jc w:val="center"/>
              <w:rPr>
                <w:rFonts w:ascii="宋体" w:hAnsi="宋体" w:cs="宋体"/>
                <w:sz w:val="24"/>
              </w:rPr>
            </w:pPr>
            <w:r>
              <w:rPr>
                <w:rFonts w:hint="eastAsia" w:ascii="宋体" w:hAnsi="宋体"/>
                <w:sz w:val="24"/>
              </w:rPr>
              <w:t>HP DL 388  GEN7</w:t>
            </w:r>
          </w:p>
        </w:tc>
        <w:tc>
          <w:tcPr>
            <w:tcW w:w="1080" w:type="dxa"/>
            <w:tcBorders>
              <w:top w:val="nil"/>
              <w:left w:val="nil"/>
              <w:bottom w:val="single" w:color="auto" w:sz="8" w:space="0"/>
              <w:right w:val="single" w:color="auto" w:sz="8" w:space="0"/>
            </w:tcBorders>
            <w:shd w:val="clear" w:color="000000" w:fill="FFFFFF"/>
            <w:noWrap/>
            <w:vAlign w:val="center"/>
          </w:tcPr>
          <w:p>
            <w:pPr>
              <w:jc w:val="center"/>
              <w:rPr>
                <w:rFonts w:ascii="宋体" w:hAnsi="宋体" w:cs="宋体"/>
                <w:sz w:val="24"/>
              </w:rPr>
            </w:pPr>
            <w:r>
              <w:rPr>
                <w:rFonts w:hint="eastAsia" w:ascii="宋体" w:hAnsi="宋体"/>
                <w:sz w:val="24"/>
              </w:rPr>
              <w:t>1</w:t>
            </w:r>
          </w:p>
        </w:tc>
      </w:tr>
      <w:tr>
        <w:tblPrEx>
          <w:tblCellMar>
            <w:top w:w="0" w:type="dxa"/>
            <w:left w:w="108" w:type="dxa"/>
            <w:bottom w:w="0" w:type="dxa"/>
            <w:right w:w="108" w:type="dxa"/>
          </w:tblCellMar>
        </w:tblPrEx>
        <w:trPr>
          <w:cantSplit/>
          <w:trHeight w:val="311" w:hRule="atLeast"/>
          <w:jc w:val="center"/>
        </w:trPr>
        <w:tc>
          <w:tcPr>
            <w:tcW w:w="1843" w:type="dxa"/>
            <w:vMerge w:val="continue"/>
            <w:tcBorders>
              <w:left w:val="single" w:color="auto" w:sz="8" w:space="0"/>
              <w:right w:val="single" w:color="auto" w:sz="8" w:space="0"/>
            </w:tcBorders>
            <w:shd w:val="clear" w:color="auto" w:fill="auto"/>
            <w:vAlign w:val="center"/>
          </w:tcPr>
          <w:p>
            <w:pPr>
              <w:rPr>
                <w:rFonts w:ascii="宋体" w:hAnsi="宋体" w:cs="宋体"/>
                <w:sz w:val="24"/>
              </w:rPr>
            </w:pPr>
          </w:p>
        </w:tc>
        <w:tc>
          <w:tcPr>
            <w:tcW w:w="3220" w:type="dxa"/>
            <w:tcBorders>
              <w:top w:val="nil"/>
              <w:left w:val="nil"/>
              <w:bottom w:val="single" w:color="auto" w:sz="8" w:space="0"/>
              <w:right w:val="single" w:color="auto" w:sz="8" w:space="0"/>
            </w:tcBorders>
            <w:shd w:val="clear" w:color="000000" w:fill="FFFFFF"/>
            <w:vAlign w:val="center"/>
          </w:tcPr>
          <w:p>
            <w:pPr>
              <w:jc w:val="center"/>
              <w:rPr>
                <w:rFonts w:ascii="宋体" w:hAnsi="宋体" w:cs="宋体"/>
                <w:sz w:val="24"/>
              </w:rPr>
            </w:pPr>
            <w:r>
              <w:rPr>
                <w:rFonts w:hint="eastAsia" w:ascii="宋体" w:hAnsi="宋体"/>
                <w:sz w:val="24"/>
              </w:rPr>
              <w:t>HP DL 388  GEN6</w:t>
            </w:r>
          </w:p>
        </w:tc>
        <w:tc>
          <w:tcPr>
            <w:tcW w:w="1080" w:type="dxa"/>
            <w:tcBorders>
              <w:top w:val="nil"/>
              <w:left w:val="nil"/>
              <w:bottom w:val="single" w:color="auto" w:sz="8" w:space="0"/>
              <w:right w:val="single" w:color="auto" w:sz="8" w:space="0"/>
            </w:tcBorders>
            <w:shd w:val="clear" w:color="000000" w:fill="FFFFFF"/>
            <w:noWrap/>
            <w:vAlign w:val="center"/>
          </w:tcPr>
          <w:p>
            <w:pPr>
              <w:jc w:val="center"/>
              <w:rPr>
                <w:rFonts w:ascii="宋体" w:hAnsi="宋体" w:cs="宋体"/>
                <w:sz w:val="24"/>
              </w:rPr>
            </w:pPr>
            <w:r>
              <w:rPr>
                <w:rFonts w:hint="eastAsia" w:ascii="宋体" w:hAnsi="宋体"/>
                <w:sz w:val="24"/>
              </w:rPr>
              <w:t>1</w:t>
            </w:r>
          </w:p>
        </w:tc>
      </w:tr>
      <w:tr>
        <w:tblPrEx>
          <w:tblCellMar>
            <w:top w:w="0" w:type="dxa"/>
            <w:left w:w="108" w:type="dxa"/>
            <w:bottom w:w="0" w:type="dxa"/>
            <w:right w:w="108" w:type="dxa"/>
          </w:tblCellMar>
        </w:tblPrEx>
        <w:trPr>
          <w:cantSplit/>
          <w:trHeight w:val="311" w:hRule="atLeast"/>
          <w:jc w:val="center"/>
        </w:trPr>
        <w:tc>
          <w:tcPr>
            <w:tcW w:w="1843" w:type="dxa"/>
            <w:vMerge w:val="continue"/>
            <w:tcBorders>
              <w:left w:val="single" w:color="auto" w:sz="8" w:space="0"/>
              <w:right w:val="single" w:color="auto" w:sz="8" w:space="0"/>
            </w:tcBorders>
            <w:shd w:val="clear" w:color="auto" w:fill="auto"/>
            <w:vAlign w:val="center"/>
          </w:tcPr>
          <w:p>
            <w:pPr>
              <w:rPr>
                <w:rFonts w:ascii="宋体" w:hAnsi="宋体" w:cs="宋体"/>
                <w:sz w:val="24"/>
              </w:rPr>
            </w:pPr>
          </w:p>
        </w:tc>
        <w:tc>
          <w:tcPr>
            <w:tcW w:w="3220" w:type="dxa"/>
            <w:tcBorders>
              <w:top w:val="nil"/>
              <w:left w:val="nil"/>
              <w:bottom w:val="single" w:color="auto" w:sz="8" w:space="0"/>
              <w:right w:val="single" w:color="auto" w:sz="8" w:space="0"/>
            </w:tcBorders>
            <w:shd w:val="clear" w:color="000000" w:fill="FFFFFF"/>
            <w:vAlign w:val="center"/>
          </w:tcPr>
          <w:p>
            <w:pPr>
              <w:jc w:val="center"/>
              <w:rPr>
                <w:rFonts w:ascii="宋体" w:hAnsi="宋体" w:cs="宋体"/>
                <w:sz w:val="24"/>
              </w:rPr>
            </w:pPr>
            <w:r>
              <w:rPr>
                <w:rFonts w:hint="eastAsia" w:ascii="宋体" w:hAnsi="宋体"/>
                <w:sz w:val="24"/>
              </w:rPr>
              <w:t>HP DL 380P  GEN8</w:t>
            </w:r>
          </w:p>
        </w:tc>
        <w:tc>
          <w:tcPr>
            <w:tcW w:w="1080" w:type="dxa"/>
            <w:tcBorders>
              <w:top w:val="nil"/>
              <w:left w:val="nil"/>
              <w:bottom w:val="single" w:color="auto" w:sz="8" w:space="0"/>
              <w:right w:val="single" w:color="auto" w:sz="8" w:space="0"/>
            </w:tcBorders>
            <w:shd w:val="clear" w:color="000000" w:fill="FFFFFF"/>
            <w:noWrap/>
            <w:vAlign w:val="center"/>
          </w:tcPr>
          <w:p>
            <w:pPr>
              <w:jc w:val="center"/>
              <w:rPr>
                <w:rFonts w:ascii="宋体" w:hAnsi="宋体" w:cs="宋体"/>
                <w:sz w:val="24"/>
              </w:rPr>
            </w:pPr>
            <w:r>
              <w:rPr>
                <w:rFonts w:hint="eastAsia" w:ascii="宋体" w:hAnsi="宋体"/>
                <w:sz w:val="24"/>
              </w:rPr>
              <w:t>1</w:t>
            </w:r>
          </w:p>
        </w:tc>
      </w:tr>
      <w:tr>
        <w:tblPrEx>
          <w:tblCellMar>
            <w:top w:w="0" w:type="dxa"/>
            <w:left w:w="108" w:type="dxa"/>
            <w:bottom w:w="0" w:type="dxa"/>
            <w:right w:w="108" w:type="dxa"/>
          </w:tblCellMar>
        </w:tblPrEx>
        <w:trPr>
          <w:cantSplit/>
          <w:trHeight w:val="312" w:hRule="atLeast"/>
          <w:jc w:val="center"/>
        </w:trPr>
        <w:tc>
          <w:tcPr>
            <w:tcW w:w="1843" w:type="dxa"/>
            <w:vMerge w:val="continue"/>
            <w:tcBorders>
              <w:left w:val="single" w:color="auto" w:sz="8" w:space="0"/>
              <w:right w:val="single" w:color="auto" w:sz="8" w:space="0"/>
            </w:tcBorders>
            <w:shd w:val="clear" w:color="auto" w:fill="auto"/>
            <w:vAlign w:val="center"/>
          </w:tcPr>
          <w:p>
            <w:pPr>
              <w:rPr>
                <w:rFonts w:ascii="宋体" w:hAnsi="宋体" w:cs="宋体"/>
                <w:sz w:val="24"/>
              </w:rPr>
            </w:pPr>
          </w:p>
        </w:tc>
        <w:tc>
          <w:tcPr>
            <w:tcW w:w="3220" w:type="dxa"/>
            <w:tcBorders>
              <w:top w:val="nil"/>
              <w:left w:val="nil"/>
              <w:bottom w:val="single" w:color="auto" w:sz="8" w:space="0"/>
              <w:right w:val="single" w:color="auto" w:sz="8" w:space="0"/>
            </w:tcBorders>
            <w:shd w:val="clear" w:color="000000" w:fill="FFFFFF"/>
            <w:vAlign w:val="center"/>
          </w:tcPr>
          <w:p>
            <w:pPr>
              <w:jc w:val="center"/>
              <w:rPr>
                <w:rFonts w:ascii="宋体" w:hAnsi="宋体" w:cs="宋体"/>
                <w:sz w:val="24"/>
              </w:rPr>
            </w:pPr>
            <w:r>
              <w:rPr>
                <w:rFonts w:hint="eastAsia" w:ascii="宋体" w:hAnsi="宋体"/>
                <w:sz w:val="24"/>
              </w:rPr>
              <w:t>DELL R710</w:t>
            </w:r>
          </w:p>
        </w:tc>
        <w:tc>
          <w:tcPr>
            <w:tcW w:w="1080" w:type="dxa"/>
            <w:tcBorders>
              <w:top w:val="nil"/>
              <w:left w:val="nil"/>
              <w:bottom w:val="single" w:color="auto" w:sz="8" w:space="0"/>
              <w:right w:val="single" w:color="auto" w:sz="8" w:space="0"/>
            </w:tcBorders>
            <w:shd w:val="clear" w:color="000000" w:fill="FFFFFF"/>
            <w:noWrap/>
            <w:vAlign w:val="center"/>
          </w:tcPr>
          <w:p>
            <w:pPr>
              <w:jc w:val="center"/>
              <w:rPr>
                <w:rFonts w:ascii="宋体" w:hAnsi="宋体" w:cs="宋体"/>
                <w:sz w:val="24"/>
              </w:rPr>
            </w:pPr>
            <w:r>
              <w:rPr>
                <w:rFonts w:hint="eastAsia" w:ascii="宋体" w:hAnsi="宋体"/>
                <w:sz w:val="24"/>
              </w:rPr>
              <w:t>1</w:t>
            </w:r>
          </w:p>
        </w:tc>
      </w:tr>
      <w:tr>
        <w:tblPrEx>
          <w:tblCellMar>
            <w:top w:w="0" w:type="dxa"/>
            <w:left w:w="108" w:type="dxa"/>
            <w:bottom w:w="0" w:type="dxa"/>
            <w:right w:w="108" w:type="dxa"/>
          </w:tblCellMar>
        </w:tblPrEx>
        <w:trPr>
          <w:cantSplit/>
          <w:trHeight w:val="311" w:hRule="atLeast"/>
          <w:jc w:val="center"/>
        </w:trPr>
        <w:tc>
          <w:tcPr>
            <w:tcW w:w="1843" w:type="dxa"/>
            <w:vMerge w:val="continue"/>
            <w:tcBorders>
              <w:left w:val="single" w:color="auto" w:sz="8" w:space="0"/>
              <w:bottom w:val="nil"/>
              <w:right w:val="single" w:color="auto" w:sz="8" w:space="0"/>
            </w:tcBorders>
            <w:shd w:val="clear" w:color="auto" w:fill="auto"/>
            <w:vAlign w:val="center"/>
          </w:tcPr>
          <w:p>
            <w:pPr>
              <w:rPr>
                <w:rFonts w:ascii="宋体" w:hAnsi="宋体" w:cs="宋体"/>
                <w:sz w:val="24"/>
              </w:rPr>
            </w:pPr>
          </w:p>
        </w:tc>
        <w:tc>
          <w:tcPr>
            <w:tcW w:w="3220" w:type="dxa"/>
            <w:tcBorders>
              <w:top w:val="nil"/>
              <w:left w:val="single" w:color="auto" w:sz="8" w:space="0"/>
              <w:bottom w:val="single" w:color="auto" w:sz="8" w:space="0"/>
              <w:right w:val="single" w:color="auto" w:sz="8" w:space="0"/>
            </w:tcBorders>
            <w:shd w:val="clear" w:color="000000" w:fill="FFFFFF"/>
            <w:vAlign w:val="center"/>
          </w:tcPr>
          <w:p>
            <w:pPr>
              <w:jc w:val="center"/>
              <w:rPr>
                <w:rFonts w:ascii="宋体" w:hAnsi="宋体" w:cs="宋体"/>
                <w:sz w:val="24"/>
              </w:rPr>
            </w:pPr>
            <w:r>
              <w:rPr>
                <w:rFonts w:hint="eastAsia" w:ascii="宋体" w:hAnsi="宋体"/>
                <w:sz w:val="24"/>
              </w:rPr>
              <w:t>HP DL580 GEN7</w:t>
            </w:r>
          </w:p>
        </w:tc>
        <w:tc>
          <w:tcPr>
            <w:tcW w:w="1080" w:type="dxa"/>
            <w:tcBorders>
              <w:top w:val="nil"/>
              <w:left w:val="single" w:color="auto" w:sz="8" w:space="0"/>
              <w:bottom w:val="single" w:color="auto" w:sz="8" w:space="0"/>
              <w:right w:val="single" w:color="auto" w:sz="8" w:space="0"/>
            </w:tcBorders>
            <w:shd w:val="clear" w:color="000000" w:fill="FFFFFF"/>
            <w:noWrap/>
            <w:vAlign w:val="center"/>
          </w:tcPr>
          <w:p>
            <w:pPr>
              <w:jc w:val="center"/>
              <w:rPr>
                <w:rFonts w:ascii="宋体" w:hAnsi="宋体" w:cs="宋体"/>
                <w:sz w:val="24"/>
              </w:rPr>
            </w:pPr>
            <w:r>
              <w:rPr>
                <w:rFonts w:hint="eastAsia" w:ascii="宋体" w:hAnsi="宋体"/>
                <w:sz w:val="24"/>
              </w:rPr>
              <w:t>2</w:t>
            </w:r>
          </w:p>
        </w:tc>
      </w:tr>
      <w:tr>
        <w:tblPrEx>
          <w:tblCellMar>
            <w:top w:w="0" w:type="dxa"/>
            <w:left w:w="108" w:type="dxa"/>
            <w:bottom w:w="0" w:type="dxa"/>
            <w:right w:w="108" w:type="dxa"/>
          </w:tblCellMar>
        </w:tblPrEx>
        <w:trPr>
          <w:cantSplit/>
          <w:trHeight w:val="311" w:hRule="atLeast"/>
          <w:jc w:val="center"/>
        </w:trPr>
        <w:tc>
          <w:tcPr>
            <w:tcW w:w="1843" w:type="dxa"/>
            <w:vMerge w:val="continue"/>
            <w:tcBorders>
              <w:left w:val="single" w:color="auto" w:sz="8" w:space="0"/>
              <w:right w:val="single" w:color="auto" w:sz="8" w:space="0"/>
            </w:tcBorders>
            <w:shd w:val="clear" w:color="auto" w:fill="auto"/>
            <w:vAlign w:val="center"/>
          </w:tcPr>
          <w:p>
            <w:pPr>
              <w:rPr>
                <w:rFonts w:ascii="宋体" w:hAnsi="宋体" w:cs="宋体"/>
                <w:sz w:val="24"/>
              </w:rPr>
            </w:pPr>
          </w:p>
        </w:tc>
        <w:tc>
          <w:tcPr>
            <w:tcW w:w="3220" w:type="dxa"/>
            <w:tcBorders>
              <w:top w:val="nil"/>
              <w:left w:val="nil"/>
              <w:bottom w:val="single" w:color="auto" w:sz="8" w:space="0"/>
              <w:right w:val="single" w:color="auto" w:sz="8" w:space="0"/>
            </w:tcBorders>
            <w:shd w:val="clear" w:color="000000" w:fill="FFFFFF"/>
            <w:vAlign w:val="center"/>
          </w:tcPr>
          <w:p>
            <w:pPr>
              <w:jc w:val="center"/>
              <w:rPr>
                <w:rFonts w:ascii="宋体" w:hAnsi="宋体" w:cs="宋体"/>
                <w:sz w:val="24"/>
              </w:rPr>
            </w:pPr>
            <w:r>
              <w:rPr>
                <w:rFonts w:hint="eastAsia" w:ascii="宋体" w:hAnsi="宋体"/>
                <w:sz w:val="24"/>
              </w:rPr>
              <w:t>HP DL580 GEN5</w:t>
            </w:r>
          </w:p>
        </w:tc>
        <w:tc>
          <w:tcPr>
            <w:tcW w:w="1080" w:type="dxa"/>
            <w:tcBorders>
              <w:top w:val="nil"/>
              <w:left w:val="nil"/>
              <w:bottom w:val="single" w:color="auto" w:sz="8" w:space="0"/>
              <w:right w:val="single" w:color="auto" w:sz="8" w:space="0"/>
            </w:tcBorders>
            <w:shd w:val="clear" w:color="000000" w:fill="FFFFFF"/>
            <w:noWrap/>
            <w:vAlign w:val="center"/>
          </w:tcPr>
          <w:p>
            <w:pPr>
              <w:jc w:val="center"/>
              <w:rPr>
                <w:rFonts w:ascii="宋体" w:hAnsi="宋体" w:cs="宋体"/>
                <w:sz w:val="24"/>
              </w:rPr>
            </w:pPr>
            <w:r>
              <w:rPr>
                <w:rFonts w:hint="eastAsia" w:ascii="宋体" w:hAnsi="宋体"/>
                <w:sz w:val="24"/>
              </w:rPr>
              <w:t>1</w:t>
            </w:r>
          </w:p>
        </w:tc>
      </w:tr>
      <w:tr>
        <w:tblPrEx>
          <w:tblCellMar>
            <w:top w:w="0" w:type="dxa"/>
            <w:left w:w="108" w:type="dxa"/>
            <w:bottom w:w="0" w:type="dxa"/>
            <w:right w:w="108" w:type="dxa"/>
          </w:tblCellMar>
        </w:tblPrEx>
        <w:trPr>
          <w:cantSplit/>
          <w:trHeight w:val="311" w:hRule="atLeast"/>
          <w:jc w:val="center"/>
        </w:trPr>
        <w:tc>
          <w:tcPr>
            <w:tcW w:w="1843" w:type="dxa"/>
            <w:vMerge w:val="continue"/>
            <w:tcBorders>
              <w:left w:val="single" w:color="auto" w:sz="8" w:space="0"/>
              <w:right w:val="single" w:color="auto" w:sz="8" w:space="0"/>
            </w:tcBorders>
            <w:shd w:val="clear" w:color="auto" w:fill="auto"/>
            <w:vAlign w:val="center"/>
          </w:tcPr>
          <w:p>
            <w:pPr>
              <w:rPr>
                <w:rFonts w:ascii="宋体" w:hAnsi="宋体" w:cs="宋体"/>
                <w:sz w:val="24"/>
              </w:rPr>
            </w:pPr>
          </w:p>
        </w:tc>
        <w:tc>
          <w:tcPr>
            <w:tcW w:w="3220" w:type="dxa"/>
            <w:tcBorders>
              <w:top w:val="nil"/>
              <w:left w:val="nil"/>
              <w:bottom w:val="single" w:color="auto" w:sz="8" w:space="0"/>
              <w:right w:val="single" w:color="auto" w:sz="8" w:space="0"/>
            </w:tcBorders>
            <w:shd w:val="clear" w:color="000000" w:fill="FFFFFF"/>
            <w:vAlign w:val="center"/>
          </w:tcPr>
          <w:p>
            <w:pPr>
              <w:jc w:val="center"/>
              <w:rPr>
                <w:rFonts w:ascii="宋体" w:hAnsi="宋体" w:cs="宋体"/>
                <w:sz w:val="24"/>
              </w:rPr>
            </w:pPr>
            <w:r>
              <w:rPr>
                <w:rFonts w:hint="eastAsia" w:ascii="宋体" w:hAnsi="宋体"/>
                <w:sz w:val="24"/>
              </w:rPr>
              <w:t>DELL R510</w:t>
            </w:r>
          </w:p>
        </w:tc>
        <w:tc>
          <w:tcPr>
            <w:tcW w:w="1080" w:type="dxa"/>
            <w:tcBorders>
              <w:top w:val="nil"/>
              <w:left w:val="nil"/>
              <w:bottom w:val="single" w:color="auto" w:sz="8" w:space="0"/>
              <w:right w:val="single" w:color="auto" w:sz="8" w:space="0"/>
            </w:tcBorders>
            <w:shd w:val="clear" w:color="000000" w:fill="FFFFFF"/>
            <w:noWrap/>
            <w:vAlign w:val="center"/>
          </w:tcPr>
          <w:p>
            <w:pPr>
              <w:jc w:val="center"/>
              <w:rPr>
                <w:rFonts w:ascii="宋体" w:hAnsi="宋体" w:cs="宋体"/>
                <w:sz w:val="24"/>
              </w:rPr>
            </w:pPr>
            <w:r>
              <w:rPr>
                <w:rFonts w:hint="eastAsia" w:ascii="宋体" w:hAnsi="宋体"/>
                <w:sz w:val="24"/>
              </w:rPr>
              <w:t>1</w:t>
            </w:r>
          </w:p>
        </w:tc>
      </w:tr>
      <w:tr>
        <w:tblPrEx>
          <w:tblCellMar>
            <w:top w:w="0" w:type="dxa"/>
            <w:left w:w="108" w:type="dxa"/>
            <w:bottom w:w="0" w:type="dxa"/>
            <w:right w:w="108" w:type="dxa"/>
          </w:tblCellMar>
        </w:tblPrEx>
        <w:trPr>
          <w:cantSplit/>
          <w:trHeight w:val="312" w:hRule="atLeast"/>
          <w:jc w:val="center"/>
        </w:trPr>
        <w:tc>
          <w:tcPr>
            <w:tcW w:w="1843" w:type="dxa"/>
            <w:vMerge w:val="continue"/>
            <w:tcBorders>
              <w:left w:val="single" w:color="auto" w:sz="8" w:space="0"/>
              <w:right w:val="single" w:color="auto" w:sz="8" w:space="0"/>
            </w:tcBorders>
            <w:shd w:val="clear" w:color="auto" w:fill="auto"/>
            <w:vAlign w:val="center"/>
          </w:tcPr>
          <w:p>
            <w:pPr>
              <w:rPr>
                <w:rFonts w:ascii="宋体" w:hAnsi="宋体" w:cs="宋体"/>
                <w:sz w:val="24"/>
              </w:rPr>
            </w:pPr>
          </w:p>
        </w:tc>
        <w:tc>
          <w:tcPr>
            <w:tcW w:w="3220" w:type="dxa"/>
            <w:tcBorders>
              <w:top w:val="nil"/>
              <w:left w:val="nil"/>
              <w:bottom w:val="single" w:color="auto" w:sz="8" w:space="0"/>
              <w:right w:val="single" w:color="auto" w:sz="8" w:space="0"/>
            </w:tcBorders>
            <w:shd w:val="clear" w:color="000000" w:fill="FFFFFF"/>
            <w:vAlign w:val="center"/>
          </w:tcPr>
          <w:p>
            <w:pPr>
              <w:jc w:val="center"/>
              <w:rPr>
                <w:rFonts w:ascii="宋体" w:hAnsi="宋体" w:cs="宋体"/>
                <w:sz w:val="24"/>
              </w:rPr>
            </w:pPr>
            <w:r>
              <w:rPr>
                <w:rFonts w:hint="eastAsia" w:ascii="宋体" w:hAnsi="宋体"/>
                <w:sz w:val="24"/>
              </w:rPr>
              <w:t>HP DL380 GEN5</w:t>
            </w:r>
          </w:p>
        </w:tc>
        <w:tc>
          <w:tcPr>
            <w:tcW w:w="1080" w:type="dxa"/>
            <w:tcBorders>
              <w:top w:val="nil"/>
              <w:left w:val="nil"/>
              <w:bottom w:val="single" w:color="auto" w:sz="8" w:space="0"/>
              <w:right w:val="single" w:color="auto" w:sz="8" w:space="0"/>
            </w:tcBorders>
            <w:shd w:val="clear" w:color="000000" w:fill="FFFFFF"/>
            <w:noWrap/>
            <w:vAlign w:val="center"/>
          </w:tcPr>
          <w:p>
            <w:pPr>
              <w:jc w:val="center"/>
              <w:rPr>
                <w:rFonts w:ascii="宋体" w:hAnsi="宋体" w:cs="宋体"/>
                <w:sz w:val="24"/>
              </w:rPr>
            </w:pPr>
            <w:r>
              <w:rPr>
                <w:rFonts w:hint="eastAsia" w:ascii="宋体" w:hAnsi="宋体"/>
                <w:sz w:val="24"/>
              </w:rPr>
              <w:t>1</w:t>
            </w:r>
          </w:p>
        </w:tc>
      </w:tr>
      <w:tr>
        <w:tblPrEx>
          <w:tblCellMar>
            <w:top w:w="0" w:type="dxa"/>
            <w:left w:w="108" w:type="dxa"/>
            <w:bottom w:w="0" w:type="dxa"/>
            <w:right w:w="108" w:type="dxa"/>
          </w:tblCellMar>
        </w:tblPrEx>
        <w:trPr>
          <w:cantSplit/>
          <w:trHeight w:val="311" w:hRule="atLeast"/>
          <w:jc w:val="center"/>
        </w:trPr>
        <w:tc>
          <w:tcPr>
            <w:tcW w:w="1843" w:type="dxa"/>
            <w:vMerge w:val="continue"/>
            <w:tcBorders>
              <w:left w:val="single" w:color="auto" w:sz="8" w:space="0"/>
              <w:bottom w:val="nil"/>
              <w:right w:val="single" w:color="auto" w:sz="8" w:space="0"/>
            </w:tcBorders>
            <w:shd w:val="clear" w:color="auto" w:fill="auto"/>
            <w:vAlign w:val="center"/>
          </w:tcPr>
          <w:p>
            <w:pPr>
              <w:rPr>
                <w:rFonts w:ascii="宋体" w:hAnsi="宋体" w:cs="宋体"/>
                <w:sz w:val="24"/>
              </w:rPr>
            </w:pPr>
          </w:p>
        </w:tc>
        <w:tc>
          <w:tcPr>
            <w:tcW w:w="3220" w:type="dxa"/>
            <w:tcBorders>
              <w:top w:val="nil"/>
              <w:left w:val="single" w:color="auto" w:sz="8" w:space="0"/>
              <w:bottom w:val="single" w:color="auto" w:sz="8" w:space="0"/>
              <w:right w:val="single" w:color="auto" w:sz="8" w:space="0"/>
            </w:tcBorders>
            <w:shd w:val="clear" w:color="000000" w:fill="FFFFFF"/>
            <w:vAlign w:val="center"/>
          </w:tcPr>
          <w:p>
            <w:pPr>
              <w:jc w:val="center"/>
              <w:rPr>
                <w:rFonts w:ascii="宋体" w:hAnsi="宋体" w:cs="宋体"/>
                <w:sz w:val="24"/>
              </w:rPr>
            </w:pPr>
            <w:r>
              <w:rPr>
                <w:rFonts w:hint="eastAsia" w:ascii="宋体" w:hAnsi="宋体"/>
                <w:sz w:val="24"/>
              </w:rPr>
              <w:t>LENOVO X3850 X6</w:t>
            </w:r>
          </w:p>
        </w:tc>
        <w:tc>
          <w:tcPr>
            <w:tcW w:w="1080" w:type="dxa"/>
            <w:tcBorders>
              <w:top w:val="nil"/>
              <w:left w:val="single" w:color="auto" w:sz="8" w:space="0"/>
              <w:bottom w:val="single" w:color="auto" w:sz="8" w:space="0"/>
              <w:right w:val="single" w:color="auto" w:sz="8" w:space="0"/>
            </w:tcBorders>
            <w:shd w:val="clear" w:color="000000" w:fill="FFFFFF"/>
            <w:noWrap/>
            <w:vAlign w:val="center"/>
          </w:tcPr>
          <w:p>
            <w:pPr>
              <w:jc w:val="center"/>
              <w:rPr>
                <w:rFonts w:ascii="宋体" w:hAnsi="宋体" w:cs="宋体"/>
                <w:sz w:val="24"/>
              </w:rPr>
            </w:pPr>
            <w:r>
              <w:rPr>
                <w:rFonts w:hint="eastAsia" w:ascii="宋体" w:hAnsi="宋体"/>
                <w:sz w:val="24"/>
              </w:rPr>
              <w:t>2</w:t>
            </w:r>
          </w:p>
        </w:tc>
      </w:tr>
      <w:tr>
        <w:tblPrEx>
          <w:tblCellMar>
            <w:top w:w="0" w:type="dxa"/>
            <w:left w:w="108" w:type="dxa"/>
            <w:bottom w:w="0" w:type="dxa"/>
            <w:right w:w="108" w:type="dxa"/>
          </w:tblCellMar>
        </w:tblPrEx>
        <w:trPr>
          <w:cantSplit/>
          <w:trHeight w:val="311" w:hRule="atLeast"/>
          <w:jc w:val="center"/>
        </w:trPr>
        <w:tc>
          <w:tcPr>
            <w:tcW w:w="1843" w:type="dxa"/>
            <w:vMerge w:val="continue"/>
            <w:tcBorders>
              <w:left w:val="single" w:color="auto" w:sz="8" w:space="0"/>
              <w:bottom w:val="nil"/>
              <w:right w:val="single" w:color="auto" w:sz="8" w:space="0"/>
            </w:tcBorders>
            <w:shd w:val="clear" w:color="auto" w:fill="auto"/>
            <w:vAlign w:val="center"/>
          </w:tcPr>
          <w:p>
            <w:pPr>
              <w:rPr>
                <w:rFonts w:ascii="宋体" w:hAnsi="宋体" w:cs="宋体"/>
                <w:sz w:val="24"/>
              </w:rPr>
            </w:pPr>
          </w:p>
        </w:tc>
        <w:tc>
          <w:tcPr>
            <w:tcW w:w="3220" w:type="dxa"/>
            <w:tcBorders>
              <w:top w:val="nil"/>
              <w:left w:val="single" w:color="auto" w:sz="8" w:space="0"/>
              <w:bottom w:val="single" w:color="auto" w:sz="8" w:space="0"/>
              <w:right w:val="single" w:color="auto" w:sz="8" w:space="0"/>
            </w:tcBorders>
            <w:shd w:val="clear" w:color="000000" w:fill="FFFFFF"/>
            <w:vAlign w:val="center"/>
          </w:tcPr>
          <w:p>
            <w:pPr>
              <w:jc w:val="center"/>
              <w:rPr>
                <w:rFonts w:ascii="宋体" w:hAnsi="宋体" w:cs="宋体"/>
                <w:sz w:val="24"/>
              </w:rPr>
            </w:pPr>
            <w:r>
              <w:rPr>
                <w:rFonts w:hint="eastAsia" w:ascii="宋体" w:hAnsi="宋体"/>
                <w:sz w:val="24"/>
              </w:rPr>
              <w:t>IBM X3650 M4</w:t>
            </w:r>
          </w:p>
        </w:tc>
        <w:tc>
          <w:tcPr>
            <w:tcW w:w="1080" w:type="dxa"/>
            <w:tcBorders>
              <w:top w:val="nil"/>
              <w:left w:val="single" w:color="auto" w:sz="8" w:space="0"/>
              <w:bottom w:val="single" w:color="auto" w:sz="8" w:space="0"/>
              <w:right w:val="single" w:color="auto" w:sz="8" w:space="0"/>
            </w:tcBorders>
            <w:shd w:val="clear" w:color="000000" w:fill="FFFFFF"/>
            <w:noWrap/>
            <w:vAlign w:val="center"/>
          </w:tcPr>
          <w:p>
            <w:pPr>
              <w:jc w:val="center"/>
              <w:rPr>
                <w:rFonts w:ascii="宋体" w:hAnsi="宋体" w:cs="宋体"/>
                <w:sz w:val="24"/>
              </w:rPr>
            </w:pPr>
            <w:r>
              <w:rPr>
                <w:rFonts w:hint="eastAsia" w:ascii="宋体" w:hAnsi="宋体"/>
                <w:sz w:val="24"/>
              </w:rPr>
              <w:t>3</w:t>
            </w:r>
          </w:p>
        </w:tc>
      </w:tr>
      <w:tr>
        <w:tblPrEx>
          <w:tblCellMar>
            <w:top w:w="0" w:type="dxa"/>
            <w:left w:w="108" w:type="dxa"/>
            <w:bottom w:w="0" w:type="dxa"/>
            <w:right w:w="108" w:type="dxa"/>
          </w:tblCellMar>
        </w:tblPrEx>
        <w:trPr>
          <w:cantSplit/>
          <w:trHeight w:val="311" w:hRule="atLeast"/>
          <w:jc w:val="center"/>
        </w:trPr>
        <w:tc>
          <w:tcPr>
            <w:tcW w:w="1843" w:type="dxa"/>
            <w:vMerge w:val="continue"/>
            <w:tcBorders>
              <w:left w:val="single" w:color="auto" w:sz="8" w:space="0"/>
              <w:bottom w:val="nil"/>
              <w:right w:val="single" w:color="auto" w:sz="8" w:space="0"/>
            </w:tcBorders>
            <w:shd w:val="clear" w:color="auto" w:fill="auto"/>
            <w:vAlign w:val="center"/>
          </w:tcPr>
          <w:p>
            <w:pPr>
              <w:rPr>
                <w:rFonts w:ascii="宋体" w:hAnsi="宋体" w:cs="宋体"/>
                <w:sz w:val="24"/>
              </w:rPr>
            </w:pPr>
          </w:p>
        </w:tc>
        <w:tc>
          <w:tcPr>
            <w:tcW w:w="3220" w:type="dxa"/>
            <w:tcBorders>
              <w:top w:val="nil"/>
              <w:left w:val="single" w:color="auto" w:sz="8" w:space="0"/>
              <w:bottom w:val="single" w:color="auto" w:sz="8" w:space="0"/>
              <w:right w:val="single" w:color="auto" w:sz="8" w:space="0"/>
            </w:tcBorders>
            <w:shd w:val="clear" w:color="000000" w:fill="FFFFFF"/>
            <w:vAlign w:val="center"/>
          </w:tcPr>
          <w:p>
            <w:pPr>
              <w:jc w:val="center"/>
              <w:rPr>
                <w:rFonts w:ascii="宋体" w:hAnsi="宋体" w:cs="宋体"/>
                <w:sz w:val="24"/>
              </w:rPr>
            </w:pPr>
            <w:r>
              <w:rPr>
                <w:rFonts w:hint="eastAsia" w:ascii="宋体" w:hAnsi="宋体"/>
                <w:sz w:val="24"/>
              </w:rPr>
              <w:t>HP DL388 GEN9</w:t>
            </w:r>
          </w:p>
        </w:tc>
        <w:tc>
          <w:tcPr>
            <w:tcW w:w="1080" w:type="dxa"/>
            <w:tcBorders>
              <w:top w:val="nil"/>
              <w:left w:val="single" w:color="auto" w:sz="8" w:space="0"/>
              <w:bottom w:val="single" w:color="auto" w:sz="8" w:space="0"/>
              <w:right w:val="single" w:color="auto" w:sz="8" w:space="0"/>
            </w:tcBorders>
            <w:shd w:val="clear" w:color="000000" w:fill="FFFFFF"/>
            <w:noWrap/>
            <w:vAlign w:val="center"/>
          </w:tcPr>
          <w:p>
            <w:pPr>
              <w:jc w:val="center"/>
              <w:rPr>
                <w:rFonts w:ascii="宋体" w:hAnsi="宋体" w:cs="宋体"/>
                <w:sz w:val="24"/>
              </w:rPr>
            </w:pPr>
            <w:r>
              <w:rPr>
                <w:rFonts w:hint="eastAsia" w:ascii="宋体" w:hAnsi="宋体"/>
                <w:sz w:val="24"/>
              </w:rPr>
              <w:t>4</w:t>
            </w:r>
          </w:p>
        </w:tc>
      </w:tr>
      <w:tr>
        <w:tblPrEx>
          <w:tblCellMar>
            <w:top w:w="0" w:type="dxa"/>
            <w:left w:w="108" w:type="dxa"/>
            <w:bottom w:w="0" w:type="dxa"/>
            <w:right w:w="108" w:type="dxa"/>
          </w:tblCellMar>
        </w:tblPrEx>
        <w:trPr>
          <w:cantSplit/>
          <w:trHeight w:val="312" w:hRule="atLeast"/>
          <w:jc w:val="center"/>
        </w:trPr>
        <w:tc>
          <w:tcPr>
            <w:tcW w:w="1843" w:type="dxa"/>
            <w:vMerge w:val="continue"/>
            <w:tcBorders>
              <w:left w:val="single" w:color="auto" w:sz="8" w:space="0"/>
              <w:right w:val="single" w:color="auto" w:sz="8" w:space="0"/>
            </w:tcBorders>
            <w:shd w:val="clear" w:color="auto" w:fill="auto"/>
            <w:vAlign w:val="center"/>
          </w:tcPr>
          <w:p>
            <w:pPr>
              <w:rPr>
                <w:rFonts w:ascii="宋体" w:hAnsi="宋体" w:cs="宋体"/>
                <w:sz w:val="24"/>
              </w:rPr>
            </w:pPr>
          </w:p>
        </w:tc>
        <w:tc>
          <w:tcPr>
            <w:tcW w:w="3220" w:type="dxa"/>
            <w:tcBorders>
              <w:top w:val="nil"/>
              <w:left w:val="nil"/>
              <w:bottom w:val="single" w:color="auto" w:sz="8" w:space="0"/>
              <w:right w:val="single" w:color="auto" w:sz="8" w:space="0"/>
            </w:tcBorders>
            <w:shd w:val="clear" w:color="000000" w:fill="FFFFFF"/>
            <w:vAlign w:val="center"/>
          </w:tcPr>
          <w:p>
            <w:pPr>
              <w:jc w:val="center"/>
              <w:rPr>
                <w:rFonts w:ascii="宋体" w:hAnsi="宋体" w:cs="宋体"/>
                <w:sz w:val="24"/>
              </w:rPr>
            </w:pPr>
            <w:r>
              <w:rPr>
                <w:rFonts w:hint="eastAsia" w:ascii="宋体" w:hAnsi="宋体"/>
                <w:sz w:val="24"/>
              </w:rPr>
              <w:t>HP DL560 GEN9</w:t>
            </w:r>
          </w:p>
        </w:tc>
        <w:tc>
          <w:tcPr>
            <w:tcW w:w="1080" w:type="dxa"/>
            <w:tcBorders>
              <w:top w:val="nil"/>
              <w:left w:val="nil"/>
              <w:bottom w:val="single" w:color="auto" w:sz="8" w:space="0"/>
              <w:right w:val="single" w:color="auto" w:sz="8" w:space="0"/>
            </w:tcBorders>
            <w:shd w:val="clear" w:color="000000" w:fill="FFFFFF"/>
            <w:noWrap/>
            <w:vAlign w:val="center"/>
          </w:tcPr>
          <w:p>
            <w:pPr>
              <w:jc w:val="center"/>
              <w:rPr>
                <w:rFonts w:ascii="宋体" w:hAnsi="宋体" w:cs="宋体"/>
                <w:sz w:val="24"/>
              </w:rPr>
            </w:pPr>
            <w:r>
              <w:rPr>
                <w:rFonts w:hint="eastAsia" w:ascii="宋体" w:hAnsi="宋体"/>
                <w:sz w:val="24"/>
              </w:rPr>
              <w:t>1</w:t>
            </w:r>
          </w:p>
        </w:tc>
      </w:tr>
      <w:tr>
        <w:tblPrEx>
          <w:tblCellMar>
            <w:top w:w="0" w:type="dxa"/>
            <w:left w:w="108" w:type="dxa"/>
            <w:bottom w:w="0" w:type="dxa"/>
            <w:right w:w="108" w:type="dxa"/>
          </w:tblCellMar>
        </w:tblPrEx>
        <w:trPr>
          <w:cantSplit/>
          <w:trHeight w:val="311" w:hRule="atLeast"/>
          <w:jc w:val="center"/>
        </w:trPr>
        <w:tc>
          <w:tcPr>
            <w:tcW w:w="1843" w:type="dxa"/>
            <w:vMerge w:val="continue"/>
            <w:tcBorders>
              <w:left w:val="single" w:color="auto" w:sz="8" w:space="0"/>
              <w:bottom w:val="nil"/>
              <w:right w:val="single" w:color="auto" w:sz="8" w:space="0"/>
            </w:tcBorders>
            <w:shd w:val="clear" w:color="auto" w:fill="auto"/>
            <w:vAlign w:val="center"/>
          </w:tcPr>
          <w:p>
            <w:pPr>
              <w:rPr>
                <w:rFonts w:ascii="宋体" w:hAnsi="宋体" w:cs="宋体"/>
                <w:sz w:val="24"/>
              </w:rPr>
            </w:pPr>
          </w:p>
        </w:tc>
        <w:tc>
          <w:tcPr>
            <w:tcW w:w="3220" w:type="dxa"/>
            <w:tcBorders>
              <w:top w:val="nil"/>
              <w:left w:val="single" w:color="auto" w:sz="8" w:space="0"/>
              <w:bottom w:val="single" w:color="auto" w:sz="8" w:space="0"/>
              <w:right w:val="single" w:color="auto" w:sz="8" w:space="0"/>
            </w:tcBorders>
            <w:shd w:val="clear" w:color="000000" w:fill="FFFFFF"/>
            <w:vAlign w:val="center"/>
          </w:tcPr>
          <w:p>
            <w:pPr>
              <w:jc w:val="center"/>
              <w:rPr>
                <w:rFonts w:ascii="宋体" w:hAnsi="宋体" w:cs="宋体"/>
                <w:sz w:val="24"/>
              </w:rPr>
            </w:pPr>
            <w:r>
              <w:rPr>
                <w:rFonts w:hint="eastAsia" w:ascii="宋体" w:hAnsi="宋体"/>
                <w:sz w:val="24"/>
              </w:rPr>
              <w:t>IBM X240</w:t>
            </w:r>
          </w:p>
        </w:tc>
        <w:tc>
          <w:tcPr>
            <w:tcW w:w="1080" w:type="dxa"/>
            <w:tcBorders>
              <w:top w:val="nil"/>
              <w:left w:val="single" w:color="auto" w:sz="8" w:space="0"/>
              <w:bottom w:val="single" w:color="auto" w:sz="8" w:space="0"/>
              <w:right w:val="single" w:color="auto" w:sz="8" w:space="0"/>
            </w:tcBorders>
            <w:shd w:val="clear" w:color="000000" w:fill="FFFFFF"/>
            <w:noWrap/>
            <w:vAlign w:val="center"/>
          </w:tcPr>
          <w:p>
            <w:pPr>
              <w:jc w:val="center"/>
              <w:rPr>
                <w:rFonts w:ascii="宋体" w:hAnsi="宋体" w:cs="宋体"/>
                <w:sz w:val="24"/>
              </w:rPr>
            </w:pPr>
            <w:r>
              <w:rPr>
                <w:rFonts w:hint="eastAsia" w:ascii="宋体" w:hAnsi="宋体"/>
                <w:sz w:val="24"/>
              </w:rPr>
              <w:t>5</w:t>
            </w:r>
          </w:p>
        </w:tc>
      </w:tr>
      <w:tr>
        <w:tblPrEx>
          <w:tblCellMar>
            <w:top w:w="0" w:type="dxa"/>
            <w:left w:w="108" w:type="dxa"/>
            <w:bottom w:w="0" w:type="dxa"/>
            <w:right w:w="108" w:type="dxa"/>
          </w:tblCellMar>
        </w:tblPrEx>
        <w:trPr>
          <w:cantSplit/>
          <w:trHeight w:val="311" w:hRule="atLeast"/>
          <w:jc w:val="center"/>
        </w:trPr>
        <w:tc>
          <w:tcPr>
            <w:tcW w:w="1843" w:type="dxa"/>
            <w:vMerge w:val="continue"/>
            <w:tcBorders>
              <w:left w:val="single" w:color="auto" w:sz="8" w:space="0"/>
              <w:bottom w:val="nil"/>
              <w:right w:val="single" w:color="auto" w:sz="8" w:space="0"/>
            </w:tcBorders>
            <w:shd w:val="clear" w:color="auto" w:fill="auto"/>
            <w:vAlign w:val="center"/>
          </w:tcPr>
          <w:p>
            <w:pPr>
              <w:rPr>
                <w:rFonts w:ascii="宋体" w:hAnsi="宋体" w:cs="宋体"/>
                <w:sz w:val="24"/>
              </w:rPr>
            </w:pPr>
          </w:p>
        </w:tc>
        <w:tc>
          <w:tcPr>
            <w:tcW w:w="3220" w:type="dxa"/>
            <w:tcBorders>
              <w:top w:val="nil"/>
              <w:left w:val="single" w:color="auto" w:sz="8" w:space="0"/>
              <w:bottom w:val="single" w:color="auto" w:sz="8" w:space="0"/>
              <w:right w:val="single" w:color="auto" w:sz="8" w:space="0"/>
            </w:tcBorders>
            <w:shd w:val="clear" w:color="000000" w:fill="FFFFFF"/>
            <w:vAlign w:val="center"/>
          </w:tcPr>
          <w:p>
            <w:pPr>
              <w:jc w:val="center"/>
              <w:rPr>
                <w:rFonts w:ascii="宋体" w:hAnsi="宋体" w:cs="宋体"/>
                <w:sz w:val="24"/>
              </w:rPr>
            </w:pPr>
            <w:r>
              <w:rPr>
                <w:rFonts w:hint="eastAsia" w:ascii="宋体" w:hAnsi="宋体"/>
                <w:sz w:val="24"/>
              </w:rPr>
              <w:t>IBM X440</w:t>
            </w:r>
          </w:p>
        </w:tc>
        <w:tc>
          <w:tcPr>
            <w:tcW w:w="1080" w:type="dxa"/>
            <w:tcBorders>
              <w:top w:val="nil"/>
              <w:left w:val="single" w:color="auto" w:sz="8" w:space="0"/>
              <w:bottom w:val="single" w:color="auto" w:sz="8" w:space="0"/>
              <w:right w:val="single" w:color="auto" w:sz="8" w:space="0"/>
            </w:tcBorders>
            <w:shd w:val="clear" w:color="000000" w:fill="FFFFFF"/>
            <w:noWrap/>
            <w:vAlign w:val="center"/>
          </w:tcPr>
          <w:p>
            <w:pPr>
              <w:jc w:val="center"/>
              <w:rPr>
                <w:rFonts w:ascii="宋体" w:hAnsi="宋体" w:cs="宋体"/>
                <w:sz w:val="24"/>
              </w:rPr>
            </w:pPr>
            <w:r>
              <w:rPr>
                <w:rFonts w:hint="eastAsia" w:ascii="宋体" w:hAnsi="宋体"/>
                <w:sz w:val="24"/>
              </w:rPr>
              <w:t>3</w:t>
            </w:r>
          </w:p>
        </w:tc>
      </w:tr>
      <w:tr>
        <w:tblPrEx>
          <w:tblCellMar>
            <w:top w:w="0" w:type="dxa"/>
            <w:left w:w="108" w:type="dxa"/>
            <w:bottom w:w="0" w:type="dxa"/>
            <w:right w:w="108" w:type="dxa"/>
          </w:tblCellMar>
        </w:tblPrEx>
        <w:trPr>
          <w:cantSplit/>
          <w:trHeight w:val="312" w:hRule="atLeast"/>
          <w:jc w:val="center"/>
        </w:trPr>
        <w:tc>
          <w:tcPr>
            <w:tcW w:w="1843" w:type="dxa"/>
            <w:vMerge w:val="continue"/>
            <w:tcBorders>
              <w:left w:val="single" w:color="auto" w:sz="8" w:space="0"/>
              <w:bottom w:val="single" w:color="auto" w:sz="8" w:space="0"/>
              <w:right w:val="single" w:color="auto" w:sz="8" w:space="0"/>
            </w:tcBorders>
            <w:shd w:val="clear" w:color="000000" w:fill="FFFFFF"/>
            <w:vAlign w:val="center"/>
          </w:tcPr>
          <w:p>
            <w:pPr>
              <w:jc w:val="center"/>
              <w:rPr>
                <w:rFonts w:ascii="宋体" w:hAnsi="宋体" w:cs="宋体"/>
                <w:sz w:val="24"/>
              </w:rPr>
            </w:pPr>
          </w:p>
        </w:tc>
        <w:tc>
          <w:tcPr>
            <w:tcW w:w="3220" w:type="dxa"/>
            <w:tcBorders>
              <w:top w:val="nil"/>
              <w:left w:val="nil"/>
              <w:bottom w:val="single" w:color="auto" w:sz="8" w:space="0"/>
              <w:right w:val="single" w:color="auto" w:sz="8" w:space="0"/>
            </w:tcBorders>
            <w:shd w:val="clear" w:color="000000" w:fill="FFFFFF"/>
            <w:vAlign w:val="center"/>
          </w:tcPr>
          <w:p>
            <w:pPr>
              <w:jc w:val="center"/>
              <w:rPr>
                <w:rFonts w:ascii="宋体" w:hAnsi="宋体" w:cs="宋体"/>
                <w:sz w:val="24"/>
              </w:rPr>
            </w:pPr>
            <w:r>
              <w:rPr>
                <w:rFonts w:hint="eastAsia" w:ascii="宋体" w:hAnsi="宋体" w:cs="宋体"/>
                <w:sz w:val="24"/>
              </w:rPr>
              <w:t>D</w:t>
            </w:r>
            <w:r>
              <w:rPr>
                <w:rFonts w:ascii="宋体" w:hAnsi="宋体" w:cs="宋体"/>
                <w:sz w:val="24"/>
              </w:rPr>
              <w:t>ELL R730</w:t>
            </w:r>
          </w:p>
        </w:tc>
        <w:tc>
          <w:tcPr>
            <w:tcW w:w="1080" w:type="dxa"/>
            <w:tcBorders>
              <w:top w:val="nil"/>
              <w:left w:val="nil"/>
              <w:bottom w:val="single" w:color="auto" w:sz="8" w:space="0"/>
              <w:right w:val="single" w:color="auto" w:sz="8" w:space="0"/>
            </w:tcBorders>
            <w:shd w:val="clear" w:color="000000" w:fill="FFFFFF"/>
            <w:vAlign w:val="center"/>
          </w:tcPr>
          <w:p>
            <w:pPr>
              <w:jc w:val="center"/>
              <w:rPr>
                <w:rFonts w:ascii="宋体" w:hAnsi="宋体" w:cs="宋体"/>
                <w:sz w:val="24"/>
              </w:rPr>
            </w:pPr>
            <w:r>
              <w:rPr>
                <w:rFonts w:hint="eastAsia" w:ascii="宋体" w:hAnsi="宋体" w:cs="宋体"/>
                <w:sz w:val="24"/>
              </w:rPr>
              <w:t>2</w:t>
            </w:r>
          </w:p>
        </w:tc>
      </w:tr>
      <w:tr>
        <w:tblPrEx>
          <w:tblCellMar>
            <w:top w:w="0" w:type="dxa"/>
            <w:left w:w="108" w:type="dxa"/>
            <w:bottom w:w="0" w:type="dxa"/>
            <w:right w:w="108" w:type="dxa"/>
          </w:tblCellMar>
        </w:tblPrEx>
        <w:trPr>
          <w:cantSplit/>
          <w:trHeight w:val="311" w:hRule="atLeast"/>
          <w:jc w:val="center"/>
        </w:trPr>
        <w:tc>
          <w:tcPr>
            <w:tcW w:w="1843" w:type="dxa"/>
            <w:tcBorders>
              <w:top w:val="nil"/>
              <w:left w:val="single" w:color="auto" w:sz="8" w:space="0"/>
              <w:bottom w:val="single" w:color="auto" w:sz="8" w:space="0"/>
              <w:right w:val="single" w:color="auto" w:sz="8" w:space="0"/>
            </w:tcBorders>
            <w:shd w:val="clear" w:color="000000" w:fill="FFFFFF"/>
            <w:vAlign w:val="center"/>
          </w:tcPr>
          <w:p>
            <w:pPr>
              <w:jc w:val="center"/>
              <w:rPr>
                <w:rFonts w:ascii="宋体" w:hAnsi="宋体"/>
                <w:sz w:val="24"/>
              </w:rPr>
            </w:pPr>
            <w:r>
              <w:rPr>
                <w:rFonts w:hint="eastAsia" w:ascii="宋体" w:hAnsi="宋体"/>
                <w:sz w:val="24"/>
              </w:rPr>
              <w:t>刀箱</w:t>
            </w:r>
          </w:p>
        </w:tc>
        <w:tc>
          <w:tcPr>
            <w:tcW w:w="3220" w:type="dxa"/>
            <w:tcBorders>
              <w:top w:val="nil"/>
              <w:left w:val="nil"/>
              <w:bottom w:val="single" w:color="auto" w:sz="8" w:space="0"/>
              <w:right w:val="single" w:color="auto" w:sz="8" w:space="0"/>
            </w:tcBorders>
            <w:shd w:val="clear" w:color="000000" w:fill="FFFFFF"/>
            <w:vAlign w:val="center"/>
          </w:tcPr>
          <w:p>
            <w:pPr>
              <w:jc w:val="center"/>
              <w:rPr>
                <w:rFonts w:ascii="宋体" w:hAnsi="宋体"/>
                <w:sz w:val="24"/>
              </w:rPr>
            </w:pPr>
            <w:r>
              <w:rPr>
                <w:rFonts w:hint="eastAsia" w:ascii="宋体" w:hAnsi="宋体"/>
                <w:sz w:val="24"/>
              </w:rPr>
              <w:t>IBM 8721</w:t>
            </w:r>
          </w:p>
        </w:tc>
        <w:tc>
          <w:tcPr>
            <w:tcW w:w="1080" w:type="dxa"/>
            <w:tcBorders>
              <w:top w:val="nil"/>
              <w:left w:val="nil"/>
              <w:bottom w:val="single" w:color="auto" w:sz="8" w:space="0"/>
              <w:right w:val="single" w:color="auto" w:sz="8" w:space="0"/>
            </w:tcBorders>
            <w:shd w:val="clear" w:color="000000" w:fill="FFFFFF"/>
            <w:vAlign w:val="center"/>
          </w:tcPr>
          <w:p>
            <w:pPr>
              <w:jc w:val="center"/>
              <w:rPr>
                <w:rFonts w:ascii="宋体" w:hAnsi="宋体"/>
                <w:sz w:val="24"/>
              </w:rPr>
            </w:pPr>
            <w:r>
              <w:rPr>
                <w:rFonts w:hint="eastAsia" w:ascii="宋体" w:hAnsi="宋体"/>
                <w:sz w:val="24"/>
              </w:rPr>
              <w:t>1</w:t>
            </w:r>
          </w:p>
        </w:tc>
      </w:tr>
      <w:tr>
        <w:tblPrEx>
          <w:tblCellMar>
            <w:top w:w="0" w:type="dxa"/>
            <w:left w:w="108" w:type="dxa"/>
            <w:bottom w:w="0" w:type="dxa"/>
            <w:right w:w="108" w:type="dxa"/>
          </w:tblCellMar>
        </w:tblPrEx>
        <w:trPr>
          <w:cantSplit/>
          <w:trHeight w:val="311" w:hRule="atLeast"/>
          <w:jc w:val="center"/>
        </w:trPr>
        <w:tc>
          <w:tcPr>
            <w:tcW w:w="1843" w:type="dxa"/>
            <w:tcBorders>
              <w:top w:val="nil"/>
              <w:left w:val="single" w:color="auto" w:sz="8" w:space="0"/>
              <w:bottom w:val="single" w:color="auto" w:sz="8" w:space="0"/>
              <w:right w:val="single" w:color="auto" w:sz="8" w:space="0"/>
            </w:tcBorders>
            <w:shd w:val="clear" w:color="000000" w:fill="FFFFFF"/>
            <w:vAlign w:val="center"/>
          </w:tcPr>
          <w:p>
            <w:pPr>
              <w:jc w:val="center"/>
              <w:rPr>
                <w:rFonts w:ascii="宋体" w:hAnsi="宋体" w:cs="宋体"/>
                <w:sz w:val="24"/>
              </w:rPr>
            </w:pPr>
            <w:r>
              <w:rPr>
                <w:rFonts w:hint="eastAsia" w:ascii="宋体" w:hAnsi="宋体"/>
                <w:sz w:val="24"/>
              </w:rPr>
              <w:t>虚拟带库</w:t>
            </w:r>
          </w:p>
        </w:tc>
        <w:tc>
          <w:tcPr>
            <w:tcW w:w="3220" w:type="dxa"/>
            <w:tcBorders>
              <w:top w:val="nil"/>
              <w:left w:val="nil"/>
              <w:bottom w:val="single" w:color="auto" w:sz="8" w:space="0"/>
              <w:right w:val="single" w:color="auto" w:sz="8" w:space="0"/>
            </w:tcBorders>
            <w:shd w:val="clear" w:color="000000" w:fill="FFFFFF"/>
            <w:vAlign w:val="center"/>
          </w:tcPr>
          <w:p>
            <w:pPr>
              <w:jc w:val="center"/>
              <w:rPr>
                <w:rFonts w:ascii="宋体" w:hAnsi="宋体" w:cs="宋体"/>
                <w:sz w:val="24"/>
              </w:rPr>
            </w:pPr>
            <w:r>
              <w:rPr>
                <w:rFonts w:hint="eastAsia" w:ascii="宋体" w:hAnsi="宋体"/>
                <w:sz w:val="24"/>
              </w:rPr>
              <w:t>Brocade</w:t>
            </w:r>
          </w:p>
        </w:tc>
        <w:tc>
          <w:tcPr>
            <w:tcW w:w="1080" w:type="dxa"/>
            <w:tcBorders>
              <w:top w:val="nil"/>
              <w:left w:val="nil"/>
              <w:bottom w:val="single" w:color="auto" w:sz="8" w:space="0"/>
              <w:right w:val="single" w:color="auto" w:sz="8" w:space="0"/>
            </w:tcBorders>
            <w:shd w:val="clear" w:color="000000" w:fill="FFFFFF"/>
            <w:noWrap/>
            <w:vAlign w:val="center"/>
          </w:tcPr>
          <w:p>
            <w:pPr>
              <w:jc w:val="center"/>
              <w:rPr>
                <w:rFonts w:ascii="宋体" w:hAnsi="宋体" w:cs="宋体"/>
                <w:sz w:val="24"/>
              </w:rPr>
            </w:pPr>
            <w:r>
              <w:rPr>
                <w:rFonts w:hint="eastAsia" w:ascii="宋体" w:hAnsi="宋体"/>
                <w:sz w:val="24"/>
              </w:rPr>
              <w:t>1</w:t>
            </w:r>
          </w:p>
        </w:tc>
      </w:tr>
      <w:tr>
        <w:tblPrEx>
          <w:tblCellMar>
            <w:top w:w="0" w:type="dxa"/>
            <w:left w:w="108" w:type="dxa"/>
            <w:bottom w:w="0" w:type="dxa"/>
            <w:right w:w="108" w:type="dxa"/>
          </w:tblCellMar>
        </w:tblPrEx>
        <w:trPr>
          <w:cantSplit/>
          <w:trHeight w:val="311" w:hRule="atLeast"/>
          <w:jc w:val="center"/>
        </w:trPr>
        <w:tc>
          <w:tcPr>
            <w:tcW w:w="1843" w:type="dxa"/>
            <w:vMerge w:val="restart"/>
            <w:tcBorders>
              <w:top w:val="nil"/>
              <w:left w:val="single" w:color="auto" w:sz="8" w:space="0"/>
              <w:bottom w:val="single" w:color="000000" w:sz="8" w:space="0"/>
              <w:right w:val="single" w:color="auto" w:sz="8" w:space="0"/>
            </w:tcBorders>
            <w:shd w:val="clear" w:color="000000" w:fill="FFFFFF"/>
            <w:vAlign w:val="center"/>
          </w:tcPr>
          <w:p>
            <w:pPr>
              <w:jc w:val="center"/>
              <w:rPr>
                <w:rFonts w:ascii="宋体" w:hAnsi="宋体" w:cs="宋体"/>
                <w:sz w:val="24"/>
              </w:rPr>
            </w:pPr>
            <w:r>
              <w:rPr>
                <w:rFonts w:hint="eastAsia" w:ascii="宋体" w:hAnsi="宋体"/>
                <w:sz w:val="24"/>
              </w:rPr>
              <w:t>存储及拓展柜</w:t>
            </w:r>
          </w:p>
        </w:tc>
        <w:tc>
          <w:tcPr>
            <w:tcW w:w="3220" w:type="dxa"/>
            <w:tcBorders>
              <w:top w:val="nil"/>
              <w:left w:val="nil"/>
              <w:bottom w:val="single" w:color="auto" w:sz="8" w:space="0"/>
              <w:right w:val="single" w:color="auto" w:sz="8" w:space="0"/>
            </w:tcBorders>
            <w:shd w:val="clear" w:color="000000" w:fill="FFFFFF"/>
            <w:vAlign w:val="center"/>
          </w:tcPr>
          <w:p>
            <w:pPr>
              <w:jc w:val="center"/>
              <w:rPr>
                <w:rFonts w:ascii="宋体" w:hAnsi="宋体" w:cs="宋体"/>
                <w:sz w:val="24"/>
              </w:rPr>
            </w:pPr>
            <w:r>
              <w:rPr>
                <w:rFonts w:hint="eastAsia" w:ascii="宋体" w:hAnsi="宋体"/>
                <w:sz w:val="24"/>
              </w:rPr>
              <w:t>HP S2900</w:t>
            </w:r>
          </w:p>
        </w:tc>
        <w:tc>
          <w:tcPr>
            <w:tcW w:w="1080" w:type="dxa"/>
            <w:tcBorders>
              <w:top w:val="nil"/>
              <w:left w:val="nil"/>
              <w:bottom w:val="single" w:color="auto" w:sz="8" w:space="0"/>
              <w:right w:val="single" w:color="auto" w:sz="8" w:space="0"/>
            </w:tcBorders>
            <w:shd w:val="clear" w:color="000000" w:fill="FFFFFF"/>
            <w:noWrap/>
            <w:vAlign w:val="center"/>
          </w:tcPr>
          <w:p>
            <w:pPr>
              <w:jc w:val="center"/>
              <w:rPr>
                <w:rFonts w:ascii="宋体" w:hAnsi="宋体" w:cs="宋体"/>
                <w:sz w:val="24"/>
              </w:rPr>
            </w:pPr>
            <w:r>
              <w:rPr>
                <w:rFonts w:hint="eastAsia" w:ascii="宋体" w:hAnsi="宋体"/>
                <w:sz w:val="24"/>
              </w:rPr>
              <w:t>1</w:t>
            </w:r>
          </w:p>
        </w:tc>
      </w:tr>
      <w:tr>
        <w:tblPrEx>
          <w:tblCellMar>
            <w:top w:w="0" w:type="dxa"/>
            <w:left w:w="108" w:type="dxa"/>
            <w:bottom w:w="0" w:type="dxa"/>
            <w:right w:w="108" w:type="dxa"/>
          </w:tblCellMar>
        </w:tblPrEx>
        <w:trPr>
          <w:cantSplit/>
          <w:trHeight w:val="312" w:hRule="atLeast"/>
          <w:jc w:val="center"/>
        </w:trPr>
        <w:tc>
          <w:tcPr>
            <w:tcW w:w="1843" w:type="dxa"/>
            <w:vMerge w:val="continue"/>
            <w:tcBorders>
              <w:top w:val="nil"/>
              <w:left w:val="single" w:color="auto" w:sz="8" w:space="0"/>
              <w:bottom w:val="single" w:color="000000" w:sz="8" w:space="0"/>
              <w:right w:val="single" w:color="auto" w:sz="8" w:space="0"/>
            </w:tcBorders>
            <w:shd w:val="clear" w:color="auto" w:fill="auto"/>
            <w:vAlign w:val="center"/>
          </w:tcPr>
          <w:p>
            <w:pPr>
              <w:rPr>
                <w:rFonts w:ascii="宋体" w:hAnsi="宋体" w:cs="宋体"/>
                <w:sz w:val="24"/>
              </w:rPr>
            </w:pPr>
          </w:p>
        </w:tc>
        <w:tc>
          <w:tcPr>
            <w:tcW w:w="3220" w:type="dxa"/>
            <w:tcBorders>
              <w:top w:val="nil"/>
              <w:left w:val="nil"/>
              <w:bottom w:val="single" w:color="auto" w:sz="8" w:space="0"/>
              <w:right w:val="single" w:color="auto" w:sz="8" w:space="0"/>
            </w:tcBorders>
            <w:shd w:val="clear" w:color="000000" w:fill="FFFFFF"/>
            <w:vAlign w:val="center"/>
          </w:tcPr>
          <w:p>
            <w:pPr>
              <w:jc w:val="center"/>
              <w:rPr>
                <w:rFonts w:ascii="宋体" w:hAnsi="宋体" w:cs="宋体"/>
                <w:sz w:val="24"/>
              </w:rPr>
            </w:pPr>
            <w:r>
              <w:rPr>
                <w:rFonts w:hint="eastAsia" w:ascii="宋体" w:hAnsi="宋体"/>
                <w:sz w:val="24"/>
              </w:rPr>
              <w:t>HUAWEI S5500T</w:t>
            </w:r>
          </w:p>
        </w:tc>
        <w:tc>
          <w:tcPr>
            <w:tcW w:w="1080" w:type="dxa"/>
            <w:tcBorders>
              <w:top w:val="nil"/>
              <w:left w:val="nil"/>
              <w:bottom w:val="single" w:color="auto" w:sz="8" w:space="0"/>
              <w:right w:val="single" w:color="auto" w:sz="8" w:space="0"/>
            </w:tcBorders>
            <w:shd w:val="clear" w:color="000000" w:fill="FFFFFF"/>
            <w:noWrap/>
            <w:vAlign w:val="center"/>
          </w:tcPr>
          <w:p>
            <w:pPr>
              <w:jc w:val="center"/>
              <w:rPr>
                <w:rFonts w:ascii="宋体" w:hAnsi="宋体" w:cs="宋体"/>
                <w:sz w:val="24"/>
              </w:rPr>
            </w:pPr>
            <w:r>
              <w:rPr>
                <w:rFonts w:hint="eastAsia" w:ascii="宋体" w:hAnsi="宋体"/>
                <w:sz w:val="24"/>
              </w:rPr>
              <w:t>1</w:t>
            </w:r>
          </w:p>
        </w:tc>
      </w:tr>
      <w:tr>
        <w:tblPrEx>
          <w:tblCellMar>
            <w:top w:w="0" w:type="dxa"/>
            <w:left w:w="108" w:type="dxa"/>
            <w:bottom w:w="0" w:type="dxa"/>
            <w:right w:w="108" w:type="dxa"/>
          </w:tblCellMar>
        </w:tblPrEx>
        <w:trPr>
          <w:cantSplit/>
          <w:trHeight w:val="311" w:hRule="atLeast"/>
          <w:jc w:val="center"/>
        </w:trPr>
        <w:tc>
          <w:tcPr>
            <w:tcW w:w="1843" w:type="dxa"/>
            <w:vMerge w:val="continue"/>
            <w:tcBorders>
              <w:top w:val="nil"/>
              <w:left w:val="single" w:color="auto" w:sz="8" w:space="0"/>
              <w:bottom w:val="single" w:color="000000" w:sz="8" w:space="0"/>
              <w:right w:val="single" w:color="auto" w:sz="8" w:space="0"/>
            </w:tcBorders>
            <w:shd w:val="clear" w:color="auto" w:fill="auto"/>
            <w:vAlign w:val="center"/>
          </w:tcPr>
          <w:p>
            <w:pPr>
              <w:rPr>
                <w:rFonts w:ascii="宋体" w:hAnsi="宋体" w:cs="宋体"/>
                <w:sz w:val="24"/>
              </w:rPr>
            </w:pPr>
          </w:p>
        </w:tc>
        <w:tc>
          <w:tcPr>
            <w:tcW w:w="3220" w:type="dxa"/>
            <w:tcBorders>
              <w:top w:val="nil"/>
              <w:left w:val="nil"/>
              <w:bottom w:val="single" w:color="auto" w:sz="8" w:space="0"/>
              <w:right w:val="single" w:color="auto" w:sz="8" w:space="0"/>
            </w:tcBorders>
            <w:shd w:val="clear" w:color="000000" w:fill="FFFFFF"/>
            <w:vAlign w:val="center"/>
          </w:tcPr>
          <w:p>
            <w:pPr>
              <w:jc w:val="center"/>
              <w:rPr>
                <w:rFonts w:ascii="宋体" w:hAnsi="宋体" w:cs="宋体"/>
                <w:sz w:val="24"/>
              </w:rPr>
            </w:pPr>
            <w:r>
              <w:rPr>
                <w:rFonts w:hint="eastAsia" w:ascii="宋体" w:hAnsi="宋体"/>
                <w:sz w:val="24"/>
              </w:rPr>
              <w:t>HP 3par 8200</w:t>
            </w:r>
          </w:p>
        </w:tc>
        <w:tc>
          <w:tcPr>
            <w:tcW w:w="1080" w:type="dxa"/>
            <w:tcBorders>
              <w:top w:val="nil"/>
              <w:left w:val="nil"/>
              <w:bottom w:val="single" w:color="auto" w:sz="8" w:space="0"/>
              <w:right w:val="single" w:color="auto" w:sz="8" w:space="0"/>
            </w:tcBorders>
            <w:shd w:val="clear" w:color="000000" w:fill="FFFFFF"/>
            <w:noWrap/>
            <w:vAlign w:val="center"/>
          </w:tcPr>
          <w:p>
            <w:pPr>
              <w:jc w:val="center"/>
              <w:rPr>
                <w:rFonts w:ascii="宋体" w:hAnsi="宋体" w:cs="宋体"/>
                <w:sz w:val="24"/>
              </w:rPr>
            </w:pPr>
            <w:r>
              <w:rPr>
                <w:rFonts w:hint="eastAsia" w:ascii="宋体" w:hAnsi="宋体"/>
                <w:sz w:val="24"/>
              </w:rPr>
              <w:t>1</w:t>
            </w:r>
          </w:p>
        </w:tc>
      </w:tr>
      <w:tr>
        <w:tblPrEx>
          <w:tblCellMar>
            <w:top w:w="0" w:type="dxa"/>
            <w:left w:w="108" w:type="dxa"/>
            <w:bottom w:w="0" w:type="dxa"/>
            <w:right w:w="108" w:type="dxa"/>
          </w:tblCellMar>
        </w:tblPrEx>
        <w:trPr>
          <w:cantSplit/>
          <w:trHeight w:val="311" w:hRule="atLeast"/>
          <w:jc w:val="center"/>
        </w:trPr>
        <w:tc>
          <w:tcPr>
            <w:tcW w:w="1843" w:type="dxa"/>
            <w:vMerge w:val="continue"/>
            <w:tcBorders>
              <w:top w:val="nil"/>
              <w:left w:val="single" w:color="auto" w:sz="8" w:space="0"/>
              <w:bottom w:val="single" w:color="000000" w:sz="8" w:space="0"/>
              <w:right w:val="single" w:color="auto" w:sz="8" w:space="0"/>
            </w:tcBorders>
            <w:shd w:val="clear" w:color="auto" w:fill="auto"/>
            <w:vAlign w:val="center"/>
          </w:tcPr>
          <w:p>
            <w:pPr>
              <w:rPr>
                <w:rFonts w:ascii="宋体" w:hAnsi="宋体" w:cs="宋体"/>
                <w:sz w:val="24"/>
              </w:rPr>
            </w:pPr>
          </w:p>
        </w:tc>
        <w:tc>
          <w:tcPr>
            <w:tcW w:w="3220" w:type="dxa"/>
            <w:tcBorders>
              <w:top w:val="nil"/>
              <w:left w:val="nil"/>
              <w:bottom w:val="single" w:color="auto" w:sz="8" w:space="0"/>
              <w:right w:val="single" w:color="auto" w:sz="8" w:space="0"/>
            </w:tcBorders>
            <w:shd w:val="clear" w:color="000000" w:fill="FFFFFF"/>
            <w:vAlign w:val="center"/>
          </w:tcPr>
          <w:p>
            <w:pPr>
              <w:jc w:val="center"/>
              <w:rPr>
                <w:rFonts w:ascii="宋体" w:hAnsi="宋体"/>
                <w:sz w:val="24"/>
              </w:rPr>
            </w:pPr>
            <w:r>
              <w:rPr>
                <w:rFonts w:hint="eastAsia" w:ascii="宋体" w:hAnsi="宋体"/>
                <w:sz w:val="24"/>
              </w:rPr>
              <w:t>IBM V7000</w:t>
            </w:r>
          </w:p>
        </w:tc>
        <w:tc>
          <w:tcPr>
            <w:tcW w:w="1080" w:type="dxa"/>
            <w:tcBorders>
              <w:top w:val="nil"/>
              <w:left w:val="nil"/>
              <w:bottom w:val="single" w:color="auto" w:sz="8" w:space="0"/>
              <w:right w:val="single" w:color="auto" w:sz="8" w:space="0"/>
            </w:tcBorders>
            <w:shd w:val="clear" w:color="000000" w:fill="FFFFFF"/>
            <w:noWrap/>
            <w:vAlign w:val="center"/>
          </w:tcPr>
          <w:p>
            <w:pPr>
              <w:jc w:val="center"/>
              <w:rPr>
                <w:rFonts w:ascii="宋体" w:hAnsi="宋体"/>
                <w:sz w:val="24"/>
              </w:rPr>
            </w:pPr>
            <w:r>
              <w:rPr>
                <w:rFonts w:hint="eastAsia" w:ascii="宋体" w:hAnsi="宋体"/>
                <w:sz w:val="24"/>
              </w:rPr>
              <w:t>7</w:t>
            </w:r>
          </w:p>
        </w:tc>
      </w:tr>
      <w:tr>
        <w:tblPrEx>
          <w:tblCellMar>
            <w:top w:w="0" w:type="dxa"/>
            <w:left w:w="108" w:type="dxa"/>
            <w:bottom w:w="0" w:type="dxa"/>
            <w:right w:w="108" w:type="dxa"/>
          </w:tblCellMar>
        </w:tblPrEx>
        <w:trPr>
          <w:cantSplit/>
          <w:trHeight w:val="311" w:hRule="atLeast"/>
          <w:jc w:val="center"/>
        </w:trPr>
        <w:tc>
          <w:tcPr>
            <w:tcW w:w="1843" w:type="dxa"/>
            <w:vMerge w:val="continue"/>
            <w:tcBorders>
              <w:top w:val="nil"/>
              <w:left w:val="single" w:color="auto" w:sz="8" w:space="0"/>
              <w:bottom w:val="single" w:color="000000" w:sz="8" w:space="0"/>
              <w:right w:val="single" w:color="auto" w:sz="8" w:space="0"/>
            </w:tcBorders>
            <w:shd w:val="clear" w:color="auto" w:fill="auto"/>
            <w:vAlign w:val="center"/>
          </w:tcPr>
          <w:p>
            <w:pPr>
              <w:rPr>
                <w:rFonts w:ascii="宋体" w:hAnsi="宋体" w:cs="宋体"/>
                <w:sz w:val="24"/>
              </w:rPr>
            </w:pPr>
          </w:p>
        </w:tc>
        <w:tc>
          <w:tcPr>
            <w:tcW w:w="3220" w:type="dxa"/>
            <w:tcBorders>
              <w:top w:val="nil"/>
              <w:left w:val="nil"/>
              <w:bottom w:val="single" w:color="auto" w:sz="8" w:space="0"/>
              <w:right w:val="single" w:color="auto" w:sz="8" w:space="0"/>
            </w:tcBorders>
            <w:shd w:val="clear" w:color="000000" w:fill="FFFFFF"/>
            <w:vAlign w:val="center"/>
          </w:tcPr>
          <w:p>
            <w:pPr>
              <w:jc w:val="center"/>
              <w:rPr>
                <w:rFonts w:ascii="宋体" w:hAnsi="宋体" w:cs="宋体"/>
                <w:sz w:val="24"/>
              </w:rPr>
            </w:pPr>
            <w:r>
              <w:rPr>
                <w:rFonts w:hint="eastAsia" w:ascii="宋体" w:hAnsi="宋体"/>
                <w:sz w:val="24"/>
              </w:rPr>
              <w:t>IBM V5000</w:t>
            </w:r>
          </w:p>
        </w:tc>
        <w:tc>
          <w:tcPr>
            <w:tcW w:w="1080" w:type="dxa"/>
            <w:tcBorders>
              <w:top w:val="nil"/>
              <w:left w:val="nil"/>
              <w:bottom w:val="single" w:color="auto" w:sz="8" w:space="0"/>
              <w:right w:val="single" w:color="auto" w:sz="8" w:space="0"/>
            </w:tcBorders>
            <w:shd w:val="clear" w:color="000000" w:fill="FFFFFF"/>
            <w:noWrap/>
            <w:vAlign w:val="center"/>
          </w:tcPr>
          <w:p>
            <w:pPr>
              <w:jc w:val="center"/>
              <w:rPr>
                <w:rFonts w:ascii="宋体" w:hAnsi="宋体" w:cs="宋体"/>
                <w:sz w:val="24"/>
              </w:rPr>
            </w:pPr>
            <w:r>
              <w:rPr>
                <w:rFonts w:hint="eastAsia" w:ascii="宋体" w:hAnsi="宋体"/>
                <w:sz w:val="24"/>
              </w:rPr>
              <w:t>1</w:t>
            </w:r>
          </w:p>
        </w:tc>
      </w:tr>
      <w:tr>
        <w:tblPrEx>
          <w:tblCellMar>
            <w:top w:w="0" w:type="dxa"/>
            <w:left w:w="108" w:type="dxa"/>
            <w:bottom w:w="0" w:type="dxa"/>
            <w:right w:w="108" w:type="dxa"/>
          </w:tblCellMar>
        </w:tblPrEx>
        <w:trPr>
          <w:cantSplit/>
          <w:trHeight w:val="312" w:hRule="atLeast"/>
          <w:jc w:val="center"/>
        </w:trPr>
        <w:tc>
          <w:tcPr>
            <w:tcW w:w="1843" w:type="dxa"/>
            <w:vMerge w:val="restart"/>
            <w:tcBorders>
              <w:top w:val="nil"/>
              <w:left w:val="single" w:color="auto" w:sz="8" w:space="0"/>
              <w:bottom w:val="single" w:color="000000" w:sz="8" w:space="0"/>
              <w:right w:val="single" w:color="auto" w:sz="8" w:space="0"/>
            </w:tcBorders>
            <w:shd w:val="clear" w:color="000000" w:fill="FFFFFF"/>
            <w:vAlign w:val="center"/>
          </w:tcPr>
          <w:p>
            <w:pPr>
              <w:jc w:val="center"/>
              <w:rPr>
                <w:rFonts w:ascii="宋体" w:hAnsi="宋体" w:cs="宋体"/>
                <w:sz w:val="24"/>
              </w:rPr>
            </w:pPr>
            <w:r>
              <w:rPr>
                <w:rFonts w:hint="eastAsia" w:ascii="宋体" w:hAnsi="宋体"/>
                <w:sz w:val="24"/>
              </w:rPr>
              <w:t>光路由</w:t>
            </w:r>
          </w:p>
        </w:tc>
        <w:tc>
          <w:tcPr>
            <w:tcW w:w="3220" w:type="dxa"/>
            <w:tcBorders>
              <w:top w:val="nil"/>
              <w:left w:val="nil"/>
              <w:bottom w:val="single" w:color="auto" w:sz="8" w:space="0"/>
              <w:right w:val="single" w:color="auto" w:sz="8" w:space="0"/>
            </w:tcBorders>
            <w:shd w:val="clear" w:color="000000" w:fill="FFFFFF"/>
            <w:vAlign w:val="center"/>
          </w:tcPr>
          <w:p>
            <w:pPr>
              <w:jc w:val="center"/>
              <w:rPr>
                <w:rFonts w:ascii="宋体" w:hAnsi="宋体" w:cs="宋体"/>
                <w:sz w:val="24"/>
              </w:rPr>
            </w:pPr>
            <w:r>
              <w:rPr>
                <w:rFonts w:hint="eastAsia" w:ascii="宋体" w:hAnsi="宋体"/>
                <w:sz w:val="24"/>
              </w:rPr>
              <w:t>Brocade 300</w:t>
            </w:r>
          </w:p>
        </w:tc>
        <w:tc>
          <w:tcPr>
            <w:tcW w:w="1080" w:type="dxa"/>
            <w:tcBorders>
              <w:top w:val="nil"/>
              <w:left w:val="nil"/>
              <w:bottom w:val="single" w:color="auto" w:sz="8" w:space="0"/>
              <w:right w:val="single" w:color="auto" w:sz="8" w:space="0"/>
            </w:tcBorders>
            <w:shd w:val="clear" w:color="000000" w:fill="FFFFFF"/>
            <w:noWrap/>
            <w:vAlign w:val="center"/>
          </w:tcPr>
          <w:p>
            <w:pPr>
              <w:jc w:val="center"/>
              <w:rPr>
                <w:rFonts w:ascii="宋体" w:hAnsi="宋体" w:cs="宋体"/>
                <w:sz w:val="24"/>
              </w:rPr>
            </w:pPr>
            <w:r>
              <w:rPr>
                <w:rFonts w:hint="eastAsia" w:ascii="宋体" w:hAnsi="宋体"/>
                <w:sz w:val="24"/>
              </w:rPr>
              <w:t>1</w:t>
            </w:r>
          </w:p>
        </w:tc>
      </w:tr>
      <w:tr>
        <w:tblPrEx>
          <w:tblCellMar>
            <w:top w:w="0" w:type="dxa"/>
            <w:left w:w="108" w:type="dxa"/>
            <w:bottom w:w="0" w:type="dxa"/>
            <w:right w:w="108" w:type="dxa"/>
          </w:tblCellMar>
        </w:tblPrEx>
        <w:trPr>
          <w:cantSplit/>
          <w:trHeight w:val="311" w:hRule="atLeast"/>
          <w:jc w:val="center"/>
        </w:trPr>
        <w:tc>
          <w:tcPr>
            <w:tcW w:w="1843" w:type="dxa"/>
            <w:vMerge w:val="continue"/>
            <w:tcBorders>
              <w:top w:val="nil"/>
              <w:left w:val="single" w:color="auto" w:sz="8" w:space="0"/>
              <w:bottom w:val="single" w:color="000000" w:sz="8" w:space="0"/>
              <w:right w:val="single" w:color="auto" w:sz="8" w:space="0"/>
            </w:tcBorders>
            <w:shd w:val="clear" w:color="auto" w:fill="auto"/>
            <w:vAlign w:val="center"/>
          </w:tcPr>
          <w:p>
            <w:pPr>
              <w:rPr>
                <w:rFonts w:ascii="宋体" w:hAnsi="宋体" w:cs="宋体"/>
                <w:sz w:val="24"/>
              </w:rPr>
            </w:pPr>
          </w:p>
        </w:tc>
        <w:tc>
          <w:tcPr>
            <w:tcW w:w="3220" w:type="dxa"/>
            <w:tcBorders>
              <w:top w:val="nil"/>
              <w:left w:val="nil"/>
              <w:bottom w:val="single" w:color="auto" w:sz="8" w:space="0"/>
              <w:right w:val="single" w:color="auto" w:sz="8" w:space="0"/>
            </w:tcBorders>
            <w:shd w:val="clear" w:color="000000" w:fill="FFFFFF"/>
            <w:vAlign w:val="center"/>
          </w:tcPr>
          <w:p>
            <w:pPr>
              <w:jc w:val="center"/>
              <w:rPr>
                <w:rFonts w:ascii="宋体" w:hAnsi="宋体" w:cs="宋体"/>
                <w:sz w:val="24"/>
              </w:rPr>
            </w:pPr>
            <w:r>
              <w:rPr>
                <w:rFonts w:hint="eastAsia" w:ascii="宋体" w:hAnsi="宋体"/>
                <w:sz w:val="24"/>
              </w:rPr>
              <w:t>IBM SAN06B</w:t>
            </w:r>
          </w:p>
        </w:tc>
        <w:tc>
          <w:tcPr>
            <w:tcW w:w="1080" w:type="dxa"/>
            <w:tcBorders>
              <w:top w:val="nil"/>
              <w:left w:val="nil"/>
              <w:bottom w:val="single" w:color="auto" w:sz="8" w:space="0"/>
              <w:right w:val="single" w:color="auto" w:sz="8" w:space="0"/>
            </w:tcBorders>
            <w:shd w:val="clear" w:color="000000" w:fill="FFFFFF"/>
            <w:noWrap/>
            <w:vAlign w:val="center"/>
          </w:tcPr>
          <w:p>
            <w:pPr>
              <w:jc w:val="center"/>
              <w:rPr>
                <w:rFonts w:ascii="宋体" w:hAnsi="宋体" w:cs="宋体"/>
                <w:sz w:val="24"/>
              </w:rPr>
            </w:pPr>
            <w:r>
              <w:rPr>
                <w:rFonts w:hint="eastAsia" w:ascii="宋体" w:hAnsi="宋体"/>
                <w:sz w:val="24"/>
              </w:rPr>
              <w:t>1</w:t>
            </w:r>
          </w:p>
        </w:tc>
      </w:tr>
      <w:tr>
        <w:tblPrEx>
          <w:tblCellMar>
            <w:top w:w="0" w:type="dxa"/>
            <w:left w:w="108" w:type="dxa"/>
            <w:bottom w:w="0" w:type="dxa"/>
            <w:right w:w="108" w:type="dxa"/>
          </w:tblCellMar>
        </w:tblPrEx>
        <w:trPr>
          <w:cantSplit/>
          <w:trHeight w:val="311" w:hRule="atLeast"/>
          <w:jc w:val="center"/>
        </w:trPr>
        <w:tc>
          <w:tcPr>
            <w:tcW w:w="1843" w:type="dxa"/>
            <w:tcBorders>
              <w:top w:val="nil"/>
              <w:left w:val="single" w:color="auto" w:sz="8" w:space="0"/>
              <w:bottom w:val="single" w:color="auto" w:sz="8" w:space="0"/>
              <w:right w:val="single" w:color="auto" w:sz="8" w:space="0"/>
            </w:tcBorders>
            <w:shd w:val="clear" w:color="000000" w:fill="FFFFFF"/>
            <w:vAlign w:val="center"/>
          </w:tcPr>
          <w:p>
            <w:pPr>
              <w:jc w:val="center"/>
              <w:rPr>
                <w:rFonts w:ascii="宋体" w:hAnsi="宋体" w:cs="宋体"/>
                <w:sz w:val="24"/>
              </w:rPr>
            </w:pPr>
            <w:r>
              <w:rPr>
                <w:rFonts w:hint="eastAsia" w:ascii="宋体" w:hAnsi="宋体"/>
                <w:sz w:val="24"/>
              </w:rPr>
              <w:t>KVM1</w:t>
            </w:r>
          </w:p>
        </w:tc>
        <w:tc>
          <w:tcPr>
            <w:tcW w:w="3220" w:type="dxa"/>
            <w:tcBorders>
              <w:top w:val="nil"/>
              <w:left w:val="nil"/>
              <w:bottom w:val="single" w:color="auto" w:sz="8" w:space="0"/>
              <w:right w:val="single" w:color="auto" w:sz="8" w:space="0"/>
            </w:tcBorders>
            <w:shd w:val="clear" w:color="000000" w:fill="FFFFFF"/>
            <w:vAlign w:val="center"/>
          </w:tcPr>
          <w:p>
            <w:pPr>
              <w:jc w:val="center"/>
              <w:rPr>
                <w:rFonts w:ascii="宋体" w:hAnsi="宋体" w:cs="宋体"/>
                <w:sz w:val="24"/>
              </w:rPr>
            </w:pPr>
            <w:r>
              <w:rPr>
                <w:rFonts w:hint="eastAsia" w:ascii="宋体" w:hAnsi="宋体"/>
                <w:sz w:val="24"/>
              </w:rPr>
              <w:t xml:space="preserve">MASTER VIEW </w:t>
            </w:r>
          </w:p>
        </w:tc>
        <w:tc>
          <w:tcPr>
            <w:tcW w:w="1080" w:type="dxa"/>
            <w:tcBorders>
              <w:top w:val="nil"/>
              <w:left w:val="nil"/>
              <w:bottom w:val="single" w:color="auto" w:sz="8" w:space="0"/>
              <w:right w:val="single" w:color="auto" w:sz="8" w:space="0"/>
            </w:tcBorders>
            <w:shd w:val="clear" w:color="000000" w:fill="FFFFFF"/>
            <w:noWrap/>
            <w:vAlign w:val="center"/>
          </w:tcPr>
          <w:p>
            <w:pPr>
              <w:jc w:val="center"/>
              <w:rPr>
                <w:rFonts w:ascii="宋体" w:hAnsi="宋体" w:cs="宋体"/>
                <w:sz w:val="24"/>
              </w:rPr>
            </w:pPr>
            <w:r>
              <w:rPr>
                <w:rFonts w:hint="eastAsia" w:ascii="宋体" w:hAnsi="宋体"/>
                <w:sz w:val="24"/>
              </w:rPr>
              <w:t>1</w:t>
            </w:r>
          </w:p>
        </w:tc>
      </w:tr>
      <w:tr>
        <w:tblPrEx>
          <w:tblCellMar>
            <w:top w:w="0" w:type="dxa"/>
            <w:left w:w="108" w:type="dxa"/>
            <w:bottom w:w="0" w:type="dxa"/>
            <w:right w:w="108" w:type="dxa"/>
          </w:tblCellMar>
        </w:tblPrEx>
        <w:trPr>
          <w:cantSplit/>
          <w:trHeight w:val="312" w:hRule="atLeast"/>
          <w:jc w:val="center"/>
        </w:trPr>
        <w:tc>
          <w:tcPr>
            <w:tcW w:w="1843" w:type="dxa"/>
            <w:tcBorders>
              <w:top w:val="nil"/>
              <w:left w:val="single" w:color="auto" w:sz="8" w:space="0"/>
              <w:bottom w:val="single" w:color="auto" w:sz="8" w:space="0"/>
              <w:right w:val="single" w:color="auto" w:sz="8" w:space="0"/>
            </w:tcBorders>
            <w:shd w:val="clear" w:color="000000" w:fill="FFFFFF"/>
            <w:vAlign w:val="center"/>
          </w:tcPr>
          <w:p>
            <w:pPr>
              <w:jc w:val="center"/>
              <w:rPr>
                <w:rFonts w:ascii="宋体" w:hAnsi="宋体" w:cs="宋体"/>
                <w:sz w:val="24"/>
              </w:rPr>
            </w:pPr>
            <w:r>
              <w:rPr>
                <w:rFonts w:hint="eastAsia" w:ascii="宋体" w:hAnsi="宋体"/>
                <w:sz w:val="24"/>
              </w:rPr>
              <w:t>KVM2</w:t>
            </w:r>
          </w:p>
        </w:tc>
        <w:tc>
          <w:tcPr>
            <w:tcW w:w="3220" w:type="dxa"/>
            <w:tcBorders>
              <w:top w:val="nil"/>
              <w:left w:val="nil"/>
              <w:bottom w:val="single" w:color="auto" w:sz="8" w:space="0"/>
              <w:right w:val="single" w:color="auto" w:sz="8" w:space="0"/>
            </w:tcBorders>
            <w:shd w:val="clear" w:color="000000" w:fill="FFFFFF"/>
            <w:vAlign w:val="center"/>
          </w:tcPr>
          <w:p>
            <w:pPr>
              <w:jc w:val="center"/>
              <w:rPr>
                <w:rFonts w:ascii="宋体" w:hAnsi="宋体" w:cs="宋体"/>
                <w:sz w:val="24"/>
              </w:rPr>
            </w:pPr>
            <w:r>
              <w:rPr>
                <w:rFonts w:hint="eastAsia" w:ascii="宋体" w:hAnsi="宋体"/>
                <w:sz w:val="24"/>
              </w:rPr>
              <w:t xml:space="preserve">MPU4032 </w:t>
            </w:r>
          </w:p>
        </w:tc>
        <w:tc>
          <w:tcPr>
            <w:tcW w:w="1080" w:type="dxa"/>
            <w:tcBorders>
              <w:top w:val="nil"/>
              <w:left w:val="nil"/>
              <w:bottom w:val="single" w:color="auto" w:sz="8" w:space="0"/>
              <w:right w:val="single" w:color="auto" w:sz="8" w:space="0"/>
            </w:tcBorders>
            <w:shd w:val="clear" w:color="000000" w:fill="FFFFFF"/>
            <w:noWrap/>
            <w:vAlign w:val="center"/>
          </w:tcPr>
          <w:p>
            <w:pPr>
              <w:jc w:val="center"/>
              <w:rPr>
                <w:rFonts w:ascii="宋体" w:hAnsi="宋体" w:cs="宋体"/>
                <w:sz w:val="24"/>
              </w:rPr>
            </w:pPr>
            <w:r>
              <w:rPr>
                <w:rFonts w:hint="eastAsia" w:ascii="宋体" w:hAnsi="宋体"/>
                <w:sz w:val="24"/>
              </w:rPr>
              <w:t>1</w:t>
            </w:r>
          </w:p>
        </w:tc>
      </w:tr>
    </w:tbl>
    <w:p>
      <w:pPr>
        <w:ind w:firstLine="312" w:firstLineChars="149"/>
        <w:rPr>
          <w:rFonts w:ascii="宋体" w:hAnsi="宋体" w:cs="仿宋"/>
          <w:szCs w:val="21"/>
        </w:rPr>
      </w:pPr>
    </w:p>
    <w:p>
      <w:pPr>
        <w:ind w:firstLine="312" w:firstLineChars="149"/>
        <w:rPr>
          <w:rFonts w:ascii="宋体" w:hAnsi="宋体" w:cs="仿宋"/>
          <w:szCs w:val="21"/>
        </w:rPr>
      </w:pPr>
      <w:r>
        <w:rPr>
          <w:rFonts w:hint="eastAsia" w:ascii="宋体" w:hAnsi="宋体" w:cs="仿宋"/>
          <w:szCs w:val="21"/>
        </w:rPr>
        <w:t>2、联通机房设备维保清单</w:t>
      </w:r>
    </w:p>
    <w:tbl>
      <w:tblPr>
        <w:tblStyle w:val="60"/>
        <w:tblW w:w="6162" w:type="dxa"/>
        <w:jc w:val="center"/>
        <w:tblLayout w:type="autofit"/>
        <w:tblCellMar>
          <w:top w:w="0" w:type="dxa"/>
          <w:left w:w="108" w:type="dxa"/>
          <w:bottom w:w="0" w:type="dxa"/>
          <w:right w:w="108" w:type="dxa"/>
        </w:tblCellMar>
      </w:tblPr>
      <w:tblGrid>
        <w:gridCol w:w="1835"/>
        <w:gridCol w:w="3198"/>
        <w:gridCol w:w="1129"/>
      </w:tblGrid>
      <w:tr>
        <w:tblPrEx>
          <w:tblCellMar>
            <w:top w:w="0" w:type="dxa"/>
            <w:left w:w="108" w:type="dxa"/>
            <w:bottom w:w="0" w:type="dxa"/>
            <w:right w:w="108" w:type="dxa"/>
          </w:tblCellMar>
        </w:tblPrEx>
        <w:trPr>
          <w:trHeight w:val="312" w:hRule="atLeast"/>
          <w:jc w:val="center"/>
        </w:trPr>
        <w:tc>
          <w:tcPr>
            <w:tcW w:w="183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等线 Light"/>
                <w:color w:val="000000"/>
                <w:sz w:val="24"/>
              </w:rPr>
            </w:pPr>
            <w:r>
              <w:rPr>
                <w:rFonts w:hint="eastAsia" w:ascii="宋体" w:hAnsi="宋体" w:cs="等线 Light"/>
                <w:color w:val="000000"/>
                <w:sz w:val="24"/>
                <w:lang w:bidi="ar"/>
              </w:rPr>
              <w:t>维护设备名称</w:t>
            </w:r>
          </w:p>
        </w:tc>
        <w:tc>
          <w:tcPr>
            <w:tcW w:w="319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等线 Light"/>
                <w:color w:val="000000"/>
                <w:sz w:val="24"/>
              </w:rPr>
            </w:pPr>
            <w:r>
              <w:rPr>
                <w:rFonts w:hint="eastAsia" w:ascii="宋体" w:hAnsi="宋体"/>
                <w:sz w:val="24"/>
              </w:rPr>
              <w:t>品牌/型号</w:t>
            </w:r>
          </w:p>
        </w:tc>
        <w:tc>
          <w:tcPr>
            <w:tcW w:w="112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等线 Light"/>
                <w:color w:val="000000"/>
                <w:sz w:val="24"/>
              </w:rPr>
            </w:pPr>
            <w:r>
              <w:rPr>
                <w:rFonts w:hint="eastAsia" w:ascii="宋体" w:hAnsi="宋体" w:cs="等线 Light"/>
                <w:color w:val="000000"/>
                <w:sz w:val="24"/>
                <w:lang w:bidi="ar"/>
              </w:rPr>
              <w:t>数量</w:t>
            </w:r>
          </w:p>
        </w:tc>
      </w:tr>
      <w:tr>
        <w:tblPrEx>
          <w:tblCellMar>
            <w:top w:w="0" w:type="dxa"/>
            <w:left w:w="108" w:type="dxa"/>
            <w:bottom w:w="0" w:type="dxa"/>
            <w:right w:w="108" w:type="dxa"/>
          </w:tblCellMar>
        </w:tblPrEx>
        <w:trPr>
          <w:trHeight w:val="312" w:hRule="atLeast"/>
          <w:jc w:val="center"/>
        </w:trPr>
        <w:tc>
          <w:tcPr>
            <w:tcW w:w="1835" w:type="dxa"/>
            <w:vMerge w:val="restart"/>
            <w:tcBorders>
              <w:top w:val="single" w:color="000000" w:sz="4" w:space="0"/>
              <w:left w:val="single" w:color="000000" w:sz="4" w:space="0"/>
              <w:right w:val="single" w:color="000000" w:sz="4" w:space="0"/>
            </w:tcBorders>
            <w:noWrap/>
            <w:vAlign w:val="center"/>
          </w:tcPr>
          <w:p>
            <w:pPr>
              <w:widowControl/>
              <w:jc w:val="center"/>
              <w:textAlignment w:val="bottom"/>
              <w:rPr>
                <w:rFonts w:ascii="宋体" w:hAnsi="宋体" w:cs="等线 Light"/>
                <w:color w:val="000000"/>
                <w:sz w:val="24"/>
              </w:rPr>
            </w:pPr>
            <w:r>
              <w:rPr>
                <w:rFonts w:hint="eastAsia" w:ascii="宋体" w:hAnsi="宋体" w:cs="等线 Light"/>
                <w:color w:val="000000"/>
                <w:sz w:val="24"/>
                <w:lang w:bidi="ar"/>
              </w:rPr>
              <w:t>服务器</w:t>
            </w:r>
          </w:p>
        </w:tc>
        <w:tc>
          <w:tcPr>
            <w:tcW w:w="3198" w:type="dxa"/>
            <w:tcBorders>
              <w:top w:val="single" w:color="000000" w:sz="4" w:space="0"/>
              <w:left w:val="single" w:color="000000" w:sz="4" w:space="0"/>
              <w:bottom w:val="single" w:color="000000" w:sz="4" w:space="0"/>
              <w:right w:val="single" w:color="000000" w:sz="4" w:space="0"/>
            </w:tcBorders>
            <w:noWrap/>
            <w:vAlign w:val="bottom"/>
          </w:tcPr>
          <w:p>
            <w:pPr>
              <w:widowControl/>
              <w:jc w:val="center"/>
              <w:textAlignment w:val="bottom"/>
              <w:rPr>
                <w:rFonts w:ascii="宋体" w:hAnsi="宋体" w:cs="等线 Light"/>
                <w:color w:val="000000"/>
                <w:sz w:val="24"/>
              </w:rPr>
            </w:pPr>
            <w:r>
              <w:rPr>
                <w:rFonts w:hint="eastAsia" w:ascii="宋体" w:hAnsi="宋体" w:cs="等线 Light"/>
                <w:color w:val="000000"/>
                <w:sz w:val="24"/>
                <w:lang w:bidi="ar"/>
              </w:rPr>
              <w:t>System x3650 M5</w:t>
            </w:r>
          </w:p>
        </w:tc>
        <w:tc>
          <w:tcPr>
            <w:tcW w:w="1129" w:type="dxa"/>
            <w:tcBorders>
              <w:top w:val="single" w:color="000000" w:sz="4" w:space="0"/>
              <w:left w:val="single" w:color="000000" w:sz="4" w:space="0"/>
              <w:bottom w:val="single" w:color="000000" w:sz="4" w:space="0"/>
              <w:right w:val="single" w:color="000000" w:sz="4" w:space="0"/>
            </w:tcBorders>
            <w:noWrap/>
            <w:vAlign w:val="bottom"/>
          </w:tcPr>
          <w:p>
            <w:pPr>
              <w:jc w:val="center"/>
              <w:rPr>
                <w:rFonts w:ascii="宋体" w:hAnsi="宋体" w:cs="等线 Light"/>
                <w:color w:val="000000"/>
                <w:sz w:val="24"/>
              </w:rPr>
            </w:pPr>
            <w:r>
              <w:rPr>
                <w:rFonts w:hint="eastAsia" w:ascii="宋体" w:hAnsi="宋体" w:cs="等线 Light"/>
                <w:color w:val="000000"/>
                <w:sz w:val="24"/>
              </w:rPr>
              <w:t>2</w:t>
            </w:r>
          </w:p>
        </w:tc>
      </w:tr>
      <w:tr>
        <w:tblPrEx>
          <w:tblCellMar>
            <w:top w:w="0" w:type="dxa"/>
            <w:left w:w="108" w:type="dxa"/>
            <w:bottom w:w="0" w:type="dxa"/>
            <w:right w:w="108" w:type="dxa"/>
          </w:tblCellMar>
        </w:tblPrEx>
        <w:trPr>
          <w:trHeight w:val="312" w:hRule="atLeast"/>
          <w:jc w:val="center"/>
        </w:trPr>
        <w:tc>
          <w:tcPr>
            <w:tcW w:w="1835" w:type="dxa"/>
            <w:vMerge w:val="continue"/>
            <w:tcBorders>
              <w:left w:val="single" w:color="000000" w:sz="4" w:space="0"/>
              <w:right w:val="single" w:color="000000" w:sz="4" w:space="0"/>
            </w:tcBorders>
            <w:noWrap/>
            <w:vAlign w:val="center"/>
          </w:tcPr>
          <w:p>
            <w:pPr>
              <w:widowControl/>
              <w:jc w:val="center"/>
              <w:textAlignment w:val="bottom"/>
              <w:rPr>
                <w:rFonts w:ascii="宋体" w:hAnsi="宋体" w:cs="等线 Light"/>
                <w:color w:val="000000"/>
                <w:sz w:val="24"/>
              </w:rPr>
            </w:pPr>
          </w:p>
        </w:tc>
        <w:tc>
          <w:tcPr>
            <w:tcW w:w="3198" w:type="dxa"/>
            <w:tcBorders>
              <w:top w:val="single" w:color="000000" w:sz="4" w:space="0"/>
              <w:left w:val="single" w:color="000000" w:sz="4" w:space="0"/>
              <w:bottom w:val="single" w:color="000000" w:sz="4" w:space="0"/>
              <w:right w:val="single" w:color="000000" w:sz="4" w:space="0"/>
            </w:tcBorders>
            <w:noWrap/>
            <w:vAlign w:val="bottom"/>
          </w:tcPr>
          <w:p>
            <w:pPr>
              <w:widowControl/>
              <w:jc w:val="center"/>
              <w:textAlignment w:val="bottom"/>
              <w:rPr>
                <w:rFonts w:ascii="宋体" w:hAnsi="宋体" w:cs="等线 Light"/>
                <w:color w:val="000000"/>
                <w:sz w:val="24"/>
              </w:rPr>
            </w:pPr>
            <w:r>
              <w:rPr>
                <w:rFonts w:hint="eastAsia" w:ascii="宋体" w:hAnsi="宋体" w:cs="等线 Light"/>
                <w:color w:val="000000"/>
                <w:sz w:val="24"/>
                <w:lang w:bidi="ar"/>
              </w:rPr>
              <w:t>Dell R920</w:t>
            </w:r>
          </w:p>
        </w:tc>
        <w:tc>
          <w:tcPr>
            <w:tcW w:w="1129" w:type="dxa"/>
            <w:tcBorders>
              <w:top w:val="single" w:color="000000" w:sz="4" w:space="0"/>
              <w:left w:val="single" w:color="000000" w:sz="4" w:space="0"/>
              <w:bottom w:val="single" w:color="000000" w:sz="4" w:space="0"/>
              <w:right w:val="single" w:color="000000" w:sz="4" w:space="0"/>
            </w:tcBorders>
            <w:noWrap/>
            <w:vAlign w:val="bottom"/>
          </w:tcPr>
          <w:p>
            <w:pPr>
              <w:widowControl/>
              <w:jc w:val="center"/>
              <w:textAlignment w:val="bottom"/>
              <w:rPr>
                <w:rFonts w:ascii="宋体" w:hAnsi="宋体" w:cs="等线 Light"/>
                <w:color w:val="000000"/>
                <w:sz w:val="24"/>
              </w:rPr>
            </w:pPr>
            <w:r>
              <w:rPr>
                <w:rFonts w:hint="eastAsia" w:ascii="宋体" w:hAnsi="宋体" w:cs="等线 Light"/>
                <w:color w:val="000000"/>
                <w:sz w:val="24"/>
                <w:lang w:bidi="ar"/>
              </w:rPr>
              <w:t>2</w:t>
            </w:r>
          </w:p>
        </w:tc>
      </w:tr>
      <w:tr>
        <w:tblPrEx>
          <w:tblCellMar>
            <w:top w:w="0" w:type="dxa"/>
            <w:left w:w="108" w:type="dxa"/>
            <w:bottom w:w="0" w:type="dxa"/>
            <w:right w:w="108" w:type="dxa"/>
          </w:tblCellMar>
        </w:tblPrEx>
        <w:trPr>
          <w:trHeight w:val="312" w:hRule="atLeast"/>
          <w:jc w:val="center"/>
        </w:trPr>
        <w:tc>
          <w:tcPr>
            <w:tcW w:w="1835" w:type="dxa"/>
            <w:vMerge w:val="continue"/>
            <w:tcBorders>
              <w:left w:val="single" w:color="000000" w:sz="4" w:space="0"/>
              <w:right w:val="single" w:color="000000" w:sz="4" w:space="0"/>
            </w:tcBorders>
            <w:noWrap/>
            <w:vAlign w:val="center"/>
          </w:tcPr>
          <w:p>
            <w:pPr>
              <w:widowControl/>
              <w:jc w:val="center"/>
              <w:textAlignment w:val="bottom"/>
              <w:rPr>
                <w:rFonts w:ascii="宋体" w:hAnsi="宋体" w:cs="等线 Light"/>
                <w:color w:val="000000"/>
                <w:sz w:val="24"/>
              </w:rPr>
            </w:pPr>
          </w:p>
        </w:tc>
        <w:tc>
          <w:tcPr>
            <w:tcW w:w="3198" w:type="dxa"/>
            <w:tcBorders>
              <w:top w:val="single" w:color="000000" w:sz="4" w:space="0"/>
              <w:left w:val="single" w:color="000000" w:sz="4" w:space="0"/>
              <w:bottom w:val="single" w:color="000000" w:sz="4" w:space="0"/>
              <w:right w:val="single" w:color="000000" w:sz="4" w:space="0"/>
            </w:tcBorders>
            <w:noWrap/>
            <w:vAlign w:val="bottom"/>
          </w:tcPr>
          <w:p>
            <w:pPr>
              <w:widowControl/>
              <w:jc w:val="center"/>
              <w:textAlignment w:val="bottom"/>
              <w:rPr>
                <w:rFonts w:ascii="宋体" w:hAnsi="宋体" w:cs="等线 Light"/>
                <w:color w:val="000000"/>
                <w:sz w:val="24"/>
              </w:rPr>
            </w:pPr>
            <w:r>
              <w:rPr>
                <w:rFonts w:hint="eastAsia" w:ascii="宋体" w:hAnsi="宋体" w:cs="等线 Light"/>
                <w:color w:val="000000"/>
                <w:sz w:val="24"/>
                <w:lang w:bidi="ar"/>
              </w:rPr>
              <w:t>System x3850 X6</w:t>
            </w:r>
          </w:p>
        </w:tc>
        <w:tc>
          <w:tcPr>
            <w:tcW w:w="1129" w:type="dxa"/>
            <w:tcBorders>
              <w:top w:val="single" w:color="000000" w:sz="4" w:space="0"/>
              <w:left w:val="single" w:color="000000" w:sz="4" w:space="0"/>
              <w:bottom w:val="single" w:color="000000" w:sz="4" w:space="0"/>
              <w:right w:val="single" w:color="000000" w:sz="4" w:space="0"/>
            </w:tcBorders>
            <w:noWrap/>
            <w:vAlign w:val="bottom"/>
          </w:tcPr>
          <w:p>
            <w:pPr>
              <w:widowControl/>
              <w:jc w:val="center"/>
              <w:textAlignment w:val="bottom"/>
              <w:rPr>
                <w:rFonts w:ascii="宋体" w:hAnsi="宋体" w:cs="等线 Light"/>
                <w:color w:val="333333"/>
                <w:sz w:val="24"/>
              </w:rPr>
            </w:pPr>
            <w:r>
              <w:rPr>
                <w:rFonts w:hint="eastAsia" w:ascii="宋体" w:hAnsi="宋体" w:cs="等线 Light"/>
                <w:color w:val="333333"/>
                <w:sz w:val="24"/>
                <w:lang w:bidi="ar"/>
              </w:rPr>
              <w:t>6</w:t>
            </w:r>
          </w:p>
        </w:tc>
      </w:tr>
      <w:tr>
        <w:tblPrEx>
          <w:tblCellMar>
            <w:top w:w="0" w:type="dxa"/>
            <w:left w:w="108" w:type="dxa"/>
            <w:bottom w:w="0" w:type="dxa"/>
            <w:right w:w="108" w:type="dxa"/>
          </w:tblCellMar>
        </w:tblPrEx>
        <w:trPr>
          <w:trHeight w:val="312" w:hRule="atLeast"/>
          <w:jc w:val="center"/>
        </w:trPr>
        <w:tc>
          <w:tcPr>
            <w:tcW w:w="1835" w:type="dxa"/>
            <w:vMerge w:val="continue"/>
            <w:tcBorders>
              <w:left w:val="single" w:color="000000" w:sz="4" w:space="0"/>
              <w:right w:val="single" w:color="000000" w:sz="4" w:space="0"/>
            </w:tcBorders>
            <w:noWrap/>
            <w:vAlign w:val="center"/>
          </w:tcPr>
          <w:p>
            <w:pPr>
              <w:widowControl/>
              <w:jc w:val="center"/>
              <w:textAlignment w:val="bottom"/>
              <w:rPr>
                <w:rFonts w:ascii="宋体" w:hAnsi="宋体" w:cs="等线 Light"/>
                <w:color w:val="000000"/>
                <w:sz w:val="24"/>
              </w:rPr>
            </w:pPr>
          </w:p>
        </w:tc>
        <w:tc>
          <w:tcPr>
            <w:tcW w:w="3198" w:type="dxa"/>
            <w:tcBorders>
              <w:top w:val="single" w:color="000000" w:sz="4" w:space="0"/>
              <w:left w:val="single" w:color="000000" w:sz="4" w:space="0"/>
              <w:bottom w:val="single" w:color="000000" w:sz="4" w:space="0"/>
              <w:right w:val="single" w:color="000000" w:sz="4" w:space="0"/>
            </w:tcBorders>
            <w:noWrap/>
            <w:vAlign w:val="bottom"/>
          </w:tcPr>
          <w:p>
            <w:pPr>
              <w:widowControl/>
              <w:jc w:val="center"/>
              <w:textAlignment w:val="bottom"/>
              <w:rPr>
                <w:rFonts w:ascii="宋体" w:hAnsi="宋体" w:cs="等线 Light"/>
                <w:color w:val="000000"/>
                <w:sz w:val="24"/>
              </w:rPr>
            </w:pPr>
            <w:r>
              <w:rPr>
                <w:rFonts w:hint="eastAsia" w:ascii="宋体" w:hAnsi="宋体" w:cs="等线 Light"/>
                <w:color w:val="000000"/>
                <w:sz w:val="24"/>
                <w:lang w:bidi="ar"/>
              </w:rPr>
              <w:t>SR860</w:t>
            </w:r>
          </w:p>
        </w:tc>
        <w:tc>
          <w:tcPr>
            <w:tcW w:w="1129" w:type="dxa"/>
            <w:tcBorders>
              <w:top w:val="single" w:color="000000" w:sz="4" w:space="0"/>
              <w:left w:val="single" w:color="000000" w:sz="4" w:space="0"/>
              <w:bottom w:val="single" w:color="000000" w:sz="4" w:space="0"/>
              <w:right w:val="single" w:color="000000" w:sz="4" w:space="0"/>
            </w:tcBorders>
            <w:noWrap/>
            <w:vAlign w:val="bottom"/>
          </w:tcPr>
          <w:p>
            <w:pPr>
              <w:widowControl/>
              <w:jc w:val="center"/>
              <w:textAlignment w:val="bottom"/>
              <w:rPr>
                <w:rFonts w:ascii="宋体" w:hAnsi="宋体" w:cs="等线 Light"/>
                <w:color w:val="4F4F4F"/>
                <w:sz w:val="24"/>
              </w:rPr>
            </w:pPr>
            <w:r>
              <w:rPr>
                <w:rFonts w:hint="eastAsia" w:ascii="宋体" w:hAnsi="宋体" w:cs="等线 Light"/>
                <w:color w:val="4F4F4F"/>
                <w:sz w:val="24"/>
                <w:lang w:bidi="ar"/>
              </w:rPr>
              <w:t>2</w:t>
            </w:r>
          </w:p>
        </w:tc>
      </w:tr>
      <w:tr>
        <w:tblPrEx>
          <w:tblCellMar>
            <w:top w:w="0" w:type="dxa"/>
            <w:left w:w="108" w:type="dxa"/>
            <w:bottom w:w="0" w:type="dxa"/>
            <w:right w:w="108" w:type="dxa"/>
          </w:tblCellMar>
        </w:tblPrEx>
        <w:trPr>
          <w:trHeight w:val="312" w:hRule="atLeast"/>
          <w:jc w:val="center"/>
        </w:trPr>
        <w:tc>
          <w:tcPr>
            <w:tcW w:w="1835" w:type="dxa"/>
            <w:vMerge w:val="continue"/>
            <w:tcBorders>
              <w:left w:val="single" w:color="000000" w:sz="4" w:space="0"/>
              <w:right w:val="single" w:color="000000" w:sz="4" w:space="0"/>
            </w:tcBorders>
            <w:noWrap/>
            <w:vAlign w:val="center"/>
          </w:tcPr>
          <w:p>
            <w:pPr>
              <w:widowControl/>
              <w:jc w:val="center"/>
              <w:textAlignment w:val="bottom"/>
              <w:rPr>
                <w:rFonts w:ascii="宋体" w:hAnsi="宋体" w:cs="等线 Light"/>
                <w:color w:val="000000"/>
                <w:sz w:val="24"/>
              </w:rPr>
            </w:pPr>
          </w:p>
        </w:tc>
        <w:tc>
          <w:tcPr>
            <w:tcW w:w="3198" w:type="dxa"/>
            <w:tcBorders>
              <w:top w:val="single" w:color="000000" w:sz="4" w:space="0"/>
              <w:left w:val="single" w:color="000000" w:sz="4" w:space="0"/>
              <w:bottom w:val="single" w:color="000000" w:sz="4" w:space="0"/>
              <w:right w:val="single" w:color="000000" w:sz="4" w:space="0"/>
            </w:tcBorders>
            <w:noWrap/>
            <w:vAlign w:val="bottom"/>
          </w:tcPr>
          <w:p>
            <w:pPr>
              <w:widowControl/>
              <w:jc w:val="center"/>
              <w:textAlignment w:val="bottom"/>
              <w:rPr>
                <w:rFonts w:ascii="宋体" w:hAnsi="宋体" w:cs="等线 Light"/>
                <w:color w:val="000000"/>
                <w:sz w:val="24"/>
              </w:rPr>
            </w:pPr>
            <w:r>
              <w:rPr>
                <w:rFonts w:hint="eastAsia" w:ascii="宋体" w:hAnsi="宋体" w:cs="等线 Light"/>
                <w:color w:val="000000"/>
                <w:sz w:val="24"/>
                <w:lang w:bidi="ar"/>
              </w:rPr>
              <w:t>SR570</w:t>
            </w:r>
          </w:p>
        </w:tc>
        <w:tc>
          <w:tcPr>
            <w:tcW w:w="1129" w:type="dxa"/>
            <w:tcBorders>
              <w:top w:val="single" w:color="000000" w:sz="4" w:space="0"/>
              <w:left w:val="single" w:color="000000" w:sz="4" w:space="0"/>
              <w:bottom w:val="single" w:color="000000" w:sz="4" w:space="0"/>
              <w:right w:val="single" w:color="000000" w:sz="4" w:space="0"/>
            </w:tcBorders>
            <w:noWrap/>
            <w:vAlign w:val="bottom"/>
          </w:tcPr>
          <w:p>
            <w:pPr>
              <w:widowControl/>
              <w:jc w:val="center"/>
              <w:textAlignment w:val="bottom"/>
              <w:rPr>
                <w:rFonts w:ascii="宋体" w:hAnsi="宋体" w:cs="等线 Light"/>
                <w:color w:val="4F4F4F"/>
                <w:sz w:val="24"/>
              </w:rPr>
            </w:pPr>
            <w:r>
              <w:rPr>
                <w:rFonts w:hint="eastAsia" w:ascii="宋体" w:hAnsi="宋体" w:cs="等线 Light"/>
                <w:color w:val="4F4F4F"/>
                <w:sz w:val="24"/>
                <w:lang w:bidi="ar"/>
              </w:rPr>
              <w:t>1</w:t>
            </w:r>
          </w:p>
        </w:tc>
      </w:tr>
      <w:tr>
        <w:tblPrEx>
          <w:tblCellMar>
            <w:top w:w="0" w:type="dxa"/>
            <w:left w:w="108" w:type="dxa"/>
            <w:bottom w:w="0" w:type="dxa"/>
            <w:right w:w="108" w:type="dxa"/>
          </w:tblCellMar>
        </w:tblPrEx>
        <w:trPr>
          <w:trHeight w:val="312" w:hRule="atLeast"/>
          <w:jc w:val="center"/>
        </w:trPr>
        <w:tc>
          <w:tcPr>
            <w:tcW w:w="1835" w:type="dxa"/>
            <w:vMerge w:val="continue"/>
            <w:tcBorders>
              <w:left w:val="single" w:color="000000" w:sz="4" w:space="0"/>
              <w:right w:val="single" w:color="000000" w:sz="4" w:space="0"/>
            </w:tcBorders>
            <w:noWrap/>
            <w:vAlign w:val="center"/>
          </w:tcPr>
          <w:p>
            <w:pPr>
              <w:widowControl/>
              <w:jc w:val="center"/>
              <w:textAlignment w:val="bottom"/>
              <w:rPr>
                <w:rFonts w:ascii="宋体" w:hAnsi="宋体" w:cs="等线 Light"/>
                <w:color w:val="000000"/>
                <w:sz w:val="24"/>
              </w:rPr>
            </w:pPr>
          </w:p>
        </w:tc>
        <w:tc>
          <w:tcPr>
            <w:tcW w:w="3198" w:type="dxa"/>
            <w:tcBorders>
              <w:top w:val="single" w:color="000000" w:sz="4" w:space="0"/>
              <w:left w:val="single" w:color="000000" w:sz="4" w:space="0"/>
              <w:bottom w:val="single" w:color="000000" w:sz="4" w:space="0"/>
              <w:right w:val="single" w:color="000000" w:sz="4" w:space="0"/>
            </w:tcBorders>
            <w:noWrap/>
            <w:vAlign w:val="bottom"/>
          </w:tcPr>
          <w:p>
            <w:pPr>
              <w:widowControl/>
              <w:jc w:val="center"/>
              <w:textAlignment w:val="bottom"/>
              <w:rPr>
                <w:rFonts w:ascii="宋体" w:hAnsi="宋体" w:cs="等线 Light"/>
                <w:color w:val="000000"/>
                <w:sz w:val="24"/>
              </w:rPr>
            </w:pPr>
            <w:r>
              <w:rPr>
                <w:rFonts w:hint="eastAsia" w:ascii="宋体" w:hAnsi="宋体" w:cs="等线 Light"/>
                <w:color w:val="000000"/>
                <w:sz w:val="24"/>
                <w:lang w:bidi="ar"/>
              </w:rPr>
              <w:t>SR590</w:t>
            </w:r>
          </w:p>
        </w:tc>
        <w:tc>
          <w:tcPr>
            <w:tcW w:w="1129" w:type="dxa"/>
            <w:tcBorders>
              <w:top w:val="single" w:color="000000" w:sz="4" w:space="0"/>
              <w:left w:val="single" w:color="000000" w:sz="4" w:space="0"/>
              <w:bottom w:val="single" w:color="000000" w:sz="4" w:space="0"/>
              <w:right w:val="single" w:color="000000" w:sz="4" w:space="0"/>
            </w:tcBorders>
            <w:noWrap/>
            <w:vAlign w:val="bottom"/>
          </w:tcPr>
          <w:p>
            <w:pPr>
              <w:widowControl/>
              <w:jc w:val="center"/>
              <w:textAlignment w:val="bottom"/>
              <w:rPr>
                <w:rFonts w:ascii="宋体" w:hAnsi="宋体" w:cs="等线 Light"/>
                <w:color w:val="4F4F4F"/>
                <w:sz w:val="24"/>
              </w:rPr>
            </w:pPr>
            <w:r>
              <w:rPr>
                <w:rFonts w:hint="eastAsia" w:ascii="宋体" w:hAnsi="宋体" w:cs="等线 Light"/>
                <w:color w:val="4F4F4F"/>
                <w:sz w:val="24"/>
                <w:lang w:bidi="ar"/>
              </w:rPr>
              <w:t>3</w:t>
            </w:r>
          </w:p>
        </w:tc>
      </w:tr>
      <w:tr>
        <w:tblPrEx>
          <w:tblCellMar>
            <w:top w:w="0" w:type="dxa"/>
            <w:left w:w="108" w:type="dxa"/>
            <w:bottom w:w="0" w:type="dxa"/>
            <w:right w:w="108" w:type="dxa"/>
          </w:tblCellMar>
        </w:tblPrEx>
        <w:trPr>
          <w:trHeight w:val="312" w:hRule="atLeast"/>
          <w:jc w:val="center"/>
        </w:trPr>
        <w:tc>
          <w:tcPr>
            <w:tcW w:w="1835" w:type="dxa"/>
            <w:vMerge w:val="continue"/>
            <w:tcBorders>
              <w:left w:val="single" w:color="000000" w:sz="4" w:space="0"/>
              <w:bottom w:val="single" w:color="000000" w:sz="4" w:space="0"/>
              <w:right w:val="single" w:color="000000" w:sz="4" w:space="0"/>
            </w:tcBorders>
            <w:noWrap/>
            <w:vAlign w:val="center"/>
          </w:tcPr>
          <w:p>
            <w:pPr>
              <w:widowControl/>
              <w:jc w:val="center"/>
              <w:textAlignment w:val="bottom"/>
              <w:rPr>
                <w:rFonts w:ascii="宋体" w:hAnsi="宋体" w:cs="等线 Light"/>
                <w:color w:val="000000"/>
                <w:sz w:val="24"/>
              </w:rPr>
            </w:pPr>
          </w:p>
        </w:tc>
        <w:tc>
          <w:tcPr>
            <w:tcW w:w="3198" w:type="dxa"/>
            <w:tcBorders>
              <w:top w:val="single" w:color="000000" w:sz="4" w:space="0"/>
              <w:left w:val="single" w:color="000000" w:sz="4" w:space="0"/>
              <w:bottom w:val="single" w:color="000000" w:sz="4" w:space="0"/>
              <w:right w:val="single" w:color="000000" w:sz="4" w:space="0"/>
            </w:tcBorders>
            <w:noWrap/>
            <w:vAlign w:val="bottom"/>
          </w:tcPr>
          <w:p>
            <w:pPr>
              <w:widowControl/>
              <w:jc w:val="center"/>
              <w:textAlignment w:val="bottom"/>
              <w:rPr>
                <w:rFonts w:ascii="宋体" w:hAnsi="宋体" w:cs="等线 Light"/>
                <w:color w:val="000000"/>
                <w:sz w:val="24"/>
              </w:rPr>
            </w:pPr>
            <w:r>
              <w:rPr>
                <w:rFonts w:hint="eastAsia" w:ascii="宋体" w:hAnsi="宋体" w:cs="等线 Light"/>
                <w:color w:val="000000"/>
                <w:sz w:val="24"/>
                <w:lang w:bidi="ar"/>
              </w:rPr>
              <w:t>SR860</w:t>
            </w:r>
          </w:p>
        </w:tc>
        <w:tc>
          <w:tcPr>
            <w:tcW w:w="1129" w:type="dxa"/>
            <w:tcBorders>
              <w:top w:val="single" w:color="000000" w:sz="4" w:space="0"/>
              <w:left w:val="single" w:color="000000" w:sz="4" w:space="0"/>
              <w:bottom w:val="single" w:color="000000" w:sz="4" w:space="0"/>
              <w:right w:val="single" w:color="000000" w:sz="4" w:space="0"/>
            </w:tcBorders>
            <w:noWrap/>
            <w:vAlign w:val="bottom"/>
          </w:tcPr>
          <w:p>
            <w:pPr>
              <w:widowControl/>
              <w:jc w:val="center"/>
              <w:textAlignment w:val="bottom"/>
              <w:rPr>
                <w:rFonts w:ascii="宋体" w:hAnsi="宋体" w:cs="等线 Light"/>
                <w:color w:val="4F4F4F"/>
                <w:sz w:val="24"/>
              </w:rPr>
            </w:pPr>
            <w:r>
              <w:rPr>
                <w:rFonts w:hint="eastAsia" w:ascii="宋体" w:hAnsi="宋体" w:cs="等线 Light"/>
                <w:color w:val="4F4F4F"/>
                <w:sz w:val="24"/>
                <w:lang w:bidi="ar"/>
              </w:rPr>
              <w:t>2</w:t>
            </w:r>
          </w:p>
        </w:tc>
      </w:tr>
      <w:tr>
        <w:tblPrEx>
          <w:tblCellMar>
            <w:top w:w="0" w:type="dxa"/>
            <w:left w:w="108" w:type="dxa"/>
            <w:bottom w:w="0" w:type="dxa"/>
            <w:right w:w="108" w:type="dxa"/>
          </w:tblCellMar>
        </w:tblPrEx>
        <w:trPr>
          <w:trHeight w:val="312" w:hRule="atLeast"/>
          <w:jc w:val="center"/>
        </w:trPr>
        <w:tc>
          <w:tcPr>
            <w:tcW w:w="1835" w:type="dxa"/>
            <w:vMerge w:val="restart"/>
            <w:tcBorders>
              <w:top w:val="single" w:color="000000" w:sz="4" w:space="0"/>
              <w:left w:val="single" w:color="000000" w:sz="4" w:space="0"/>
              <w:right w:val="single" w:color="000000" w:sz="4" w:space="0"/>
            </w:tcBorders>
            <w:noWrap/>
            <w:vAlign w:val="center"/>
          </w:tcPr>
          <w:p>
            <w:pPr>
              <w:jc w:val="center"/>
              <w:textAlignment w:val="bottom"/>
              <w:rPr>
                <w:rFonts w:ascii="宋体" w:hAnsi="宋体" w:cs="等线 Light"/>
                <w:color w:val="000000"/>
                <w:sz w:val="24"/>
                <w:lang w:bidi="ar"/>
              </w:rPr>
            </w:pPr>
            <w:r>
              <w:rPr>
                <w:rFonts w:hint="eastAsia" w:ascii="宋体" w:hAnsi="宋体"/>
                <w:sz w:val="24"/>
              </w:rPr>
              <w:t>存储</w:t>
            </w:r>
          </w:p>
        </w:tc>
        <w:tc>
          <w:tcPr>
            <w:tcW w:w="3198" w:type="dxa"/>
            <w:tcBorders>
              <w:top w:val="single" w:color="000000" w:sz="4" w:space="0"/>
              <w:left w:val="single" w:color="000000" w:sz="4" w:space="0"/>
              <w:bottom w:val="single" w:color="000000" w:sz="4" w:space="0"/>
              <w:right w:val="single" w:color="000000" w:sz="4" w:space="0"/>
            </w:tcBorders>
            <w:noWrap/>
            <w:vAlign w:val="bottom"/>
          </w:tcPr>
          <w:p>
            <w:pPr>
              <w:widowControl/>
              <w:jc w:val="center"/>
              <w:textAlignment w:val="bottom"/>
              <w:rPr>
                <w:rFonts w:ascii="宋体" w:hAnsi="宋体" w:cs="等线 Light"/>
                <w:color w:val="000000"/>
                <w:sz w:val="24"/>
                <w:lang w:bidi="ar"/>
              </w:rPr>
            </w:pPr>
            <w:r>
              <w:rPr>
                <w:rFonts w:hint="eastAsia" w:ascii="宋体" w:hAnsi="宋体"/>
                <w:color w:val="000000"/>
                <w:sz w:val="24"/>
              </w:rPr>
              <w:t>OceanStor 5300 V3</w:t>
            </w:r>
          </w:p>
        </w:tc>
        <w:tc>
          <w:tcPr>
            <w:tcW w:w="1129" w:type="dxa"/>
            <w:tcBorders>
              <w:top w:val="single" w:color="000000" w:sz="4" w:space="0"/>
              <w:left w:val="single" w:color="000000" w:sz="4" w:space="0"/>
              <w:bottom w:val="single" w:color="000000" w:sz="4" w:space="0"/>
              <w:right w:val="single" w:color="000000" w:sz="4" w:space="0"/>
            </w:tcBorders>
            <w:noWrap/>
            <w:vAlign w:val="bottom"/>
          </w:tcPr>
          <w:p>
            <w:pPr>
              <w:widowControl/>
              <w:jc w:val="center"/>
              <w:textAlignment w:val="bottom"/>
              <w:rPr>
                <w:rFonts w:ascii="宋体" w:hAnsi="宋体" w:cs="等线 Light"/>
                <w:color w:val="4F4F4F"/>
                <w:sz w:val="24"/>
                <w:lang w:bidi="ar"/>
              </w:rPr>
            </w:pPr>
            <w:r>
              <w:rPr>
                <w:rFonts w:hint="eastAsia" w:ascii="宋体" w:hAnsi="宋体"/>
                <w:color w:val="000000"/>
                <w:sz w:val="24"/>
              </w:rPr>
              <w:t>1</w:t>
            </w:r>
          </w:p>
        </w:tc>
      </w:tr>
      <w:tr>
        <w:tblPrEx>
          <w:tblCellMar>
            <w:top w:w="0" w:type="dxa"/>
            <w:left w:w="108" w:type="dxa"/>
            <w:bottom w:w="0" w:type="dxa"/>
            <w:right w:w="108" w:type="dxa"/>
          </w:tblCellMar>
        </w:tblPrEx>
        <w:trPr>
          <w:trHeight w:val="312" w:hRule="atLeast"/>
          <w:jc w:val="center"/>
        </w:trPr>
        <w:tc>
          <w:tcPr>
            <w:tcW w:w="1835" w:type="dxa"/>
            <w:vMerge w:val="continue"/>
            <w:tcBorders>
              <w:left w:val="single" w:color="000000" w:sz="4" w:space="0"/>
              <w:right w:val="single" w:color="000000" w:sz="4" w:space="0"/>
            </w:tcBorders>
            <w:noWrap/>
            <w:vAlign w:val="center"/>
          </w:tcPr>
          <w:p>
            <w:pPr>
              <w:widowControl/>
              <w:jc w:val="center"/>
              <w:textAlignment w:val="bottom"/>
              <w:rPr>
                <w:rFonts w:ascii="宋体" w:hAnsi="宋体" w:cs="等线 Light"/>
                <w:color w:val="000000"/>
                <w:sz w:val="24"/>
                <w:lang w:bidi="ar"/>
              </w:rPr>
            </w:pPr>
          </w:p>
        </w:tc>
        <w:tc>
          <w:tcPr>
            <w:tcW w:w="3198" w:type="dxa"/>
            <w:tcBorders>
              <w:top w:val="single" w:color="000000" w:sz="4" w:space="0"/>
              <w:left w:val="single" w:color="000000" w:sz="4" w:space="0"/>
              <w:bottom w:val="single" w:color="000000" w:sz="4" w:space="0"/>
              <w:right w:val="single" w:color="000000" w:sz="4" w:space="0"/>
            </w:tcBorders>
            <w:noWrap/>
            <w:vAlign w:val="bottom"/>
          </w:tcPr>
          <w:p>
            <w:pPr>
              <w:widowControl/>
              <w:jc w:val="center"/>
              <w:textAlignment w:val="bottom"/>
              <w:rPr>
                <w:rFonts w:ascii="宋体" w:hAnsi="宋体" w:cs="等线 Light"/>
                <w:color w:val="000000"/>
                <w:sz w:val="24"/>
                <w:lang w:bidi="ar"/>
              </w:rPr>
            </w:pPr>
            <w:r>
              <w:rPr>
                <w:rFonts w:hint="eastAsia" w:ascii="宋体" w:hAnsi="宋体"/>
                <w:color w:val="000000"/>
                <w:sz w:val="24"/>
              </w:rPr>
              <w:t>DS EXP</w:t>
            </w:r>
          </w:p>
        </w:tc>
        <w:tc>
          <w:tcPr>
            <w:tcW w:w="1129" w:type="dxa"/>
            <w:tcBorders>
              <w:top w:val="single" w:color="000000" w:sz="4" w:space="0"/>
              <w:left w:val="single" w:color="000000" w:sz="4" w:space="0"/>
              <w:bottom w:val="single" w:color="000000" w:sz="4" w:space="0"/>
              <w:right w:val="single" w:color="000000" w:sz="4" w:space="0"/>
            </w:tcBorders>
            <w:noWrap/>
            <w:vAlign w:val="bottom"/>
          </w:tcPr>
          <w:p>
            <w:pPr>
              <w:widowControl/>
              <w:jc w:val="center"/>
              <w:textAlignment w:val="bottom"/>
              <w:rPr>
                <w:rFonts w:ascii="宋体" w:hAnsi="宋体" w:cs="等线 Light"/>
                <w:color w:val="4F4F4F"/>
                <w:sz w:val="24"/>
                <w:lang w:bidi="ar"/>
              </w:rPr>
            </w:pPr>
            <w:r>
              <w:rPr>
                <w:rFonts w:hint="eastAsia" w:ascii="宋体" w:hAnsi="宋体"/>
                <w:color w:val="333333"/>
                <w:sz w:val="24"/>
              </w:rPr>
              <w:t>1</w:t>
            </w:r>
          </w:p>
        </w:tc>
      </w:tr>
      <w:tr>
        <w:tblPrEx>
          <w:tblCellMar>
            <w:top w:w="0" w:type="dxa"/>
            <w:left w:w="108" w:type="dxa"/>
            <w:bottom w:w="0" w:type="dxa"/>
            <w:right w:w="108" w:type="dxa"/>
          </w:tblCellMar>
        </w:tblPrEx>
        <w:trPr>
          <w:trHeight w:val="312" w:hRule="atLeast"/>
          <w:jc w:val="center"/>
        </w:trPr>
        <w:tc>
          <w:tcPr>
            <w:tcW w:w="1835" w:type="dxa"/>
            <w:vMerge w:val="continue"/>
            <w:tcBorders>
              <w:left w:val="single" w:color="000000" w:sz="4" w:space="0"/>
              <w:bottom w:val="single" w:color="000000" w:sz="4" w:space="0"/>
              <w:right w:val="single" w:color="000000" w:sz="4" w:space="0"/>
            </w:tcBorders>
            <w:noWrap/>
            <w:vAlign w:val="center"/>
          </w:tcPr>
          <w:p>
            <w:pPr>
              <w:widowControl/>
              <w:jc w:val="center"/>
              <w:textAlignment w:val="bottom"/>
              <w:rPr>
                <w:rFonts w:ascii="宋体" w:hAnsi="宋体" w:cs="等线 Light"/>
                <w:color w:val="000000"/>
                <w:sz w:val="24"/>
                <w:lang w:bidi="ar"/>
              </w:rPr>
            </w:pPr>
          </w:p>
        </w:tc>
        <w:tc>
          <w:tcPr>
            <w:tcW w:w="3198" w:type="dxa"/>
            <w:tcBorders>
              <w:top w:val="single" w:color="000000" w:sz="4" w:space="0"/>
              <w:left w:val="single" w:color="000000" w:sz="4" w:space="0"/>
              <w:bottom w:val="single" w:color="000000" w:sz="4" w:space="0"/>
              <w:right w:val="single" w:color="000000" w:sz="4" w:space="0"/>
            </w:tcBorders>
            <w:noWrap/>
            <w:vAlign w:val="bottom"/>
          </w:tcPr>
          <w:p>
            <w:pPr>
              <w:widowControl/>
              <w:jc w:val="center"/>
              <w:textAlignment w:val="bottom"/>
              <w:rPr>
                <w:rFonts w:ascii="宋体" w:hAnsi="宋体" w:cs="等线 Light"/>
                <w:color w:val="000000"/>
                <w:sz w:val="24"/>
                <w:lang w:bidi="ar"/>
              </w:rPr>
            </w:pPr>
            <w:r>
              <w:rPr>
                <w:rFonts w:hint="eastAsia" w:ascii="宋体" w:hAnsi="宋体"/>
                <w:color w:val="000000"/>
                <w:sz w:val="24"/>
              </w:rPr>
              <w:t>DS2200</w:t>
            </w:r>
          </w:p>
        </w:tc>
        <w:tc>
          <w:tcPr>
            <w:tcW w:w="1129" w:type="dxa"/>
            <w:tcBorders>
              <w:top w:val="single" w:color="000000" w:sz="4" w:space="0"/>
              <w:left w:val="single" w:color="000000" w:sz="4" w:space="0"/>
              <w:bottom w:val="single" w:color="000000" w:sz="4" w:space="0"/>
              <w:right w:val="single" w:color="000000" w:sz="4" w:space="0"/>
            </w:tcBorders>
            <w:noWrap/>
            <w:vAlign w:val="bottom"/>
          </w:tcPr>
          <w:p>
            <w:pPr>
              <w:widowControl/>
              <w:jc w:val="center"/>
              <w:textAlignment w:val="bottom"/>
              <w:rPr>
                <w:rFonts w:ascii="宋体" w:hAnsi="宋体" w:cs="等线 Light"/>
                <w:color w:val="4F4F4F"/>
                <w:sz w:val="24"/>
                <w:lang w:bidi="ar"/>
              </w:rPr>
            </w:pPr>
            <w:r>
              <w:rPr>
                <w:rFonts w:hint="eastAsia" w:ascii="宋体" w:hAnsi="宋体"/>
                <w:color w:val="333333"/>
                <w:sz w:val="24"/>
              </w:rPr>
              <w:t>1</w:t>
            </w:r>
          </w:p>
        </w:tc>
      </w:tr>
      <w:tr>
        <w:tblPrEx>
          <w:tblCellMar>
            <w:top w:w="0" w:type="dxa"/>
            <w:left w:w="108" w:type="dxa"/>
            <w:bottom w:w="0" w:type="dxa"/>
            <w:right w:w="108" w:type="dxa"/>
          </w:tblCellMar>
        </w:tblPrEx>
        <w:trPr>
          <w:trHeight w:val="312" w:hRule="atLeast"/>
          <w:jc w:val="center"/>
        </w:trPr>
        <w:tc>
          <w:tcPr>
            <w:tcW w:w="1835" w:type="dxa"/>
            <w:vMerge w:val="restart"/>
            <w:tcBorders>
              <w:top w:val="single" w:color="000000" w:sz="4" w:space="0"/>
              <w:left w:val="single" w:color="000000" w:sz="4" w:space="0"/>
              <w:right w:val="single" w:color="000000" w:sz="4" w:space="0"/>
            </w:tcBorders>
            <w:noWrap/>
            <w:vAlign w:val="center"/>
          </w:tcPr>
          <w:p>
            <w:pPr>
              <w:widowControl/>
              <w:jc w:val="center"/>
              <w:textAlignment w:val="bottom"/>
              <w:rPr>
                <w:rFonts w:ascii="宋体" w:hAnsi="宋体" w:cs="等线 Light"/>
                <w:color w:val="000000"/>
                <w:sz w:val="24"/>
                <w:lang w:bidi="ar"/>
              </w:rPr>
            </w:pPr>
            <w:r>
              <w:rPr>
                <w:rFonts w:hint="eastAsia" w:ascii="宋体" w:hAnsi="宋体" w:cs="等线 Light"/>
                <w:color w:val="000000"/>
                <w:sz w:val="24"/>
                <w:lang w:bidi="ar"/>
              </w:rPr>
              <w:t>网络及安全设备</w:t>
            </w:r>
          </w:p>
        </w:tc>
        <w:tc>
          <w:tcPr>
            <w:tcW w:w="3198" w:type="dxa"/>
            <w:tcBorders>
              <w:top w:val="single" w:color="000000" w:sz="4" w:space="0"/>
              <w:left w:val="single" w:color="000000" w:sz="4" w:space="0"/>
              <w:bottom w:val="single" w:color="000000" w:sz="4" w:space="0"/>
              <w:right w:val="single" w:color="000000" w:sz="4" w:space="0"/>
            </w:tcBorders>
            <w:noWrap/>
            <w:vAlign w:val="bottom"/>
          </w:tcPr>
          <w:p>
            <w:pPr>
              <w:widowControl/>
              <w:jc w:val="center"/>
              <w:textAlignment w:val="bottom"/>
              <w:rPr>
                <w:rFonts w:ascii="宋体" w:hAnsi="宋体" w:cs="等线 Light"/>
                <w:color w:val="000000"/>
                <w:sz w:val="24"/>
                <w:lang w:bidi="ar"/>
              </w:rPr>
            </w:pPr>
            <w:r>
              <w:rPr>
                <w:rFonts w:hint="eastAsia" w:ascii="宋体" w:hAnsi="宋体"/>
                <w:color w:val="000000"/>
                <w:sz w:val="24"/>
              </w:rPr>
              <w:t>明御防火墙</w:t>
            </w:r>
          </w:p>
        </w:tc>
        <w:tc>
          <w:tcPr>
            <w:tcW w:w="1129" w:type="dxa"/>
            <w:tcBorders>
              <w:top w:val="single" w:color="000000" w:sz="4" w:space="0"/>
              <w:left w:val="single" w:color="000000" w:sz="4" w:space="0"/>
              <w:bottom w:val="single" w:color="000000" w:sz="4" w:space="0"/>
              <w:right w:val="single" w:color="000000" w:sz="4" w:space="0"/>
            </w:tcBorders>
            <w:noWrap/>
            <w:vAlign w:val="bottom"/>
          </w:tcPr>
          <w:p>
            <w:pPr>
              <w:widowControl/>
              <w:jc w:val="center"/>
              <w:textAlignment w:val="bottom"/>
              <w:rPr>
                <w:rFonts w:ascii="宋体" w:hAnsi="宋体" w:cs="等线 Light"/>
                <w:color w:val="4F4F4F"/>
                <w:sz w:val="24"/>
                <w:lang w:bidi="ar"/>
              </w:rPr>
            </w:pPr>
            <w:r>
              <w:rPr>
                <w:rFonts w:hint="eastAsia" w:ascii="宋体" w:hAnsi="宋体" w:cs="等线 Light"/>
                <w:color w:val="4F4F4F"/>
                <w:sz w:val="24"/>
                <w:lang w:bidi="ar"/>
              </w:rPr>
              <w:t>1</w:t>
            </w:r>
          </w:p>
        </w:tc>
      </w:tr>
      <w:tr>
        <w:tblPrEx>
          <w:tblCellMar>
            <w:top w:w="0" w:type="dxa"/>
            <w:left w:w="108" w:type="dxa"/>
            <w:bottom w:w="0" w:type="dxa"/>
            <w:right w:w="108" w:type="dxa"/>
          </w:tblCellMar>
        </w:tblPrEx>
        <w:trPr>
          <w:trHeight w:val="312" w:hRule="atLeast"/>
          <w:jc w:val="center"/>
        </w:trPr>
        <w:tc>
          <w:tcPr>
            <w:tcW w:w="1835" w:type="dxa"/>
            <w:vMerge w:val="continue"/>
            <w:tcBorders>
              <w:left w:val="single" w:color="000000" w:sz="4" w:space="0"/>
              <w:right w:val="single" w:color="000000" w:sz="4" w:space="0"/>
            </w:tcBorders>
            <w:noWrap/>
            <w:vAlign w:val="bottom"/>
          </w:tcPr>
          <w:p>
            <w:pPr>
              <w:widowControl/>
              <w:jc w:val="center"/>
              <w:textAlignment w:val="bottom"/>
              <w:rPr>
                <w:rFonts w:ascii="宋体" w:hAnsi="宋体" w:cs="等线 Light"/>
                <w:color w:val="000000"/>
                <w:sz w:val="24"/>
                <w:lang w:bidi="ar"/>
              </w:rPr>
            </w:pPr>
          </w:p>
        </w:tc>
        <w:tc>
          <w:tcPr>
            <w:tcW w:w="3198" w:type="dxa"/>
            <w:tcBorders>
              <w:top w:val="single" w:color="000000" w:sz="4" w:space="0"/>
              <w:left w:val="single" w:color="000000" w:sz="4" w:space="0"/>
              <w:bottom w:val="single" w:color="000000" w:sz="4" w:space="0"/>
              <w:right w:val="single" w:color="000000" w:sz="4" w:space="0"/>
            </w:tcBorders>
            <w:noWrap/>
            <w:vAlign w:val="bottom"/>
          </w:tcPr>
          <w:p>
            <w:pPr>
              <w:widowControl/>
              <w:jc w:val="center"/>
              <w:textAlignment w:val="bottom"/>
              <w:rPr>
                <w:rFonts w:ascii="宋体" w:hAnsi="宋体" w:cs="等线 Light"/>
                <w:color w:val="000000"/>
                <w:sz w:val="24"/>
                <w:lang w:bidi="ar"/>
              </w:rPr>
            </w:pPr>
            <w:r>
              <w:rPr>
                <w:rFonts w:hint="eastAsia" w:ascii="宋体" w:hAnsi="宋体"/>
                <w:color w:val="000000"/>
                <w:sz w:val="24"/>
              </w:rPr>
              <w:t>数据库审计</w:t>
            </w:r>
          </w:p>
        </w:tc>
        <w:tc>
          <w:tcPr>
            <w:tcW w:w="1129" w:type="dxa"/>
            <w:tcBorders>
              <w:top w:val="single" w:color="000000" w:sz="4" w:space="0"/>
              <w:left w:val="single" w:color="000000" w:sz="4" w:space="0"/>
              <w:bottom w:val="single" w:color="000000" w:sz="4" w:space="0"/>
              <w:right w:val="single" w:color="000000" w:sz="4" w:space="0"/>
            </w:tcBorders>
            <w:noWrap/>
            <w:vAlign w:val="bottom"/>
          </w:tcPr>
          <w:p>
            <w:pPr>
              <w:widowControl/>
              <w:jc w:val="center"/>
              <w:textAlignment w:val="bottom"/>
              <w:rPr>
                <w:rFonts w:ascii="宋体" w:hAnsi="宋体" w:cs="等线 Light"/>
                <w:color w:val="4F4F4F"/>
                <w:sz w:val="24"/>
                <w:lang w:bidi="ar"/>
              </w:rPr>
            </w:pPr>
            <w:r>
              <w:rPr>
                <w:rFonts w:hint="eastAsia" w:ascii="宋体" w:hAnsi="宋体" w:cs="等线 Light"/>
                <w:color w:val="4F4F4F"/>
                <w:sz w:val="24"/>
                <w:lang w:bidi="ar"/>
              </w:rPr>
              <w:t>1</w:t>
            </w:r>
          </w:p>
        </w:tc>
      </w:tr>
      <w:tr>
        <w:tblPrEx>
          <w:tblCellMar>
            <w:top w:w="0" w:type="dxa"/>
            <w:left w:w="108" w:type="dxa"/>
            <w:bottom w:w="0" w:type="dxa"/>
            <w:right w:w="108" w:type="dxa"/>
          </w:tblCellMar>
        </w:tblPrEx>
        <w:trPr>
          <w:trHeight w:val="312" w:hRule="atLeast"/>
          <w:jc w:val="center"/>
        </w:trPr>
        <w:tc>
          <w:tcPr>
            <w:tcW w:w="1835" w:type="dxa"/>
            <w:vMerge w:val="continue"/>
            <w:tcBorders>
              <w:left w:val="single" w:color="000000" w:sz="4" w:space="0"/>
              <w:right w:val="single" w:color="000000" w:sz="4" w:space="0"/>
            </w:tcBorders>
            <w:noWrap/>
            <w:vAlign w:val="bottom"/>
          </w:tcPr>
          <w:p>
            <w:pPr>
              <w:widowControl/>
              <w:jc w:val="center"/>
              <w:textAlignment w:val="bottom"/>
              <w:rPr>
                <w:rFonts w:ascii="宋体" w:hAnsi="宋体" w:cs="等线 Light"/>
                <w:color w:val="000000"/>
                <w:sz w:val="24"/>
                <w:lang w:bidi="ar"/>
              </w:rPr>
            </w:pPr>
          </w:p>
        </w:tc>
        <w:tc>
          <w:tcPr>
            <w:tcW w:w="3198" w:type="dxa"/>
            <w:tcBorders>
              <w:top w:val="single" w:color="000000" w:sz="4" w:space="0"/>
              <w:left w:val="single" w:color="000000" w:sz="4" w:space="0"/>
              <w:bottom w:val="single" w:color="000000" w:sz="4" w:space="0"/>
              <w:right w:val="single" w:color="000000" w:sz="4" w:space="0"/>
            </w:tcBorders>
            <w:noWrap/>
            <w:vAlign w:val="bottom"/>
          </w:tcPr>
          <w:p>
            <w:pPr>
              <w:widowControl/>
              <w:jc w:val="center"/>
              <w:textAlignment w:val="bottom"/>
              <w:rPr>
                <w:rFonts w:ascii="宋体" w:hAnsi="宋体" w:cs="等线 Light"/>
                <w:color w:val="000000"/>
                <w:sz w:val="24"/>
                <w:lang w:bidi="ar"/>
              </w:rPr>
            </w:pPr>
            <w:r>
              <w:rPr>
                <w:rFonts w:hint="eastAsia" w:ascii="宋体" w:hAnsi="宋体"/>
                <w:color w:val="000000"/>
                <w:sz w:val="24"/>
              </w:rPr>
              <w:t>Quidway S7703</w:t>
            </w:r>
          </w:p>
        </w:tc>
        <w:tc>
          <w:tcPr>
            <w:tcW w:w="1129" w:type="dxa"/>
            <w:tcBorders>
              <w:top w:val="single" w:color="000000" w:sz="4" w:space="0"/>
              <w:left w:val="single" w:color="000000" w:sz="4" w:space="0"/>
              <w:bottom w:val="single" w:color="000000" w:sz="4" w:space="0"/>
              <w:right w:val="single" w:color="000000" w:sz="4" w:space="0"/>
            </w:tcBorders>
            <w:noWrap/>
            <w:vAlign w:val="bottom"/>
          </w:tcPr>
          <w:p>
            <w:pPr>
              <w:widowControl/>
              <w:jc w:val="center"/>
              <w:textAlignment w:val="bottom"/>
              <w:rPr>
                <w:rFonts w:ascii="宋体" w:hAnsi="宋体" w:cs="等线 Light"/>
                <w:color w:val="4F4F4F"/>
                <w:sz w:val="24"/>
                <w:lang w:bidi="ar"/>
              </w:rPr>
            </w:pPr>
            <w:r>
              <w:rPr>
                <w:rFonts w:hint="eastAsia" w:ascii="宋体" w:hAnsi="宋体" w:cs="等线 Light"/>
                <w:color w:val="4F4F4F"/>
                <w:sz w:val="24"/>
                <w:lang w:bidi="ar"/>
              </w:rPr>
              <w:t>1</w:t>
            </w:r>
          </w:p>
        </w:tc>
      </w:tr>
      <w:tr>
        <w:tblPrEx>
          <w:tblCellMar>
            <w:top w:w="0" w:type="dxa"/>
            <w:left w:w="108" w:type="dxa"/>
            <w:bottom w:w="0" w:type="dxa"/>
            <w:right w:w="108" w:type="dxa"/>
          </w:tblCellMar>
        </w:tblPrEx>
        <w:trPr>
          <w:trHeight w:val="312" w:hRule="atLeast"/>
          <w:jc w:val="center"/>
        </w:trPr>
        <w:tc>
          <w:tcPr>
            <w:tcW w:w="1835" w:type="dxa"/>
            <w:vMerge w:val="continue"/>
            <w:tcBorders>
              <w:left w:val="single" w:color="000000" w:sz="4" w:space="0"/>
              <w:right w:val="single" w:color="000000" w:sz="4" w:space="0"/>
            </w:tcBorders>
            <w:noWrap/>
            <w:vAlign w:val="bottom"/>
          </w:tcPr>
          <w:p>
            <w:pPr>
              <w:widowControl/>
              <w:jc w:val="center"/>
              <w:textAlignment w:val="bottom"/>
              <w:rPr>
                <w:rFonts w:ascii="宋体" w:hAnsi="宋体" w:cs="等线 Light"/>
                <w:color w:val="000000"/>
                <w:sz w:val="24"/>
                <w:lang w:bidi="ar"/>
              </w:rPr>
            </w:pPr>
          </w:p>
        </w:tc>
        <w:tc>
          <w:tcPr>
            <w:tcW w:w="3198" w:type="dxa"/>
            <w:tcBorders>
              <w:top w:val="single" w:color="000000" w:sz="4" w:space="0"/>
              <w:left w:val="single" w:color="000000" w:sz="4" w:space="0"/>
              <w:bottom w:val="single" w:color="000000" w:sz="4" w:space="0"/>
              <w:right w:val="single" w:color="000000" w:sz="4" w:space="0"/>
            </w:tcBorders>
            <w:noWrap/>
            <w:vAlign w:val="bottom"/>
          </w:tcPr>
          <w:p>
            <w:pPr>
              <w:widowControl/>
              <w:jc w:val="center"/>
              <w:textAlignment w:val="bottom"/>
              <w:rPr>
                <w:rFonts w:ascii="宋体" w:hAnsi="宋体" w:cs="等线 Light"/>
                <w:color w:val="000000"/>
                <w:sz w:val="24"/>
                <w:lang w:bidi="ar"/>
              </w:rPr>
            </w:pPr>
            <w:r>
              <w:rPr>
                <w:rFonts w:hint="eastAsia" w:ascii="宋体" w:hAnsi="宋体"/>
                <w:color w:val="000000"/>
                <w:sz w:val="24"/>
              </w:rPr>
              <w:t>Brocade 300</w:t>
            </w:r>
          </w:p>
        </w:tc>
        <w:tc>
          <w:tcPr>
            <w:tcW w:w="1129" w:type="dxa"/>
            <w:tcBorders>
              <w:top w:val="single" w:color="000000" w:sz="4" w:space="0"/>
              <w:left w:val="single" w:color="000000" w:sz="4" w:space="0"/>
              <w:bottom w:val="single" w:color="000000" w:sz="4" w:space="0"/>
              <w:right w:val="single" w:color="000000" w:sz="4" w:space="0"/>
            </w:tcBorders>
            <w:noWrap/>
            <w:vAlign w:val="bottom"/>
          </w:tcPr>
          <w:p>
            <w:pPr>
              <w:widowControl/>
              <w:jc w:val="center"/>
              <w:textAlignment w:val="bottom"/>
              <w:rPr>
                <w:rFonts w:ascii="宋体" w:hAnsi="宋体" w:cs="等线 Light"/>
                <w:color w:val="4F4F4F"/>
                <w:sz w:val="24"/>
                <w:lang w:bidi="ar"/>
              </w:rPr>
            </w:pPr>
            <w:r>
              <w:rPr>
                <w:rFonts w:hint="eastAsia" w:ascii="宋体" w:hAnsi="宋体" w:cs="等线 Light"/>
                <w:color w:val="4F4F4F"/>
                <w:sz w:val="24"/>
                <w:lang w:bidi="ar"/>
              </w:rPr>
              <w:t>1</w:t>
            </w:r>
          </w:p>
        </w:tc>
      </w:tr>
      <w:tr>
        <w:tblPrEx>
          <w:tblCellMar>
            <w:top w:w="0" w:type="dxa"/>
            <w:left w:w="108" w:type="dxa"/>
            <w:bottom w:w="0" w:type="dxa"/>
            <w:right w:w="108" w:type="dxa"/>
          </w:tblCellMar>
        </w:tblPrEx>
        <w:trPr>
          <w:trHeight w:val="312" w:hRule="atLeast"/>
          <w:jc w:val="center"/>
        </w:trPr>
        <w:tc>
          <w:tcPr>
            <w:tcW w:w="1835" w:type="dxa"/>
            <w:vMerge w:val="continue"/>
            <w:tcBorders>
              <w:left w:val="single" w:color="000000" w:sz="4" w:space="0"/>
              <w:right w:val="single" w:color="000000" w:sz="4" w:space="0"/>
            </w:tcBorders>
            <w:noWrap/>
            <w:vAlign w:val="bottom"/>
          </w:tcPr>
          <w:p>
            <w:pPr>
              <w:widowControl/>
              <w:jc w:val="center"/>
              <w:textAlignment w:val="bottom"/>
              <w:rPr>
                <w:rFonts w:ascii="宋体" w:hAnsi="宋体" w:cs="等线 Light"/>
                <w:color w:val="000000"/>
                <w:sz w:val="24"/>
                <w:lang w:bidi="ar"/>
              </w:rPr>
            </w:pPr>
          </w:p>
        </w:tc>
        <w:tc>
          <w:tcPr>
            <w:tcW w:w="3198" w:type="dxa"/>
            <w:tcBorders>
              <w:top w:val="single" w:color="000000" w:sz="4" w:space="0"/>
              <w:left w:val="single" w:color="000000" w:sz="4" w:space="0"/>
              <w:bottom w:val="single" w:color="000000" w:sz="4" w:space="0"/>
              <w:right w:val="single" w:color="000000" w:sz="4" w:space="0"/>
            </w:tcBorders>
            <w:noWrap/>
            <w:vAlign w:val="bottom"/>
          </w:tcPr>
          <w:p>
            <w:pPr>
              <w:widowControl/>
              <w:jc w:val="center"/>
              <w:textAlignment w:val="bottom"/>
              <w:rPr>
                <w:rFonts w:ascii="宋体" w:hAnsi="宋体" w:cs="等线 Light"/>
                <w:color w:val="000000"/>
                <w:sz w:val="24"/>
                <w:lang w:bidi="ar"/>
              </w:rPr>
            </w:pPr>
            <w:r>
              <w:rPr>
                <w:rFonts w:hint="eastAsia" w:ascii="宋体" w:hAnsi="宋体"/>
                <w:color w:val="000000"/>
                <w:sz w:val="24"/>
              </w:rPr>
              <w:t>Brocade 300</w:t>
            </w:r>
          </w:p>
        </w:tc>
        <w:tc>
          <w:tcPr>
            <w:tcW w:w="1129" w:type="dxa"/>
            <w:tcBorders>
              <w:top w:val="single" w:color="000000" w:sz="4" w:space="0"/>
              <w:left w:val="single" w:color="000000" w:sz="4" w:space="0"/>
              <w:bottom w:val="single" w:color="000000" w:sz="4" w:space="0"/>
              <w:right w:val="single" w:color="000000" w:sz="4" w:space="0"/>
            </w:tcBorders>
            <w:noWrap/>
            <w:vAlign w:val="bottom"/>
          </w:tcPr>
          <w:p>
            <w:pPr>
              <w:widowControl/>
              <w:jc w:val="center"/>
              <w:textAlignment w:val="bottom"/>
              <w:rPr>
                <w:rFonts w:ascii="宋体" w:hAnsi="宋体" w:cs="等线 Light"/>
                <w:color w:val="4F4F4F"/>
                <w:sz w:val="24"/>
                <w:lang w:bidi="ar"/>
              </w:rPr>
            </w:pPr>
            <w:r>
              <w:rPr>
                <w:rFonts w:hint="eastAsia" w:ascii="宋体" w:hAnsi="宋体" w:cs="等线 Light"/>
                <w:color w:val="4F4F4F"/>
                <w:sz w:val="24"/>
                <w:lang w:bidi="ar"/>
              </w:rPr>
              <w:t>1</w:t>
            </w:r>
          </w:p>
        </w:tc>
      </w:tr>
      <w:tr>
        <w:tblPrEx>
          <w:tblCellMar>
            <w:top w:w="0" w:type="dxa"/>
            <w:left w:w="108" w:type="dxa"/>
            <w:bottom w:w="0" w:type="dxa"/>
            <w:right w:w="108" w:type="dxa"/>
          </w:tblCellMar>
        </w:tblPrEx>
        <w:trPr>
          <w:trHeight w:val="312" w:hRule="atLeast"/>
          <w:jc w:val="center"/>
        </w:trPr>
        <w:tc>
          <w:tcPr>
            <w:tcW w:w="1835" w:type="dxa"/>
            <w:vMerge w:val="continue"/>
            <w:tcBorders>
              <w:left w:val="single" w:color="000000" w:sz="4" w:space="0"/>
              <w:bottom w:val="single" w:color="000000" w:sz="4" w:space="0"/>
              <w:right w:val="single" w:color="000000" w:sz="4" w:space="0"/>
            </w:tcBorders>
            <w:noWrap/>
            <w:vAlign w:val="bottom"/>
          </w:tcPr>
          <w:p>
            <w:pPr>
              <w:widowControl/>
              <w:jc w:val="center"/>
              <w:textAlignment w:val="bottom"/>
              <w:rPr>
                <w:rFonts w:ascii="宋体" w:hAnsi="宋体" w:cs="等线 Light"/>
                <w:color w:val="000000"/>
                <w:sz w:val="24"/>
                <w:lang w:bidi="ar"/>
              </w:rPr>
            </w:pPr>
          </w:p>
        </w:tc>
        <w:tc>
          <w:tcPr>
            <w:tcW w:w="3198" w:type="dxa"/>
            <w:tcBorders>
              <w:top w:val="single" w:color="000000" w:sz="4" w:space="0"/>
              <w:left w:val="single" w:color="000000" w:sz="4" w:space="0"/>
              <w:bottom w:val="single" w:color="000000" w:sz="4" w:space="0"/>
              <w:right w:val="single" w:color="000000" w:sz="4" w:space="0"/>
            </w:tcBorders>
            <w:noWrap/>
            <w:vAlign w:val="bottom"/>
          </w:tcPr>
          <w:p>
            <w:pPr>
              <w:widowControl/>
              <w:jc w:val="center"/>
              <w:textAlignment w:val="bottom"/>
              <w:rPr>
                <w:rFonts w:ascii="宋体" w:hAnsi="宋体"/>
                <w:color w:val="000000"/>
                <w:sz w:val="24"/>
              </w:rPr>
            </w:pPr>
            <w:r>
              <w:rPr>
                <w:rFonts w:hint="eastAsia" w:ascii="宋体" w:hAnsi="宋体"/>
                <w:color w:val="000000"/>
                <w:sz w:val="24"/>
              </w:rPr>
              <w:t>TL-16CDDC</w:t>
            </w:r>
          </w:p>
        </w:tc>
        <w:tc>
          <w:tcPr>
            <w:tcW w:w="1129" w:type="dxa"/>
            <w:tcBorders>
              <w:top w:val="single" w:color="000000" w:sz="4" w:space="0"/>
              <w:left w:val="single" w:color="000000" w:sz="4" w:space="0"/>
              <w:bottom w:val="single" w:color="000000" w:sz="4" w:space="0"/>
              <w:right w:val="single" w:color="000000" w:sz="4" w:space="0"/>
            </w:tcBorders>
            <w:noWrap/>
            <w:vAlign w:val="bottom"/>
          </w:tcPr>
          <w:p>
            <w:pPr>
              <w:widowControl/>
              <w:jc w:val="center"/>
              <w:textAlignment w:val="bottom"/>
              <w:rPr>
                <w:rFonts w:ascii="宋体" w:hAnsi="宋体" w:cs="等线 Light"/>
                <w:color w:val="4F4F4F"/>
                <w:sz w:val="24"/>
                <w:lang w:bidi="ar"/>
              </w:rPr>
            </w:pPr>
            <w:r>
              <w:rPr>
                <w:rFonts w:hint="eastAsia" w:ascii="宋体" w:hAnsi="宋体" w:cs="等线 Light"/>
                <w:color w:val="4F4F4F"/>
                <w:sz w:val="24"/>
                <w:lang w:bidi="ar"/>
              </w:rPr>
              <w:t>1</w:t>
            </w:r>
          </w:p>
        </w:tc>
      </w:tr>
    </w:tbl>
    <w:p>
      <w:pPr>
        <w:pStyle w:val="32"/>
        <w:snapToGrid w:val="0"/>
        <w:spacing w:line="400" w:lineRule="exact"/>
        <w:ind w:firstLine="562" w:firstLineChars="200"/>
        <w:jc w:val="left"/>
        <w:outlineLvl w:val="0"/>
        <w:rPr>
          <w:rFonts w:hAnsi="宋体" w:cs="宋体"/>
          <w:b/>
          <w:bCs/>
          <w:sz w:val="28"/>
          <w:szCs w:val="28"/>
        </w:rPr>
      </w:pPr>
      <w:r>
        <w:rPr>
          <w:rFonts w:hint="eastAsia" w:hAnsi="宋体" w:cs="宋体"/>
          <w:b/>
          <w:bCs/>
          <w:sz w:val="28"/>
          <w:szCs w:val="28"/>
        </w:rPr>
        <w:t>三、工作要求：</w:t>
      </w:r>
    </w:p>
    <w:tbl>
      <w:tblPr>
        <w:tblStyle w:val="60"/>
        <w:tblW w:w="83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51"/>
        <w:gridCol w:w="63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vAlign w:val="center"/>
          </w:tcPr>
          <w:p>
            <w:pPr>
              <w:pStyle w:val="32"/>
              <w:adjustRightInd w:val="0"/>
              <w:snapToGrid w:val="0"/>
              <w:jc w:val="center"/>
              <w:outlineLvl w:val="0"/>
              <w:rPr>
                <w:rFonts w:hAnsi="宋体"/>
                <w:b/>
                <w:szCs w:val="21"/>
              </w:rPr>
            </w:pPr>
            <w:r>
              <w:rPr>
                <w:rFonts w:hint="eastAsia" w:hAnsi="宋体"/>
                <w:b/>
                <w:szCs w:val="21"/>
              </w:rPr>
              <w:t>工作内容</w:t>
            </w:r>
          </w:p>
        </w:tc>
        <w:tc>
          <w:tcPr>
            <w:tcW w:w="6378" w:type="dxa"/>
            <w:vAlign w:val="center"/>
          </w:tcPr>
          <w:p>
            <w:pPr>
              <w:pStyle w:val="32"/>
              <w:adjustRightInd w:val="0"/>
              <w:snapToGrid w:val="0"/>
              <w:jc w:val="center"/>
              <w:outlineLvl w:val="0"/>
              <w:rPr>
                <w:rFonts w:hAnsi="宋体"/>
                <w:b/>
                <w:szCs w:val="21"/>
              </w:rPr>
            </w:pPr>
            <w:r>
              <w:rPr>
                <w:rFonts w:hint="eastAsia" w:hAnsi="宋体"/>
                <w:b/>
                <w:bCs/>
                <w:szCs w:val="21"/>
              </w:rPr>
              <w:t>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vAlign w:val="center"/>
          </w:tcPr>
          <w:p>
            <w:pPr>
              <w:pStyle w:val="32"/>
              <w:adjustRightInd w:val="0"/>
              <w:snapToGrid w:val="0"/>
              <w:spacing w:line="276" w:lineRule="auto"/>
              <w:jc w:val="center"/>
              <w:outlineLvl w:val="0"/>
              <w:rPr>
                <w:rFonts w:hAnsi="宋体"/>
                <w:szCs w:val="21"/>
              </w:rPr>
            </w:pPr>
            <w:r>
              <w:rPr>
                <w:rFonts w:hint="eastAsia" w:hAnsi="宋体"/>
                <w:szCs w:val="21"/>
              </w:rPr>
              <w:t>存储阵列运维服务</w:t>
            </w:r>
          </w:p>
        </w:tc>
        <w:tc>
          <w:tcPr>
            <w:tcW w:w="6378" w:type="dxa"/>
            <w:vAlign w:val="center"/>
          </w:tcPr>
          <w:p>
            <w:pPr>
              <w:pStyle w:val="32"/>
              <w:adjustRightInd w:val="0"/>
              <w:snapToGrid w:val="0"/>
              <w:spacing w:line="276" w:lineRule="auto"/>
              <w:outlineLvl w:val="0"/>
              <w:rPr>
                <w:rFonts w:hAnsi="宋体"/>
                <w:szCs w:val="21"/>
              </w:rPr>
            </w:pPr>
            <w:r>
              <w:rPr>
                <w:rFonts w:hint="eastAsia" w:hAnsi="宋体"/>
                <w:szCs w:val="21"/>
              </w:rPr>
              <w:t>存储阵列的硬件配置（与主机的物理连接、RAID划分等）和软硬件升级（含补丁更新），服务商还须提供相应的技术实施服务；阵列的故障诊断、硬件免费更换与维修，服务商还须提供相应的技术实施服务；阵列的软件安装、配置和优化（主机与阵列的连接软件、阵列的管理工具等），服务商还须提供相应的技术实施服务；阵列硬件扩容时，服务商还须提供相应的技术实施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vAlign w:val="center"/>
          </w:tcPr>
          <w:p>
            <w:pPr>
              <w:pStyle w:val="32"/>
              <w:adjustRightInd w:val="0"/>
              <w:snapToGrid w:val="0"/>
              <w:spacing w:line="276" w:lineRule="auto"/>
              <w:jc w:val="center"/>
              <w:outlineLvl w:val="0"/>
              <w:rPr>
                <w:rFonts w:hAnsi="宋体"/>
                <w:szCs w:val="21"/>
              </w:rPr>
            </w:pPr>
            <w:r>
              <w:rPr>
                <w:rFonts w:hint="eastAsia" w:hAnsi="宋体"/>
                <w:szCs w:val="21"/>
              </w:rPr>
              <w:t>服务器运维服务</w:t>
            </w:r>
          </w:p>
        </w:tc>
        <w:tc>
          <w:tcPr>
            <w:tcW w:w="6378" w:type="dxa"/>
            <w:vAlign w:val="center"/>
          </w:tcPr>
          <w:p>
            <w:pPr>
              <w:pStyle w:val="32"/>
              <w:adjustRightInd w:val="0"/>
              <w:snapToGrid w:val="0"/>
              <w:spacing w:line="276" w:lineRule="auto"/>
              <w:outlineLvl w:val="0"/>
              <w:rPr>
                <w:rFonts w:hAnsi="宋体"/>
                <w:szCs w:val="21"/>
              </w:rPr>
            </w:pPr>
            <w:r>
              <w:rPr>
                <w:rFonts w:hint="eastAsia" w:hAnsi="宋体"/>
                <w:szCs w:val="21"/>
              </w:rPr>
              <w:t>服务器硬件设备（含主机板卡、电源、磁带机等所有硬件部件）的配置及软硬件升级（含补丁更新）；服务器硬件扩容时，服务商还须提供相应的技术实施服务；服务器操作系统的配置和优化（含内核参数、服务参数、文件系统等），服务商还须提供相应的技术实施服务；服务器的软硬件故障诊断、硬件免费更换与维修，服务商还须提供相应的技术实施服务；集群软件的配置和优化。服务期内提供两台</w:t>
            </w:r>
            <w:r>
              <w:rPr>
                <w:rFonts w:hAnsi="宋体"/>
                <w:szCs w:val="21"/>
              </w:rPr>
              <w:t>HP Z1G8</w:t>
            </w:r>
            <w:r>
              <w:rPr>
                <w:rFonts w:hint="eastAsia" w:hAnsi="宋体"/>
                <w:szCs w:val="21"/>
              </w:rPr>
              <w:t>电脑用于运维，配置如下：CPUi7-11700/64G内存 /1TSSD+2T 硬盘 /RTX3070独立显卡/内置蓝光刻录光盘/ Win10/ P24VG4显示器。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vAlign w:val="center"/>
          </w:tcPr>
          <w:p>
            <w:pPr>
              <w:pStyle w:val="32"/>
              <w:adjustRightInd w:val="0"/>
              <w:snapToGrid w:val="0"/>
              <w:spacing w:line="276" w:lineRule="auto"/>
              <w:jc w:val="center"/>
              <w:outlineLvl w:val="0"/>
              <w:rPr>
                <w:rFonts w:hAnsi="宋体"/>
                <w:szCs w:val="21"/>
              </w:rPr>
            </w:pPr>
            <w:r>
              <w:rPr>
                <w:rFonts w:hint="eastAsia" w:hAnsi="宋体" w:cs="宋体"/>
                <w:kern w:val="0"/>
                <w:szCs w:val="21"/>
              </w:rPr>
              <w:t>建档归档服务</w:t>
            </w:r>
          </w:p>
        </w:tc>
        <w:tc>
          <w:tcPr>
            <w:tcW w:w="6378" w:type="dxa"/>
            <w:vAlign w:val="center"/>
          </w:tcPr>
          <w:p>
            <w:pPr>
              <w:pStyle w:val="32"/>
              <w:adjustRightInd w:val="0"/>
              <w:snapToGrid w:val="0"/>
              <w:spacing w:line="276" w:lineRule="auto"/>
              <w:outlineLvl w:val="0"/>
              <w:rPr>
                <w:rFonts w:hAnsi="宋体"/>
                <w:szCs w:val="21"/>
              </w:rPr>
            </w:pPr>
            <w:r>
              <w:rPr>
                <w:rFonts w:hint="eastAsia" w:hAnsi="宋体"/>
                <w:szCs w:val="21"/>
              </w:rPr>
              <w:t>对自然资源信息化运行环境，根据每次预防性维护和针对性检查报告、故障维修及重要技术报告建立技术档案，详细记录故障时间、故障类型、维护方法、维护质量、预防措施及维护时间和维护人员等信息。维护期结束时将项目的全部有关技术文件、资料及巡检、验收报告等文档汇集成册交付用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vAlign w:val="center"/>
          </w:tcPr>
          <w:p>
            <w:pPr>
              <w:pStyle w:val="32"/>
              <w:adjustRightInd w:val="0"/>
              <w:snapToGrid w:val="0"/>
              <w:spacing w:line="276" w:lineRule="auto"/>
              <w:jc w:val="center"/>
              <w:outlineLvl w:val="0"/>
              <w:rPr>
                <w:rFonts w:hAnsi="宋体"/>
                <w:szCs w:val="21"/>
              </w:rPr>
            </w:pPr>
            <w:r>
              <w:rPr>
                <w:rFonts w:hint="eastAsia" w:hAnsi="宋体"/>
                <w:szCs w:val="21"/>
              </w:rPr>
              <w:t>定期巡检</w:t>
            </w:r>
          </w:p>
        </w:tc>
        <w:tc>
          <w:tcPr>
            <w:tcW w:w="6378" w:type="dxa"/>
            <w:vAlign w:val="center"/>
          </w:tcPr>
          <w:p>
            <w:pPr>
              <w:pStyle w:val="32"/>
              <w:adjustRightInd w:val="0"/>
              <w:snapToGrid w:val="0"/>
              <w:spacing w:line="276" w:lineRule="auto"/>
              <w:outlineLvl w:val="0"/>
              <w:rPr>
                <w:rFonts w:hAnsi="宋体"/>
                <w:szCs w:val="21"/>
              </w:rPr>
            </w:pPr>
            <w:r>
              <w:rPr>
                <w:rFonts w:hint="eastAsia" w:hAnsi="宋体"/>
                <w:szCs w:val="21"/>
              </w:rPr>
              <w:t>组织定期巡检，频率不少于每月一次。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vAlign w:val="center"/>
          </w:tcPr>
          <w:p>
            <w:pPr>
              <w:pStyle w:val="32"/>
              <w:adjustRightInd w:val="0"/>
              <w:snapToGrid w:val="0"/>
              <w:spacing w:line="276" w:lineRule="auto"/>
              <w:jc w:val="center"/>
              <w:outlineLvl w:val="0"/>
              <w:rPr>
                <w:rFonts w:hAnsi="宋体"/>
                <w:szCs w:val="21"/>
              </w:rPr>
            </w:pPr>
            <w:r>
              <w:rPr>
                <w:rFonts w:hint="eastAsia" w:hAnsi="宋体"/>
                <w:szCs w:val="21"/>
              </w:rPr>
              <w:t>配置调整及其他工作</w:t>
            </w:r>
          </w:p>
        </w:tc>
        <w:tc>
          <w:tcPr>
            <w:tcW w:w="6378" w:type="dxa"/>
            <w:vAlign w:val="center"/>
          </w:tcPr>
          <w:p>
            <w:pPr>
              <w:pStyle w:val="32"/>
              <w:adjustRightInd w:val="0"/>
              <w:snapToGrid w:val="0"/>
              <w:spacing w:line="276" w:lineRule="auto"/>
              <w:outlineLvl w:val="0"/>
              <w:rPr>
                <w:rFonts w:hAnsi="宋体"/>
                <w:szCs w:val="21"/>
              </w:rPr>
            </w:pPr>
            <w:r>
              <w:rPr>
                <w:rFonts w:hint="eastAsia" w:hAnsi="宋体"/>
                <w:szCs w:val="21"/>
              </w:rPr>
              <w:t>根据客户使用场景变化、安全整改等相关需要配置调整，服务器上下架，其他系统上下线时配合工作，配合做好数据备份，软件运维等其他采购单位要求做好的配合工作。</w:t>
            </w:r>
          </w:p>
        </w:tc>
      </w:tr>
    </w:tbl>
    <w:p>
      <w:pPr>
        <w:pStyle w:val="32"/>
        <w:snapToGrid w:val="0"/>
        <w:spacing w:line="400" w:lineRule="exact"/>
        <w:ind w:firstLine="562" w:firstLineChars="200"/>
        <w:jc w:val="left"/>
        <w:outlineLvl w:val="0"/>
        <w:rPr>
          <w:rFonts w:hAnsi="宋体" w:cs="宋体"/>
          <w:b/>
          <w:bCs/>
          <w:sz w:val="28"/>
          <w:szCs w:val="28"/>
        </w:rPr>
      </w:pPr>
      <w:r>
        <w:rPr>
          <w:rFonts w:hint="eastAsia" w:hAnsi="宋体" w:cs="宋体"/>
          <w:b/>
          <w:bCs/>
          <w:sz w:val="28"/>
          <w:szCs w:val="28"/>
        </w:rPr>
        <w:t>四、项目预算金额:</w:t>
      </w:r>
    </w:p>
    <w:p>
      <w:pPr>
        <w:spacing w:line="400" w:lineRule="exact"/>
        <w:ind w:firstLine="420" w:firstLineChars="200"/>
        <w:jc w:val="left"/>
        <w:rPr>
          <w:rFonts w:ascii="宋体" w:hAnsi="宋体" w:cs="仿宋"/>
          <w:szCs w:val="21"/>
        </w:rPr>
      </w:pPr>
      <w:r>
        <w:rPr>
          <w:rFonts w:hint="eastAsia" w:ascii="宋体" w:hAnsi="宋体" w:cs="仿宋"/>
          <w:szCs w:val="21"/>
        </w:rPr>
        <w:t>预算15万元,拟采购金额15万元。</w:t>
      </w:r>
    </w:p>
    <w:p>
      <w:pPr>
        <w:pStyle w:val="32"/>
        <w:snapToGrid w:val="0"/>
        <w:spacing w:line="400" w:lineRule="exact"/>
        <w:ind w:firstLine="562" w:firstLineChars="200"/>
        <w:jc w:val="left"/>
        <w:outlineLvl w:val="0"/>
        <w:rPr>
          <w:rFonts w:hAnsi="宋体" w:cs="宋体"/>
          <w:b/>
          <w:bCs/>
          <w:sz w:val="28"/>
          <w:szCs w:val="28"/>
        </w:rPr>
      </w:pPr>
      <w:r>
        <w:rPr>
          <w:rFonts w:hint="eastAsia" w:hAnsi="宋体" w:cs="宋体"/>
          <w:b/>
          <w:bCs/>
          <w:sz w:val="28"/>
          <w:szCs w:val="28"/>
        </w:rPr>
        <w:t>五、进度要求：</w:t>
      </w:r>
    </w:p>
    <w:p>
      <w:pPr>
        <w:spacing w:line="400" w:lineRule="exact"/>
        <w:ind w:firstLine="420" w:firstLineChars="200"/>
        <w:jc w:val="left"/>
        <w:rPr>
          <w:rFonts w:ascii="宋体" w:hAnsi="宋体" w:cs="仿宋"/>
          <w:szCs w:val="21"/>
        </w:rPr>
      </w:pPr>
      <w:r>
        <w:rPr>
          <w:rFonts w:hint="eastAsia" w:ascii="宋体" w:hAnsi="宋体" w:cs="仿宋"/>
          <w:szCs w:val="21"/>
        </w:rPr>
        <w:t>项目实施期限为合同签订之日起一年，自2022年7月1日至2023年6月30日。</w:t>
      </w:r>
    </w:p>
    <w:p>
      <w:pPr>
        <w:pStyle w:val="32"/>
        <w:snapToGrid w:val="0"/>
        <w:spacing w:line="400" w:lineRule="exact"/>
        <w:ind w:firstLine="562" w:firstLineChars="200"/>
        <w:jc w:val="left"/>
        <w:outlineLvl w:val="0"/>
        <w:rPr>
          <w:rFonts w:hAnsi="宋体" w:cs="宋体"/>
          <w:b/>
          <w:bCs/>
          <w:sz w:val="28"/>
          <w:szCs w:val="28"/>
        </w:rPr>
      </w:pPr>
      <w:r>
        <w:rPr>
          <w:rFonts w:hint="eastAsia" w:hAnsi="宋体" w:cs="宋体"/>
          <w:b/>
          <w:bCs/>
          <w:sz w:val="28"/>
          <w:szCs w:val="28"/>
        </w:rPr>
        <w:t>六、付款方式：</w:t>
      </w:r>
    </w:p>
    <w:p>
      <w:pPr>
        <w:spacing w:line="400" w:lineRule="exact"/>
        <w:ind w:firstLine="420" w:firstLineChars="200"/>
        <w:rPr>
          <w:rFonts w:ascii="宋体" w:hAnsi="宋体" w:cs="仿宋"/>
          <w:szCs w:val="21"/>
        </w:rPr>
      </w:pPr>
      <w:r>
        <w:rPr>
          <w:rFonts w:hint="eastAsia" w:ascii="宋体" w:hAnsi="宋体" w:cs="仿宋"/>
          <w:szCs w:val="21"/>
        </w:rPr>
        <w:t>项目资金一次性支付，合同签订后30个工作日内支付总金额的100%。</w:t>
      </w:r>
    </w:p>
    <w:p>
      <w:pPr>
        <w:pStyle w:val="32"/>
        <w:snapToGrid w:val="0"/>
        <w:spacing w:line="400" w:lineRule="exact"/>
        <w:ind w:firstLine="562" w:firstLineChars="200"/>
        <w:jc w:val="left"/>
        <w:outlineLvl w:val="0"/>
        <w:rPr>
          <w:rFonts w:hAnsi="宋体" w:cs="宋体"/>
          <w:b/>
          <w:bCs/>
          <w:sz w:val="28"/>
          <w:szCs w:val="28"/>
        </w:rPr>
      </w:pPr>
      <w:r>
        <w:rPr>
          <w:rFonts w:hint="eastAsia" w:hAnsi="宋体" w:cs="宋体"/>
          <w:b/>
          <w:bCs/>
          <w:sz w:val="28"/>
          <w:szCs w:val="28"/>
        </w:rPr>
        <w:t>七、注意事项：</w:t>
      </w:r>
    </w:p>
    <w:p>
      <w:pPr>
        <w:spacing w:line="400" w:lineRule="exact"/>
        <w:ind w:firstLine="420" w:firstLineChars="200"/>
        <w:jc w:val="left"/>
        <w:rPr>
          <w:rFonts w:ascii="宋体" w:hAnsi="宋体" w:cs="仿宋"/>
          <w:szCs w:val="21"/>
        </w:rPr>
      </w:pPr>
      <w:r>
        <w:rPr>
          <w:rFonts w:hint="eastAsia" w:ascii="宋体" w:hAnsi="宋体" w:cs="仿宋"/>
          <w:szCs w:val="21"/>
        </w:rPr>
        <w:t>1、采购单位有权根据市场调查情况对报价结果进行对比，如有异常情况，采购单位有权提出暂不采购，并不向各维护商解释具体原因。</w:t>
      </w:r>
    </w:p>
    <w:p>
      <w:pPr>
        <w:spacing w:line="400" w:lineRule="exact"/>
        <w:ind w:firstLine="420" w:firstLineChars="200"/>
        <w:jc w:val="left"/>
        <w:rPr>
          <w:rFonts w:ascii="宋体" w:hAnsi="宋体" w:cs="仿宋"/>
          <w:szCs w:val="21"/>
        </w:rPr>
      </w:pPr>
      <w:r>
        <w:rPr>
          <w:rFonts w:hint="eastAsia" w:ascii="宋体" w:hAnsi="宋体" w:cs="仿宋"/>
          <w:szCs w:val="21"/>
        </w:rPr>
        <w:t>2、以上项目现场情况较为复杂，投标单位必须制定详尽的维护方案（需要投标文件中提供）及报价单（报价单格式参考附件2），维护方案不可行的报价无效。</w:t>
      </w:r>
    </w:p>
    <w:p>
      <w:pPr>
        <w:spacing w:line="400" w:lineRule="exact"/>
        <w:ind w:firstLine="420" w:firstLineChars="200"/>
        <w:jc w:val="left"/>
        <w:rPr>
          <w:rFonts w:ascii="宋体" w:hAnsi="宋体" w:cs="仿宋"/>
          <w:szCs w:val="21"/>
        </w:rPr>
      </w:pPr>
      <w:r>
        <w:rPr>
          <w:rFonts w:hint="eastAsia" w:ascii="宋体" w:hAnsi="宋体" w:cs="仿宋"/>
          <w:szCs w:val="21"/>
        </w:rPr>
        <w:t>3、中标单位在接到采购单位的故障通知后，必须在2小时内现场响应，并在4小时内解决问题，如采购单位认为中标单位无法在上述时间内提供响应服务的，采购单位有权要求投标单位以常驻维护人员的形式提供维护服务。</w:t>
      </w:r>
    </w:p>
    <w:p>
      <w:pPr>
        <w:spacing w:line="400" w:lineRule="exact"/>
        <w:ind w:firstLine="420" w:firstLineChars="200"/>
        <w:jc w:val="left"/>
        <w:rPr>
          <w:rFonts w:ascii="宋体" w:hAnsi="宋体" w:cs="仿宋"/>
          <w:szCs w:val="21"/>
        </w:rPr>
      </w:pPr>
      <w:r>
        <w:rPr>
          <w:rFonts w:hint="eastAsia" w:ascii="宋体" w:hAnsi="宋体" w:cs="仿宋"/>
          <w:szCs w:val="21"/>
        </w:rPr>
        <w:t>4、中标单位在需要进入采购单位机房（数据中心）进行运维时，必须要有采购单位管理人员的陪同或者许可。</w:t>
      </w:r>
    </w:p>
    <w:p>
      <w:pPr>
        <w:spacing w:line="400" w:lineRule="exact"/>
        <w:ind w:firstLine="420" w:firstLineChars="200"/>
        <w:jc w:val="left"/>
        <w:rPr>
          <w:rFonts w:ascii="宋体" w:hAnsi="宋体" w:cs="仿宋"/>
          <w:szCs w:val="21"/>
        </w:rPr>
      </w:pPr>
      <w:r>
        <w:rPr>
          <w:rFonts w:hint="eastAsia" w:ascii="宋体" w:hAnsi="宋体" w:cs="仿宋"/>
          <w:szCs w:val="21"/>
        </w:rPr>
        <w:t>5、中标单位须保证采购单位任何数据不外泄，如发生由中标单位引起的数据泄密，由中标单位承担全部责任。</w:t>
      </w:r>
    </w:p>
    <w:p>
      <w:pPr>
        <w:spacing w:line="400" w:lineRule="exact"/>
        <w:ind w:firstLine="420" w:firstLineChars="200"/>
        <w:jc w:val="left"/>
        <w:rPr>
          <w:rFonts w:ascii="宋体" w:hAnsi="宋体" w:cs="仿宋"/>
          <w:szCs w:val="21"/>
        </w:rPr>
      </w:pPr>
      <w:r>
        <w:rPr>
          <w:rFonts w:hint="eastAsia" w:ascii="宋体" w:hAnsi="宋体" w:cs="仿宋"/>
          <w:szCs w:val="21"/>
        </w:rPr>
        <w:t>6、在运维过程中如发生设备配件更换、更新的，中标单位必须将更换下的设备配件交给采购单位，不得带出。</w:t>
      </w:r>
    </w:p>
    <w:p>
      <w:pPr>
        <w:spacing w:line="400" w:lineRule="exact"/>
        <w:ind w:firstLine="420" w:firstLineChars="200"/>
        <w:jc w:val="left"/>
        <w:rPr>
          <w:rFonts w:ascii="宋体" w:hAnsi="宋体" w:cs="仿宋"/>
          <w:szCs w:val="21"/>
        </w:rPr>
      </w:pPr>
      <w:r>
        <w:rPr>
          <w:rFonts w:hint="eastAsia" w:ascii="宋体" w:hAnsi="宋体" w:cs="仿宋"/>
          <w:szCs w:val="21"/>
        </w:rPr>
        <w:t>7、中标单位必须组织定期巡检。巡检结束后，按月形成详细的巡检报告，交采购单位确认存档。巡检报告由中标单位负责印制。</w:t>
      </w:r>
    </w:p>
    <w:p>
      <w:pPr>
        <w:spacing w:line="400" w:lineRule="exact"/>
        <w:ind w:firstLine="420" w:firstLineChars="200"/>
        <w:jc w:val="left"/>
        <w:rPr>
          <w:rFonts w:ascii="宋体" w:hAnsi="宋体" w:cs="仿宋"/>
          <w:szCs w:val="21"/>
        </w:rPr>
      </w:pPr>
      <w:r>
        <w:rPr>
          <w:rFonts w:hint="eastAsia" w:ascii="宋体" w:hAnsi="宋体" w:cs="仿宋"/>
          <w:szCs w:val="21"/>
        </w:rPr>
        <w:t>8、投标商需注册在浙江省范围内。</w:t>
      </w:r>
    </w:p>
    <w:p>
      <w:pPr>
        <w:spacing w:line="400" w:lineRule="exact"/>
        <w:ind w:firstLine="420" w:firstLineChars="200"/>
        <w:jc w:val="left"/>
        <w:rPr>
          <w:rFonts w:ascii="宋体" w:hAnsi="宋体" w:cs="仿宋"/>
          <w:szCs w:val="21"/>
        </w:rPr>
      </w:pPr>
      <w:r>
        <w:rPr>
          <w:rFonts w:hint="eastAsia" w:ascii="宋体" w:hAnsi="宋体" w:cs="仿宋"/>
          <w:szCs w:val="21"/>
        </w:rPr>
        <w:t>9、项目资金一次性支付，合同签订后30个工作日内支付总金额的100%。</w:t>
      </w:r>
    </w:p>
    <w:p>
      <w:pPr>
        <w:spacing w:line="400" w:lineRule="exact"/>
        <w:ind w:firstLine="420" w:firstLineChars="200"/>
        <w:jc w:val="left"/>
        <w:rPr>
          <w:rFonts w:ascii="宋体" w:hAnsi="宋体" w:cs="仿宋"/>
          <w:szCs w:val="21"/>
        </w:rPr>
      </w:pPr>
      <w:r>
        <w:rPr>
          <w:rFonts w:hint="eastAsia" w:ascii="宋体" w:hAnsi="宋体" w:cs="仿宋"/>
          <w:szCs w:val="21"/>
        </w:rPr>
        <w:t>10、运维时间从2022年7月1日00：00至2023年6月30日24：00。</w:t>
      </w:r>
    </w:p>
    <w:p>
      <w:pPr>
        <w:spacing w:line="400" w:lineRule="exact"/>
        <w:ind w:firstLine="420" w:firstLineChars="200"/>
        <w:jc w:val="left"/>
        <w:rPr>
          <w:rFonts w:ascii="宋体" w:hAnsi="宋体" w:cs="仿宋"/>
          <w:szCs w:val="21"/>
        </w:rPr>
      </w:pPr>
      <w:r>
        <w:rPr>
          <w:rFonts w:hint="eastAsia" w:ascii="宋体" w:hAnsi="宋体" w:cs="仿宋"/>
          <w:szCs w:val="21"/>
        </w:rPr>
        <w:t>11、维护地点：嘉兴市自然资源和规划局、嘉兴市昌盛北路联通IDC机房。</w:t>
      </w:r>
    </w:p>
    <w:p>
      <w:pPr>
        <w:spacing w:line="400" w:lineRule="exact"/>
        <w:ind w:firstLine="420" w:firstLineChars="200"/>
        <w:jc w:val="center"/>
        <w:rPr>
          <w:rFonts w:ascii="宋体" w:hAnsi="宋体" w:cs="宋体"/>
          <w:bCs/>
          <w:szCs w:val="21"/>
        </w:rPr>
      </w:pPr>
      <w:r>
        <w:rPr>
          <w:rFonts w:hint="eastAsia" w:ascii="宋体" w:hAnsi="宋体" w:cs="仿宋"/>
          <w:szCs w:val="21"/>
        </w:rPr>
        <w:br w:type="page"/>
      </w:r>
      <w:r>
        <w:rPr>
          <w:rFonts w:hint="eastAsia" w:ascii="宋体" w:hAnsi="宋体" w:cs="宋体"/>
          <w:b/>
          <w:bCs/>
          <w:sz w:val="32"/>
          <w:szCs w:val="32"/>
        </w:rPr>
        <w:t>第三章  投标人须知</w:t>
      </w:r>
    </w:p>
    <w:p>
      <w:pPr>
        <w:snapToGrid w:val="0"/>
        <w:spacing w:before="120" w:beforeLines="50" w:after="120" w:afterLines="50" w:line="440" w:lineRule="exact"/>
        <w:ind w:left="238"/>
        <w:jc w:val="center"/>
        <w:outlineLvl w:val="1"/>
        <w:rPr>
          <w:rFonts w:ascii="宋体" w:hAnsi="宋体" w:cs="宋体"/>
          <w:b/>
          <w:sz w:val="28"/>
          <w:szCs w:val="28"/>
        </w:rPr>
      </w:pPr>
      <w:r>
        <w:rPr>
          <w:rFonts w:hint="eastAsia" w:ascii="宋体" w:hAnsi="宋体" w:cs="宋体"/>
          <w:b/>
          <w:sz w:val="28"/>
          <w:szCs w:val="28"/>
        </w:rPr>
        <w:t>前附表</w:t>
      </w:r>
    </w:p>
    <w:tbl>
      <w:tblPr>
        <w:tblStyle w:val="60"/>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68"/>
        <w:gridCol w:w="8359"/>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0" w:hRule="atLeast"/>
          <w:jc w:val="center"/>
        </w:trPr>
        <w:tc>
          <w:tcPr>
            <w:tcW w:w="868" w:type="dxa"/>
            <w:tcBorders>
              <w:top w:val="single" w:color="auto" w:sz="4" w:space="0"/>
              <w:left w:val="single" w:color="auto" w:sz="4" w:space="0"/>
              <w:bottom w:val="single" w:color="auto" w:sz="4" w:space="0"/>
              <w:right w:val="single" w:color="auto" w:sz="4" w:space="0"/>
            </w:tcBorders>
            <w:vAlign w:val="center"/>
          </w:tcPr>
          <w:p>
            <w:pPr>
              <w:snapToGrid w:val="0"/>
              <w:spacing w:line="312" w:lineRule="auto"/>
              <w:jc w:val="center"/>
              <w:rPr>
                <w:rFonts w:ascii="宋体" w:hAnsi="宋体" w:cs="宋体"/>
                <w:szCs w:val="21"/>
              </w:rPr>
            </w:pPr>
            <w:r>
              <w:rPr>
                <w:rFonts w:hint="eastAsia" w:ascii="宋体" w:hAnsi="宋体" w:cs="宋体"/>
                <w:szCs w:val="21"/>
              </w:rPr>
              <w:t>序号</w:t>
            </w:r>
          </w:p>
        </w:tc>
        <w:tc>
          <w:tcPr>
            <w:tcW w:w="8359" w:type="dxa"/>
            <w:tcBorders>
              <w:top w:val="single" w:color="auto" w:sz="4" w:space="0"/>
              <w:left w:val="single" w:color="auto" w:sz="4" w:space="0"/>
              <w:bottom w:val="single" w:color="auto" w:sz="4" w:space="0"/>
              <w:right w:val="single" w:color="auto" w:sz="4" w:space="0"/>
            </w:tcBorders>
            <w:vAlign w:val="center"/>
          </w:tcPr>
          <w:p>
            <w:pPr>
              <w:snapToGrid w:val="0"/>
              <w:spacing w:line="312" w:lineRule="auto"/>
              <w:jc w:val="center"/>
              <w:rPr>
                <w:rFonts w:ascii="宋体" w:hAnsi="宋体" w:cs="宋体"/>
                <w:szCs w:val="21"/>
              </w:rPr>
            </w:pPr>
            <w:r>
              <w:rPr>
                <w:rFonts w:hint="eastAsia" w:ascii="宋体" w:hAnsi="宋体" w:cs="宋体"/>
                <w:szCs w:val="21"/>
              </w:rPr>
              <w:t>内容、要求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868" w:type="dxa"/>
            <w:tcBorders>
              <w:top w:val="single" w:color="auto" w:sz="4" w:space="0"/>
              <w:left w:val="single" w:color="auto" w:sz="4" w:space="0"/>
              <w:bottom w:val="single" w:color="auto" w:sz="4" w:space="0"/>
              <w:right w:val="single" w:color="auto" w:sz="4" w:space="0"/>
            </w:tcBorders>
            <w:vAlign w:val="center"/>
          </w:tcPr>
          <w:p>
            <w:pPr>
              <w:snapToGrid w:val="0"/>
              <w:spacing w:line="312" w:lineRule="auto"/>
              <w:jc w:val="center"/>
              <w:rPr>
                <w:rFonts w:ascii="宋体" w:hAnsi="宋体" w:cs="宋体"/>
                <w:szCs w:val="21"/>
              </w:rPr>
            </w:pPr>
            <w:r>
              <w:rPr>
                <w:rFonts w:hint="eastAsia" w:ascii="宋体" w:hAnsi="宋体" w:cs="宋体"/>
                <w:szCs w:val="21"/>
              </w:rPr>
              <w:t>1</w:t>
            </w:r>
          </w:p>
        </w:tc>
        <w:tc>
          <w:tcPr>
            <w:tcW w:w="8359" w:type="dxa"/>
            <w:tcBorders>
              <w:top w:val="single" w:color="auto" w:sz="4" w:space="0"/>
              <w:left w:val="single" w:color="auto" w:sz="4" w:space="0"/>
              <w:bottom w:val="single" w:color="auto" w:sz="4" w:space="0"/>
              <w:right w:val="single" w:color="auto" w:sz="4" w:space="0"/>
            </w:tcBorders>
            <w:vAlign w:val="center"/>
          </w:tcPr>
          <w:p>
            <w:pPr>
              <w:snapToGrid w:val="0"/>
              <w:spacing w:line="312" w:lineRule="auto"/>
              <w:rPr>
                <w:rFonts w:ascii="宋体" w:hAnsi="宋体" w:cs="宋体"/>
                <w:szCs w:val="21"/>
              </w:rPr>
            </w:pPr>
            <w:r>
              <w:rPr>
                <w:rFonts w:hint="eastAsia" w:ascii="宋体" w:hAnsi="宋体" w:cs="宋体"/>
                <w:szCs w:val="21"/>
              </w:rPr>
              <w:t>项目名称：</w:t>
            </w:r>
            <w:r>
              <w:rPr>
                <w:rFonts w:hint="eastAsia" w:ascii="宋体" w:hAnsi="宋体" w:cs="仿宋"/>
                <w:szCs w:val="21"/>
              </w:rPr>
              <w:t>机房服务器维护项目</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5" w:hRule="atLeast"/>
          <w:jc w:val="center"/>
        </w:trPr>
        <w:tc>
          <w:tcPr>
            <w:tcW w:w="868" w:type="dxa"/>
            <w:tcBorders>
              <w:top w:val="single" w:color="auto" w:sz="4" w:space="0"/>
              <w:left w:val="single" w:color="auto" w:sz="4" w:space="0"/>
              <w:bottom w:val="single" w:color="auto" w:sz="4" w:space="0"/>
              <w:right w:val="single" w:color="auto" w:sz="4" w:space="0"/>
            </w:tcBorders>
            <w:vAlign w:val="center"/>
          </w:tcPr>
          <w:p>
            <w:pPr>
              <w:snapToGrid w:val="0"/>
              <w:spacing w:line="312" w:lineRule="auto"/>
              <w:jc w:val="center"/>
              <w:rPr>
                <w:rFonts w:ascii="宋体" w:hAnsi="宋体" w:cs="宋体"/>
                <w:szCs w:val="21"/>
              </w:rPr>
            </w:pPr>
            <w:r>
              <w:rPr>
                <w:rFonts w:hint="eastAsia" w:ascii="宋体" w:hAnsi="宋体" w:cs="宋体"/>
                <w:szCs w:val="21"/>
              </w:rPr>
              <w:t>2</w:t>
            </w:r>
          </w:p>
        </w:tc>
        <w:tc>
          <w:tcPr>
            <w:tcW w:w="8359" w:type="dxa"/>
            <w:tcBorders>
              <w:top w:val="single" w:color="auto" w:sz="4" w:space="0"/>
              <w:left w:val="single" w:color="auto" w:sz="4" w:space="0"/>
              <w:bottom w:val="single" w:color="auto" w:sz="4" w:space="0"/>
              <w:right w:val="single" w:color="auto" w:sz="4" w:space="0"/>
            </w:tcBorders>
            <w:vAlign w:val="center"/>
          </w:tcPr>
          <w:p>
            <w:pPr>
              <w:spacing w:line="312" w:lineRule="auto"/>
              <w:rPr>
                <w:rFonts w:ascii="宋体" w:hAnsi="宋体" w:cs="宋体"/>
                <w:szCs w:val="21"/>
              </w:rPr>
            </w:pPr>
            <w:r>
              <w:rPr>
                <w:rFonts w:hint="eastAsia" w:ascii="宋体" w:hAnsi="宋体" w:cs="宋体"/>
                <w:szCs w:val="21"/>
              </w:rPr>
              <w:t>采购内容：详见招标需求。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88" w:hRule="atLeast"/>
          <w:jc w:val="center"/>
        </w:trPr>
        <w:tc>
          <w:tcPr>
            <w:tcW w:w="868" w:type="dxa"/>
            <w:tcBorders>
              <w:top w:val="single" w:color="auto" w:sz="4" w:space="0"/>
              <w:left w:val="single" w:color="auto" w:sz="4" w:space="0"/>
              <w:bottom w:val="single" w:color="auto" w:sz="4" w:space="0"/>
              <w:right w:val="single" w:color="auto" w:sz="4" w:space="0"/>
            </w:tcBorders>
            <w:vAlign w:val="center"/>
          </w:tcPr>
          <w:p>
            <w:pPr>
              <w:snapToGrid w:val="0"/>
              <w:spacing w:line="312" w:lineRule="auto"/>
              <w:jc w:val="center"/>
              <w:rPr>
                <w:rFonts w:ascii="宋体" w:hAnsi="宋体" w:cs="宋体"/>
                <w:szCs w:val="21"/>
              </w:rPr>
            </w:pPr>
            <w:r>
              <w:rPr>
                <w:rFonts w:hint="eastAsia" w:ascii="宋体" w:hAnsi="宋体" w:cs="宋体"/>
                <w:szCs w:val="21"/>
              </w:rPr>
              <w:t>3</w:t>
            </w:r>
          </w:p>
        </w:tc>
        <w:tc>
          <w:tcPr>
            <w:tcW w:w="8359" w:type="dxa"/>
            <w:tcBorders>
              <w:top w:val="single" w:color="auto" w:sz="4" w:space="0"/>
              <w:left w:val="single" w:color="auto" w:sz="4" w:space="0"/>
              <w:bottom w:val="single" w:color="auto" w:sz="4" w:space="0"/>
              <w:right w:val="single" w:color="auto" w:sz="4" w:space="0"/>
            </w:tcBorders>
            <w:vAlign w:val="center"/>
          </w:tcPr>
          <w:p>
            <w:pPr>
              <w:snapToGrid w:val="0"/>
              <w:spacing w:line="312" w:lineRule="auto"/>
              <w:rPr>
                <w:rFonts w:ascii="宋体" w:hAnsi="宋体" w:cs="宋体"/>
                <w:szCs w:val="21"/>
              </w:rPr>
            </w:pPr>
            <w:r>
              <w:rPr>
                <w:rFonts w:hint="eastAsia" w:ascii="宋体" w:hAnsi="宋体" w:cs="宋体"/>
                <w:szCs w:val="21"/>
              </w:rPr>
              <w:t>投标方资格要求：具有独立承担民事责任能力的在中华人民共和国境内注册的法人或其他组织或自然人，供应商必须具有良好的商业信誉和健全的财务会计制度，具备履行合同所必需的设备和专业技术能力，</w:t>
            </w:r>
            <w:r>
              <w:rPr>
                <w:rFonts w:hint="eastAsia" w:ascii="宋体" w:hAnsi="宋体" w:cs="宋体"/>
                <w:szCs w:val="21"/>
                <w:lang w:eastAsia="zh-CN"/>
              </w:rPr>
              <w:t>为中小企业，</w:t>
            </w:r>
            <w:r>
              <w:rPr>
                <w:rFonts w:hint="eastAsia" w:ascii="宋体" w:hAnsi="宋体" w:cs="宋体"/>
                <w:szCs w:val="21"/>
              </w:rPr>
              <w:t>不允许联合投标。</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1" w:hRule="atLeast"/>
          <w:jc w:val="center"/>
        </w:trPr>
        <w:tc>
          <w:tcPr>
            <w:tcW w:w="868" w:type="dxa"/>
            <w:tcBorders>
              <w:top w:val="single" w:color="auto" w:sz="4" w:space="0"/>
              <w:left w:val="single" w:color="auto" w:sz="4" w:space="0"/>
              <w:bottom w:val="single" w:color="auto" w:sz="4" w:space="0"/>
              <w:right w:val="single" w:color="auto" w:sz="4" w:space="0"/>
            </w:tcBorders>
            <w:vAlign w:val="center"/>
          </w:tcPr>
          <w:p>
            <w:pPr>
              <w:snapToGrid w:val="0"/>
              <w:spacing w:line="312" w:lineRule="auto"/>
              <w:jc w:val="center"/>
              <w:rPr>
                <w:rFonts w:ascii="宋体" w:hAnsi="宋体" w:cs="宋体"/>
                <w:szCs w:val="21"/>
              </w:rPr>
            </w:pPr>
            <w:r>
              <w:rPr>
                <w:rFonts w:hint="eastAsia" w:ascii="宋体" w:hAnsi="宋体" w:cs="宋体"/>
                <w:szCs w:val="21"/>
              </w:rPr>
              <w:t>4</w:t>
            </w:r>
          </w:p>
        </w:tc>
        <w:tc>
          <w:tcPr>
            <w:tcW w:w="8359" w:type="dxa"/>
            <w:tcBorders>
              <w:top w:val="single" w:color="auto" w:sz="4" w:space="0"/>
              <w:left w:val="single" w:color="auto" w:sz="4" w:space="0"/>
              <w:bottom w:val="single" w:color="auto" w:sz="4" w:space="0"/>
              <w:right w:val="single" w:color="auto" w:sz="4" w:space="0"/>
            </w:tcBorders>
            <w:vAlign w:val="center"/>
          </w:tcPr>
          <w:p>
            <w:pPr>
              <w:snapToGrid w:val="0"/>
              <w:spacing w:line="312" w:lineRule="auto"/>
              <w:rPr>
                <w:rFonts w:ascii="宋体" w:hAnsi="宋体" w:cs="宋体"/>
                <w:szCs w:val="21"/>
              </w:rPr>
            </w:pPr>
            <w:r>
              <w:rPr>
                <w:rFonts w:hint="eastAsia" w:ascii="宋体" w:hAnsi="宋体" w:cs="宋体"/>
                <w:szCs w:val="21"/>
              </w:rPr>
              <w:t>投标报价及费用：1.本项目投标应以人民币报价；2.不论投标结果如何，投标人均应自行承担所有与投标有关的全部费用。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5" w:hRule="atLeast"/>
          <w:jc w:val="center"/>
        </w:trPr>
        <w:tc>
          <w:tcPr>
            <w:tcW w:w="868" w:type="dxa"/>
            <w:tcBorders>
              <w:top w:val="single" w:color="auto" w:sz="4" w:space="0"/>
              <w:left w:val="single" w:color="auto" w:sz="4" w:space="0"/>
              <w:bottom w:val="single" w:color="auto" w:sz="4" w:space="0"/>
              <w:right w:val="single" w:color="auto" w:sz="4" w:space="0"/>
            </w:tcBorders>
            <w:vAlign w:val="center"/>
          </w:tcPr>
          <w:p>
            <w:pPr>
              <w:snapToGrid w:val="0"/>
              <w:spacing w:line="312" w:lineRule="auto"/>
              <w:jc w:val="center"/>
              <w:rPr>
                <w:rFonts w:ascii="宋体" w:hAnsi="宋体" w:cs="宋体"/>
                <w:szCs w:val="21"/>
              </w:rPr>
            </w:pPr>
            <w:r>
              <w:rPr>
                <w:rFonts w:hint="eastAsia" w:ascii="宋体" w:hAnsi="宋体" w:cs="宋体"/>
                <w:szCs w:val="21"/>
              </w:rPr>
              <w:t>5</w:t>
            </w:r>
          </w:p>
        </w:tc>
        <w:tc>
          <w:tcPr>
            <w:tcW w:w="8359" w:type="dxa"/>
            <w:tcBorders>
              <w:top w:val="single" w:color="auto" w:sz="4" w:space="0"/>
              <w:left w:val="single" w:color="auto" w:sz="4" w:space="0"/>
              <w:bottom w:val="single" w:color="auto" w:sz="4" w:space="0"/>
              <w:right w:val="single" w:color="auto" w:sz="4" w:space="0"/>
            </w:tcBorders>
            <w:vAlign w:val="center"/>
          </w:tcPr>
          <w:p>
            <w:pPr>
              <w:snapToGrid w:val="0"/>
              <w:spacing w:line="312" w:lineRule="auto"/>
              <w:rPr>
                <w:rFonts w:ascii="宋体" w:hAnsi="宋体" w:cs="宋体"/>
                <w:szCs w:val="21"/>
              </w:rPr>
            </w:pPr>
            <w:r>
              <w:rPr>
                <w:rFonts w:hint="eastAsia" w:ascii="宋体" w:hAnsi="宋体" w:cs="宋体"/>
                <w:szCs w:val="21"/>
              </w:rPr>
              <w:t>投标保证金：无</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6" w:hRule="atLeast"/>
          <w:jc w:val="center"/>
        </w:trPr>
        <w:tc>
          <w:tcPr>
            <w:tcW w:w="868" w:type="dxa"/>
            <w:tcBorders>
              <w:top w:val="single" w:color="auto" w:sz="4" w:space="0"/>
              <w:left w:val="single" w:color="auto" w:sz="4" w:space="0"/>
              <w:bottom w:val="single" w:color="auto" w:sz="4" w:space="0"/>
              <w:right w:val="single" w:color="auto" w:sz="4" w:space="0"/>
            </w:tcBorders>
            <w:vAlign w:val="center"/>
          </w:tcPr>
          <w:p>
            <w:pPr>
              <w:snapToGrid w:val="0"/>
              <w:spacing w:line="312" w:lineRule="auto"/>
              <w:jc w:val="center"/>
              <w:rPr>
                <w:rFonts w:ascii="宋体" w:hAnsi="宋体" w:cs="宋体"/>
                <w:szCs w:val="21"/>
              </w:rPr>
            </w:pPr>
            <w:r>
              <w:rPr>
                <w:rFonts w:hint="eastAsia" w:ascii="宋体" w:hAnsi="宋体" w:cs="宋体"/>
                <w:szCs w:val="21"/>
              </w:rPr>
              <w:t>6</w:t>
            </w:r>
          </w:p>
        </w:tc>
        <w:tc>
          <w:tcPr>
            <w:tcW w:w="8359" w:type="dxa"/>
            <w:tcBorders>
              <w:top w:val="single" w:color="auto" w:sz="4" w:space="0"/>
              <w:left w:val="single" w:color="auto" w:sz="4" w:space="0"/>
              <w:bottom w:val="single" w:color="auto" w:sz="4" w:space="0"/>
              <w:right w:val="single" w:color="auto" w:sz="4" w:space="0"/>
            </w:tcBorders>
            <w:vAlign w:val="center"/>
          </w:tcPr>
          <w:p>
            <w:pPr>
              <w:snapToGrid w:val="0"/>
              <w:spacing w:line="312" w:lineRule="auto"/>
              <w:rPr>
                <w:rFonts w:ascii="宋体" w:hAnsi="宋体" w:cs="宋体"/>
                <w:szCs w:val="21"/>
              </w:rPr>
            </w:pPr>
            <w:r>
              <w:rPr>
                <w:rFonts w:hint="eastAsia" w:ascii="宋体" w:hAnsi="宋体" w:cs="宋体"/>
                <w:bCs/>
                <w:szCs w:val="21"/>
              </w:rPr>
              <w:t>招标文件工本费：无。</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6" w:hRule="atLeast"/>
          <w:jc w:val="center"/>
        </w:trPr>
        <w:tc>
          <w:tcPr>
            <w:tcW w:w="868" w:type="dxa"/>
            <w:tcBorders>
              <w:top w:val="single" w:color="auto" w:sz="4" w:space="0"/>
              <w:left w:val="single" w:color="auto" w:sz="4" w:space="0"/>
              <w:bottom w:val="single" w:color="auto" w:sz="4" w:space="0"/>
              <w:right w:val="single" w:color="auto" w:sz="4" w:space="0"/>
            </w:tcBorders>
            <w:vAlign w:val="center"/>
          </w:tcPr>
          <w:p>
            <w:pPr>
              <w:snapToGrid w:val="0"/>
              <w:spacing w:line="312" w:lineRule="auto"/>
              <w:jc w:val="center"/>
              <w:rPr>
                <w:rFonts w:ascii="宋体" w:hAnsi="宋体" w:cs="宋体"/>
                <w:szCs w:val="21"/>
              </w:rPr>
            </w:pPr>
            <w:r>
              <w:rPr>
                <w:rFonts w:hint="eastAsia" w:ascii="宋体" w:hAnsi="宋体" w:cs="宋体"/>
                <w:szCs w:val="21"/>
              </w:rPr>
              <w:t>7</w:t>
            </w:r>
          </w:p>
        </w:tc>
        <w:tc>
          <w:tcPr>
            <w:tcW w:w="8359" w:type="dxa"/>
            <w:tcBorders>
              <w:top w:val="single" w:color="auto" w:sz="4" w:space="0"/>
              <w:left w:val="single" w:color="auto" w:sz="4" w:space="0"/>
              <w:bottom w:val="single" w:color="auto" w:sz="4" w:space="0"/>
              <w:right w:val="single" w:color="auto" w:sz="4" w:space="0"/>
            </w:tcBorders>
            <w:vAlign w:val="center"/>
          </w:tcPr>
          <w:p>
            <w:pPr>
              <w:snapToGrid w:val="0"/>
              <w:spacing w:line="312" w:lineRule="auto"/>
              <w:rPr>
                <w:rFonts w:ascii="宋体" w:hAnsi="宋体" w:cs="宋体"/>
                <w:szCs w:val="21"/>
              </w:rPr>
            </w:pPr>
            <w:r>
              <w:rPr>
                <w:rFonts w:hint="eastAsia" w:ascii="宋体" w:hAnsi="宋体" w:cs="宋体"/>
                <w:szCs w:val="21"/>
              </w:rPr>
              <w:t>现场踏勘：采购单位不统一组织现场勘踏，投标人对招标项目内容仍有不明确或对现场要求勘踏的，请自行前往现场踏勘。</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85" w:hRule="atLeast"/>
          <w:jc w:val="center"/>
        </w:trPr>
        <w:tc>
          <w:tcPr>
            <w:tcW w:w="868" w:type="dxa"/>
            <w:tcBorders>
              <w:top w:val="single" w:color="auto" w:sz="4" w:space="0"/>
              <w:left w:val="single" w:color="auto" w:sz="4" w:space="0"/>
              <w:bottom w:val="single" w:color="auto" w:sz="4" w:space="0"/>
              <w:right w:val="single" w:color="auto" w:sz="4" w:space="0"/>
            </w:tcBorders>
            <w:vAlign w:val="center"/>
          </w:tcPr>
          <w:p>
            <w:pPr>
              <w:snapToGrid w:val="0"/>
              <w:spacing w:line="312" w:lineRule="auto"/>
              <w:jc w:val="center"/>
              <w:rPr>
                <w:rFonts w:ascii="宋体" w:hAnsi="宋体" w:cs="宋体"/>
                <w:szCs w:val="21"/>
              </w:rPr>
            </w:pPr>
            <w:r>
              <w:rPr>
                <w:rFonts w:hint="eastAsia" w:ascii="宋体" w:hAnsi="宋体" w:cs="宋体"/>
                <w:szCs w:val="21"/>
              </w:rPr>
              <w:t>8</w:t>
            </w:r>
          </w:p>
        </w:tc>
        <w:tc>
          <w:tcPr>
            <w:tcW w:w="8359" w:type="dxa"/>
            <w:tcBorders>
              <w:top w:val="single" w:color="auto" w:sz="4" w:space="0"/>
              <w:left w:val="single" w:color="auto" w:sz="4" w:space="0"/>
              <w:bottom w:val="single" w:color="auto" w:sz="4" w:space="0"/>
              <w:right w:val="single" w:color="auto" w:sz="4" w:space="0"/>
            </w:tcBorders>
            <w:vAlign w:val="center"/>
          </w:tcPr>
          <w:p>
            <w:pPr>
              <w:snapToGrid w:val="0"/>
              <w:spacing w:line="312" w:lineRule="auto"/>
              <w:rPr>
                <w:rFonts w:ascii="宋体" w:hAnsi="宋体" w:cs="宋体"/>
                <w:szCs w:val="21"/>
              </w:rPr>
            </w:pPr>
            <w:r>
              <w:rPr>
                <w:rFonts w:hint="eastAsia" w:ascii="宋体" w:hAnsi="宋体" w:cs="宋体"/>
                <w:bCs/>
                <w:szCs w:val="21"/>
              </w:rPr>
              <w:t>投标文件份数：正本一份，副本四份。</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03" w:hRule="atLeast"/>
          <w:jc w:val="center"/>
        </w:trPr>
        <w:tc>
          <w:tcPr>
            <w:tcW w:w="868" w:type="dxa"/>
            <w:tcBorders>
              <w:top w:val="single" w:color="auto" w:sz="4" w:space="0"/>
              <w:left w:val="single" w:color="auto" w:sz="4" w:space="0"/>
              <w:bottom w:val="single" w:color="auto" w:sz="4" w:space="0"/>
              <w:right w:val="single" w:color="auto" w:sz="4" w:space="0"/>
            </w:tcBorders>
            <w:vAlign w:val="center"/>
          </w:tcPr>
          <w:p>
            <w:pPr>
              <w:snapToGrid w:val="0"/>
              <w:spacing w:line="312" w:lineRule="auto"/>
              <w:jc w:val="center"/>
              <w:rPr>
                <w:rFonts w:ascii="宋体" w:hAnsi="宋体" w:cs="宋体"/>
                <w:szCs w:val="21"/>
              </w:rPr>
            </w:pPr>
            <w:r>
              <w:rPr>
                <w:rFonts w:hint="eastAsia" w:ascii="宋体" w:hAnsi="宋体" w:cs="宋体"/>
                <w:szCs w:val="21"/>
              </w:rPr>
              <w:t>9</w:t>
            </w:r>
          </w:p>
        </w:tc>
        <w:tc>
          <w:tcPr>
            <w:tcW w:w="8359" w:type="dxa"/>
            <w:tcBorders>
              <w:top w:val="single" w:color="auto" w:sz="4" w:space="0"/>
              <w:left w:val="single" w:color="auto" w:sz="4" w:space="0"/>
              <w:bottom w:val="single" w:color="auto" w:sz="4" w:space="0"/>
              <w:right w:val="single" w:color="auto" w:sz="4" w:space="0"/>
            </w:tcBorders>
            <w:vAlign w:val="center"/>
          </w:tcPr>
          <w:p>
            <w:pPr>
              <w:snapToGrid w:val="0"/>
              <w:spacing w:line="312" w:lineRule="auto"/>
              <w:rPr>
                <w:rFonts w:ascii="宋体" w:hAnsi="宋体" w:cs="宋体"/>
                <w:b/>
                <w:szCs w:val="21"/>
              </w:rPr>
            </w:pPr>
            <w:r>
              <w:rPr>
                <w:rFonts w:hint="eastAsia" w:ascii="宋体" w:hAnsi="宋体" w:cs="宋体"/>
                <w:b/>
                <w:szCs w:val="21"/>
              </w:rPr>
              <w:t>投标截止时间及地点：</w:t>
            </w:r>
            <w:r>
              <w:rPr>
                <w:rFonts w:hint="eastAsia" w:ascii="宋体" w:hAnsi="宋体" w:cs="宋体"/>
                <w:szCs w:val="21"/>
              </w:rPr>
              <w:t>投标人应于2022年5月1</w:t>
            </w:r>
            <w:r>
              <w:rPr>
                <w:rFonts w:hint="eastAsia" w:ascii="宋体" w:hAnsi="宋体" w:cs="宋体"/>
                <w:szCs w:val="21"/>
                <w:lang w:val="en-US" w:eastAsia="zh-CN"/>
              </w:rPr>
              <w:t>2</w:t>
            </w:r>
            <w:r>
              <w:rPr>
                <w:rFonts w:hint="eastAsia" w:ascii="宋体" w:hAnsi="宋体" w:cs="宋体"/>
                <w:szCs w:val="21"/>
              </w:rPr>
              <w:t>日11时前将投标文件密封送交到</w:t>
            </w:r>
            <w:r>
              <w:rPr>
                <w:rFonts w:hint="eastAsia" w:ascii="宋体" w:hAnsi="宋体"/>
                <w:szCs w:val="21"/>
              </w:rPr>
              <w:t>嘉兴市自然资源和规划局307室</w:t>
            </w:r>
            <w:r>
              <w:rPr>
                <w:rFonts w:hint="eastAsia" w:ascii="宋体" w:hAnsi="宋体" w:cs="宋体"/>
                <w:b/>
                <w:szCs w:val="21"/>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43" w:hRule="atLeast"/>
          <w:jc w:val="center"/>
        </w:trPr>
        <w:tc>
          <w:tcPr>
            <w:tcW w:w="868" w:type="dxa"/>
            <w:tcBorders>
              <w:top w:val="single" w:color="auto" w:sz="4" w:space="0"/>
              <w:left w:val="single" w:color="auto" w:sz="4" w:space="0"/>
              <w:bottom w:val="single" w:color="auto" w:sz="4" w:space="0"/>
              <w:right w:val="single" w:color="auto" w:sz="4" w:space="0"/>
            </w:tcBorders>
            <w:vAlign w:val="center"/>
          </w:tcPr>
          <w:p>
            <w:pPr>
              <w:snapToGrid w:val="0"/>
              <w:spacing w:line="312" w:lineRule="auto"/>
              <w:jc w:val="center"/>
              <w:rPr>
                <w:rFonts w:ascii="宋体" w:hAnsi="宋体" w:cs="宋体"/>
                <w:szCs w:val="21"/>
              </w:rPr>
            </w:pPr>
            <w:r>
              <w:rPr>
                <w:rFonts w:hint="eastAsia" w:ascii="宋体" w:hAnsi="宋体" w:cs="宋体"/>
                <w:szCs w:val="21"/>
              </w:rPr>
              <w:t>10</w:t>
            </w:r>
          </w:p>
        </w:tc>
        <w:tc>
          <w:tcPr>
            <w:tcW w:w="8359" w:type="dxa"/>
            <w:tcBorders>
              <w:top w:val="single" w:color="auto" w:sz="4" w:space="0"/>
              <w:left w:val="single" w:color="auto" w:sz="4" w:space="0"/>
              <w:bottom w:val="single" w:color="auto" w:sz="4" w:space="0"/>
              <w:right w:val="single" w:color="auto" w:sz="4" w:space="0"/>
            </w:tcBorders>
            <w:vAlign w:val="center"/>
          </w:tcPr>
          <w:p>
            <w:pPr>
              <w:snapToGrid w:val="0"/>
              <w:spacing w:line="312" w:lineRule="auto"/>
              <w:rPr>
                <w:rFonts w:ascii="宋体" w:hAnsi="宋体" w:cs="宋体"/>
                <w:b/>
                <w:szCs w:val="21"/>
              </w:rPr>
            </w:pPr>
            <w:r>
              <w:rPr>
                <w:rFonts w:hint="eastAsia" w:ascii="宋体" w:hAnsi="宋体" w:cs="宋体"/>
                <w:b/>
                <w:szCs w:val="21"/>
              </w:rPr>
              <w:t>开标时间及地点：</w:t>
            </w:r>
            <w:r>
              <w:rPr>
                <w:rFonts w:hint="eastAsia" w:ascii="宋体" w:hAnsi="宋体"/>
                <w:szCs w:val="21"/>
              </w:rPr>
              <w:t>开标时间地点由采购单位确定，局招标小组开标（具体时间地点另行通知）。</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74" w:hRule="atLeast"/>
          <w:jc w:val="center"/>
        </w:trPr>
        <w:tc>
          <w:tcPr>
            <w:tcW w:w="868" w:type="dxa"/>
            <w:tcBorders>
              <w:top w:val="single" w:color="auto" w:sz="4" w:space="0"/>
              <w:left w:val="single" w:color="auto" w:sz="4" w:space="0"/>
              <w:bottom w:val="single" w:color="auto" w:sz="4" w:space="0"/>
              <w:right w:val="single" w:color="auto" w:sz="4" w:space="0"/>
            </w:tcBorders>
            <w:vAlign w:val="center"/>
          </w:tcPr>
          <w:p>
            <w:pPr>
              <w:snapToGrid w:val="0"/>
              <w:spacing w:line="312" w:lineRule="auto"/>
              <w:jc w:val="center"/>
              <w:rPr>
                <w:rFonts w:ascii="宋体" w:hAnsi="宋体" w:cs="宋体"/>
                <w:szCs w:val="21"/>
              </w:rPr>
            </w:pPr>
            <w:r>
              <w:rPr>
                <w:rFonts w:hint="eastAsia" w:ascii="宋体" w:hAnsi="宋体" w:cs="宋体"/>
                <w:szCs w:val="21"/>
              </w:rPr>
              <w:t>11</w:t>
            </w:r>
          </w:p>
        </w:tc>
        <w:tc>
          <w:tcPr>
            <w:tcW w:w="8359" w:type="dxa"/>
            <w:tcBorders>
              <w:top w:val="single" w:color="auto" w:sz="4" w:space="0"/>
              <w:left w:val="single" w:color="auto" w:sz="4" w:space="0"/>
              <w:bottom w:val="single" w:color="auto" w:sz="4" w:space="0"/>
              <w:right w:val="single" w:color="auto" w:sz="4" w:space="0"/>
            </w:tcBorders>
            <w:vAlign w:val="center"/>
          </w:tcPr>
          <w:p>
            <w:pPr>
              <w:snapToGrid w:val="0"/>
              <w:spacing w:line="312" w:lineRule="auto"/>
              <w:rPr>
                <w:rFonts w:ascii="宋体" w:hAnsi="宋体" w:cs="宋体"/>
                <w:b/>
                <w:szCs w:val="21"/>
              </w:rPr>
            </w:pPr>
            <w:r>
              <w:rPr>
                <w:rFonts w:hint="eastAsia" w:ascii="宋体" w:hAnsi="宋体" w:cs="宋体"/>
                <w:szCs w:val="21"/>
              </w:rPr>
              <w:t>评标办法及评分标准：</w:t>
            </w:r>
            <w:r>
              <w:rPr>
                <w:rFonts w:hint="eastAsia" w:ascii="宋体" w:hAnsi="宋体"/>
                <w:szCs w:val="21"/>
              </w:rPr>
              <w:t>采用同等服务条件下最低价中标。中标后，由采购单位通知中标方。</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39" w:hRule="atLeast"/>
          <w:jc w:val="center"/>
        </w:trPr>
        <w:tc>
          <w:tcPr>
            <w:tcW w:w="868" w:type="dxa"/>
            <w:tcBorders>
              <w:top w:val="single" w:color="auto" w:sz="4" w:space="0"/>
              <w:left w:val="single" w:color="auto" w:sz="4" w:space="0"/>
              <w:bottom w:val="single" w:color="auto" w:sz="4" w:space="0"/>
              <w:right w:val="single" w:color="auto" w:sz="4" w:space="0"/>
            </w:tcBorders>
            <w:vAlign w:val="center"/>
          </w:tcPr>
          <w:p>
            <w:pPr>
              <w:snapToGrid w:val="0"/>
              <w:spacing w:line="312" w:lineRule="auto"/>
              <w:jc w:val="center"/>
              <w:rPr>
                <w:rFonts w:ascii="宋体" w:hAnsi="宋体" w:cs="宋体"/>
                <w:szCs w:val="21"/>
              </w:rPr>
            </w:pPr>
            <w:r>
              <w:rPr>
                <w:rFonts w:hint="eastAsia" w:ascii="宋体" w:hAnsi="宋体" w:cs="宋体"/>
                <w:szCs w:val="21"/>
              </w:rPr>
              <w:t>12</w:t>
            </w:r>
          </w:p>
        </w:tc>
        <w:tc>
          <w:tcPr>
            <w:tcW w:w="8359" w:type="dxa"/>
            <w:tcBorders>
              <w:top w:val="single" w:color="auto" w:sz="4" w:space="0"/>
              <w:left w:val="single" w:color="auto" w:sz="4" w:space="0"/>
              <w:bottom w:val="single" w:color="auto" w:sz="4" w:space="0"/>
              <w:right w:val="single" w:color="auto" w:sz="4" w:space="0"/>
            </w:tcBorders>
            <w:vAlign w:val="center"/>
          </w:tcPr>
          <w:p>
            <w:pPr>
              <w:autoSpaceDE w:val="0"/>
              <w:autoSpaceDN w:val="0"/>
              <w:snapToGrid w:val="0"/>
              <w:spacing w:line="312" w:lineRule="auto"/>
              <w:textAlignment w:val="bottom"/>
              <w:rPr>
                <w:rFonts w:ascii="宋体" w:hAnsi="宋体" w:cs="宋体"/>
                <w:szCs w:val="21"/>
              </w:rPr>
            </w:pPr>
            <w:r>
              <w:rPr>
                <w:rFonts w:hint="eastAsia" w:ascii="宋体" w:hAnsi="宋体" w:cs="宋体"/>
                <w:szCs w:val="21"/>
              </w:rPr>
              <w:t>签订合同时间：中标通知书发出后30日内。</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4" w:hRule="atLeast"/>
          <w:jc w:val="center"/>
        </w:trPr>
        <w:tc>
          <w:tcPr>
            <w:tcW w:w="868" w:type="dxa"/>
            <w:tcBorders>
              <w:top w:val="single" w:color="auto" w:sz="4" w:space="0"/>
              <w:left w:val="single" w:color="auto" w:sz="4" w:space="0"/>
              <w:bottom w:val="single" w:color="auto" w:sz="4" w:space="0"/>
              <w:right w:val="single" w:color="auto" w:sz="4" w:space="0"/>
            </w:tcBorders>
            <w:vAlign w:val="center"/>
          </w:tcPr>
          <w:p>
            <w:pPr>
              <w:snapToGrid w:val="0"/>
              <w:spacing w:line="312" w:lineRule="auto"/>
              <w:jc w:val="center"/>
              <w:rPr>
                <w:rFonts w:ascii="宋体" w:hAnsi="宋体" w:cs="宋体"/>
                <w:szCs w:val="21"/>
              </w:rPr>
            </w:pPr>
            <w:r>
              <w:rPr>
                <w:rFonts w:hint="eastAsia" w:ascii="宋体" w:hAnsi="宋体" w:cs="宋体"/>
                <w:szCs w:val="21"/>
              </w:rPr>
              <w:t>13</w:t>
            </w:r>
          </w:p>
        </w:tc>
        <w:tc>
          <w:tcPr>
            <w:tcW w:w="8359" w:type="dxa"/>
            <w:tcBorders>
              <w:top w:val="single" w:color="auto" w:sz="4" w:space="0"/>
              <w:left w:val="single" w:color="auto" w:sz="4" w:space="0"/>
              <w:bottom w:val="single" w:color="auto" w:sz="4" w:space="0"/>
              <w:right w:val="single" w:color="auto" w:sz="4" w:space="0"/>
            </w:tcBorders>
            <w:vAlign w:val="center"/>
          </w:tcPr>
          <w:p>
            <w:pPr>
              <w:spacing w:line="312" w:lineRule="auto"/>
              <w:rPr>
                <w:rFonts w:ascii="宋体" w:hAnsi="宋体" w:cs="宋体"/>
                <w:szCs w:val="21"/>
              </w:rPr>
            </w:pPr>
            <w:r>
              <w:rPr>
                <w:rFonts w:hint="eastAsia" w:ascii="宋体" w:hAnsi="宋体" w:cs="宋体"/>
                <w:szCs w:val="21"/>
              </w:rPr>
              <w:t>履约保证金：无。</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7" w:hRule="atLeast"/>
          <w:jc w:val="center"/>
        </w:trPr>
        <w:tc>
          <w:tcPr>
            <w:tcW w:w="868" w:type="dxa"/>
            <w:tcBorders>
              <w:top w:val="single" w:color="auto" w:sz="4" w:space="0"/>
              <w:left w:val="single" w:color="auto" w:sz="4" w:space="0"/>
              <w:bottom w:val="single" w:color="auto" w:sz="4" w:space="0"/>
              <w:right w:val="single" w:color="auto" w:sz="4" w:space="0"/>
            </w:tcBorders>
            <w:vAlign w:val="center"/>
          </w:tcPr>
          <w:p>
            <w:pPr>
              <w:snapToGrid w:val="0"/>
              <w:spacing w:line="312" w:lineRule="auto"/>
              <w:jc w:val="center"/>
              <w:rPr>
                <w:rFonts w:ascii="宋体" w:hAnsi="宋体" w:cs="宋体"/>
                <w:szCs w:val="21"/>
              </w:rPr>
            </w:pPr>
            <w:r>
              <w:rPr>
                <w:rFonts w:hint="eastAsia" w:ascii="宋体" w:hAnsi="宋体" w:cs="宋体"/>
                <w:szCs w:val="21"/>
              </w:rPr>
              <w:t>14</w:t>
            </w:r>
          </w:p>
        </w:tc>
        <w:tc>
          <w:tcPr>
            <w:tcW w:w="8359" w:type="dxa"/>
            <w:tcBorders>
              <w:top w:val="single" w:color="auto" w:sz="4" w:space="0"/>
              <w:left w:val="single" w:color="auto" w:sz="4" w:space="0"/>
              <w:bottom w:val="single" w:color="auto" w:sz="4" w:space="0"/>
              <w:right w:val="single" w:color="auto" w:sz="4" w:space="0"/>
            </w:tcBorders>
            <w:vAlign w:val="center"/>
          </w:tcPr>
          <w:p>
            <w:pPr>
              <w:snapToGrid w:val="0"/>
              <w:spacing w:line="312" w:lineRule="auto"/>
              <w:rPr>
                <w:rFonts w:ascii="宋体" w:hAnsi="宋体" w:cs="宋体"/>
                <w:b/>
                <w:szCs w:val="21"/>
              </w:rPr>
            </w:pPr>
            <w:r>
              <w:rPr>
                <w:rFonts w:hint="eastAsia" w:ascii="宋体" w:hAnsi="宋体" w:cs="宋体"/>
                <w:b/>
                <w:szCs w:val="21"/>
              </w:rPr>
              <w:t>预算价（人民币）：15万元，最高限价为预算价，超过预算价的投标报价为无效文件。</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7" w:hRule="atLeast"/>
          <w:jc w:val="center"/>
        </w:trPr>
        <w:tc>
          <w:tcPr>
            <w:tcW w:w="868" w:type="dxa"/>
            <w:tcBorders>
              <w:top w:val="single" w:color="auto" w:sz="4" w:space="0"/>
              <w:left w:val="single" w:color="auto" w:sz="4" w:space="0"/>
              <w:bottom w:val="single" w:color="auto" w:sz="4" w:space="0"/>
              <w:right w:val="single" w:color="auto" w:sz="4" w:space="0"/>
            </w:tcBorders>
            <w:vAlign w:val="center"/>
          </w:tcPr>
          <w:p>
            <w:pPr>
              <w:snapToGrid w:val="0"/>
              <w:spacing w:line="312" w:lineRule="auto"/>
              <w:jc w:val="center"/>
              <w:rPr>
                <w:rFonts w:ascii="宋体" w:hAnsi="宋体" w:cs="宋体"/>
                <w:szCs w:val="21"/>
              </w:rPr>
            </w:pPr>
            <w:r>
              <w:rPr>
                <w:rFonts w:hint="eastAsia" w:ascii="宋体" w:hAnsi="宋体" w:cs="宋体"/>
                <w:szCs w:val="21"/>
              </w:rPr>
              <w:t>15</w:t>
            </w:r>
          </w:p>
        </w:tc>
        <w:tc>
          <w:tcPr>
            <w:tcW w:w="8359" w:type="dxa"/>
            <w:tcBorders>
              <w:top w:val="single" w:color="auto" w:sz="4" w:space="0"/>
              <w:left w:val="single" w:color="auto" w:sz="4" w:space="0"/>
              <w:bottom w:val="single" w:color="auto" w:sz="4" w:space="0"/>
              <w:right w:val="single" w:color="auto" w:sz="4" w:space="0"/>
            </w:tcBorders>
            <w:vAlign w:val="center"/>
          </w:tcPr>
          <w:p>
            <w:pPr>
              <w:snapToGrid w:val="0"/>
              <w:spacing w:line="312" w:lineRule="auto"/>
              <w:rPr>
                <w:rFonts w:ascii="宋体" w:hAnsi="宋体" w:cs="宋体"/>
                <w:b/>
                <w:szCs w:val="21"/>
              </w:rPr>
            </w:pPr>
            <w:r>
              <w:rPr>
                <w:rFonts w:hint="eastAsia" w:ascii="宋体" w:hAnsi="宋体" w:cs="宋体"/>
                <w:szCs w:val="21"/>
              </w:rPr>
              <w:t>投标文件有效期：90天</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6" w:hRule="atLeast"/>
          <w:jc w:val="center"/>
        </w:trPr>
        <w:tc>
          <w:tcPr>
            <w:tcW w:w="868" w:type="dxa"/>
            <w:tcBorders>
              <w:top w:val="single" w:color="auto" w:sz="4" w:space="0"/>
              <w:left w:val="single" w:color="auto" w:sz="4" w:space="0"/>
              <w:bottom w:val="single" w:color="auto" w:sz="4" w:space="0"/>
              <w:right w:val="single" w:color="auto" w:sz="4" w:space="0"/>
            </w:tcBorders>
            <w:vAlign w:val="center"/>
          </w:tcPr>
          <w:p>
            <w:pPr>
              <w:snapToGrid w:val="0"/>
              <w:spacing w:line="312" w:lineRule="auto"/>
              <w:jc w:val="center"/>
              <w:rPr>
                <w:rFonts w:ascii="宋体" w:hAnsi="宋体" w:cs="宋体"/>
                <w:szCs w:val="21"/>
              </w:rPr>
            </w:pPr>
            <w:r>
              <w:rPr>
                <w:rFonts w:hint="eastAsia" w:ascii="宋体" w:hAnsi="宋体" w:cs="宋体"/>
                <w:szCs w:val="21"/>
              </w:rPr>
              <w:t>16</w:t>
            </w:r>
          </w:p>
        </w:tc>
        <w:tc>
          <w:tcPr>
            <w:tcW w:w="8359" w:type="dxa"/>
            <w:tcBorders>
              <w:top w:val="single" w:color="auto" w:sz="4" w:space="0"/>
              <w:left w:val="single" w:color="auto" w:sz="4" w:space="0"/>
              <w:bottom w:val="single" w:color="auto" w:sz="4" w:space="0"/>
              <w:right w:val="single" w:color="auto" w:sz="4" w:space="0"/>
            </w:tcBorders>
            <w:vAlign w:val="center"/>
          </w:tcPr>
          <w:p>
            <w:pPr>
              <w:snapToGrid w:val="0"/>
              <w:spacing w:line="312" w:lineRule="auto"/>
              <w:rPr>
                <w:rFonts w:ascii="宋体" w:hAnsi="宋体" w:cs="宋体"/>
                <w:szCs w:val="21"/>
              </w:rPr>
            </w:pPr>
            <w:r>
              <w:rPr>
                <w:rFonts w:hint="eastAsia" w:ascii="宋体" w:hAnsi="宋体" w:cs="宋体"/>
                <w:szCs w:val="21"/>
              </w:rPr>
              <w:t>解释：本招标文件的解释权属于采购单位。</w:t>
            </w:r>
          </w:p>
        </w:tc>
      </w:tr>
    </w:tbl>
    <w:p>
      <w:pPr>
        <w:pStyle w:val="32"/>
        <w:snapToGrid w:val="0"/>
        <w:spacing w:before="120" w:line="400" w:lineRule="exact"/>
        <w:jc w:val="center"/>
        <w:rPr>
          <w:rFonts w:hAnsi="宋体" w:cs="宋体"/>
          <w:b/>
          <w:sz w:val="28"/>
          <w:szCs w:val="28"/>
        </w:rPr>
      </w:pPr>
      <w:r>
        <w:rPr>
          <w:rFonts w:hint="eastAsia" w:hAnsi="宋体" w:cs="宋体"/>
          <w:b/>
          <w:sz w:val="32"/>
          <w:szCs w:val="32"/>
        </w:rPr>
        <w:br w:type="page"/>
      </w:r>
      <w:r>
        <w:rPr>
          <w:rFonts w:hint="eastAsia" w:hAnsi="宋体" w:cs="宋体"/>
          <w:b/>
          <w:sz w:val="28"/>
          <w:szCs w:val="28"/>
        </w:rPr>
        <w:t>一、总  则</w:t>
      </w:r>
    </w:p>
    <w:p>
      <w:pPr>
        <w:snapToGrid w:val="0"/>
        <w:spacing w:line="400" w:lineRule="exact"/>
        <w:ind w:firstLine="413" w:firstLineChars="196"/>
        <w:jc w:val="left"/>
        <w:outlineLvl w:val="1"/>
        <w:rPr>
          <w:rFonts w:ascii="宋体" w:hAnsi="宋体" w:cs="宋体"/>
          <w:b/>
          <w:szCs w:val="21"/>
        </w:rPr>
      </w:pPr>
      <w:r>
        <w:rPr>
          <w:rFonts w:hint="eastAsia" w:ascii="宋体" w:hAnsi="宋体" w:cs="宋体"/>
          <w:b/>
          <w:szCs w:val="21"/>
        </w:rPr>
        <w:t>（一）适用范围</w:t>
      </w:r>
    </w:p>
    <w:p>
      <w:pPr>
        <w:snapToGrid w:val="0"/>
        <w:spacing w:line="400" w:lineRule="exact"/>
        <w:ind w:firstLine="420" w:firstLineChars="200"/>
        <w:jc w:val="left"/>
        <w:rPr>
          <w:rFonts w:ascii="宋体" w:hAnsi="宋体" w:cs="宋体"/>
          <w:szCs w:val="21"/>
        </w:rPr>
      </w:pPr>
      <w:r>
        <w:rPr>
          <w:rFonts w:hint="eastAsia" w:ascii="宋体" w:hAnsi="宋体" w:cs="宋体"/>
          <w:szCs w:val="21"/>
        </w:rPr>
        <w:t>本文件仅适用于机房服务器维护项目。</w:t>
      </w:r>
    </w:p>
    <w:p>
      <w:pPr>
        <w:snapToGrid w:val="0"/>
        <w:spacing w:before="120" w:beforeLines="50" w:line="400" w:lineRule="exact"/>
        <w:ind w:firstLine="310" w:firstLineChars="147"/>
        <w:jc w:val="left"/>
        <w:outlineLvl w:val="1"/>
        <w:rPr>
          <w:rFonts w:ascii="宋体" w:hAnsi="宋体" w:cs="宋体"/>
          <w:b/>
          <w:szCs w:val="21"/>
        </w:rPr>
      </w:pPr>
      <w:r>
        <w:rPr>
          <w:rFonts w:hint="eastAsia" w:ascii="宋体" w:hAnsi="宋体" w:cs="宋体"/>
          <w:b/>
          <w:szCs w:val="21"/>
        </w:rPr>
        <w:t>（二）定义</w:t>
      </w:r>
    </w:p>
    <w:p>
      <w:pPr>
        <w:snapToGrid w:val="0"/>
        <w:spacing w:line="400" w:lineRule="exact"/>
        <w:ind w:firstLine="420" w:firstLineChars="200"/>
        <w:jc w:val="left"/>
        <w:rPr>
          <w:rFonts w:ascii="宋体" w:hAnsi="宋体" w:cs="宋体"/>
          <w:szCs w:val="21"/>
        </w:rPr>
      </w:pPr>
      <w:r>
        <w:rPr>
          <w:rFonts w:hint="eastAsia" w:ascii="宋体" w:hAnsi="宋体" w:cs="宋体"/>
          <w:szCs w:val="21"/>
        </w:rPr>
        <w:t>1.“采购人”或“采购单位”为嘉兴市规划管理服务中心。</w:t>
      </w:r>
    </w:p>
    <w:p>
      <w:pPr>
        <w:snapToGrid w:val="0"/>
        <w:spacing w:line="400" w:lineRule="exact"/>
        <w:ind w:firstLine="420" w:firstLineChars="200"/>
        <w:jc w:val="left"/>
        <w:rPr>
          <w:rFonts w:ascii="宋体" w:hAnsi="宋体" w:cs="宋体"/>
          <w:szCs w:val="21"/>
        </w:rPr>
      </w:pPr>
      <w:r>
        <w:rPr>
          <w:rFonts w:hint="eastAsia" w:ascii="宋体" w:hAnsi="宋体" w:cs="宋体"/>
          <w:szCs w:val="21"/>
        </w:rPr>
        <w:t>2.“供应商”或“投标人”系指向采购人提交谈判响应文件的单位。</w:t>
      </w:r>
    </w:p>
    <w:p>
      <w:pPr>
        <w:snapToGrid w:val="0"/>
        <w:spacing w:line="400" w:lineRule="exact"/>
        <w:ind w:firstLine="420" w:firstLineChars="200"/>
        <w:jc w:val="left"/>
        <w:rPr>
          <w:rFonts w:ascii="宋体" w:hAnsi="宋体" w:cs="宋体"/>
          <w:szCs w:val="21"/>
        </w:rPr>
      </w:pPr>
      <w:r>
        <w:rPr>
          <w:rFonts w:hint="eastAsia" w:ascii="宋体" w:hAnsi="宋体" w:cs="宋体"/>
          <w:szCs w:val="21"/>
        </w:rPr>
        <w:t>4.“产品”系指供方按采购文件规定，须向采购人提供的一切设备、保险、税金、备品备件、工具、手册及其它有关技术资料和材料。</w:t>
      </w:r>
    </w:p>
    <w:p>
      <w:pPr>
        <w:snapToGrid w:val="0"/>
        <w:spacing w:line="400" w:lineRule="exact"/>
        <w:ind w:firstLine="420" w:firstLineChars="200"/>
        <w:jc w:val="left"/>
        <w:rPr>
          <w:rFonts w:ascii="宋体" w:hAnsi="宋体" w:cs="宋体"/>
          <w:szCs w:val="21"/>
        </w:rPr>
      </w:pPr>
      <w:r>
        <w:rPr>
          <w:rFonts w:hint="eastAsia" w:ascii="宋体" w:hAnsi="宋体" w:cs="宋体"/>
          <w:szCs w:val="21"/>
        </w:rPr>
        <w:t>5.“服务”系指采购文件规定投标人须承担的安装、调试、技术协助、校准、培训、技术指导以及其他类似的义务。</w:t>
      </w:r>
    </w:p>
    <w:p>
      <w:pPr>
        <w:snapToGrid w:val="0"/>
        <w:spacing w:line="400" w:lineRule="exact"/>
        <w:ind w:firstLine="420" w:firstLineChars="200"/>
        <w:jc w:val="left"/>
        <w:rPr>
          <w:rFonts w:ascii="宋体" w:hAnsi="宋体" w:cs="宋体"/>
          <w:szCs w:val="21"/>
        </w:rPr>
      </w:pPr>
      <w:r>
        <w:rPr>
          <w:rFonts w:hint="eastAsia" w:ascii="宋体" w:hAnsi="宋体" w:cs="宋体"/>
          <w:szCs w:val="21"/>
        </w:rPr>
        <w:t>6.“项目”系指投标人按采购文件规定向采购人提供的产品和服务。</w:t>
      </w:r>
    </w:p>
    <w:p>
      <w:pPr>
        <w:snapToGrid w:val="0"/>
        <w:spacing w:line="400" w:lineRule="exact"/>
        <w:ind w:firstLine="420" w:firstLineChars="200"/>
        <w:jc w:val="left"/>
        <w:rPr>
          <w:rFonts w:ascii="宋体" w:hAnsi="宋体" w:cs="宋体"/>
          <w:szCs w:val="21"/>
        </w:rPr>
      </w:pPr>
      <w:r>
        <w:rPr>
          <w:rFonts w:hint="eastAsia" w:ascii="宋体" w:hAnsi="宋体" w:cs="宋体"/>
          <w:szCs w:val="21"/>
        </w:rPr>
        <w:t>7.“书面形式”包括信函、传真、电报等。</w:t>
      </w:r>
    </w:p>
    <w:p>
      <w:pPr>
        <w:snapToGrid w:val="0"/>
        <w:spacing w:line="400" w:lineRule="exact"/>
        <w:ind w:firstLine="420" w:firstLineChars="200"/>
        <w:jc w:val="left"/>
        <w:rPr>
          <w:rFonts w:ascii="宋体" w:hAnsi="宋体" w:cs="宋体"/>
          <w:szCs w:val="21"/>
        </w:rPr>
      </w:pPr>
      <w:r>
        <w:rPr>
          <w:rFonts w:hint="eastAsia" w:ascii="宋体" w:hAnsi="宋体" w:cs="宋体"/>
          <w:szCs w:val="21"/>
        </w:rPr>
        <w:t>8.“▲”系指实质性要求条款。</w:t>
      </w:r>
    </w:p>
    <w:p>
      <w:pPr>
        <w:snapToGrid w:val="0"/>
        <w:spacing w:before="120" w:beforeLines="50" w:line="400" w:lineRule="exact"/>
        <w:ind w:firstLine="413" w:firstLineChars="196"/>
        <w:jc w:val="left"/>
        <w:outlineLvl w:val="1"/>
        <w:rPr>
          <w:rFonts w:ascii="宋体" w:hAnsi="宋体" w:cs="宋体"/>
          <w:b/>
          <w:szCs w:val="21"/>
        </w:rPr>
      </w:pPr>
      <w:r>
        <w:rPr>
          <w:rFonts w:hint="eastAsia" w:ascii="宋体" w:hAnsi="宋体" w:cs="宋体"/>
          <w:b/>
          <w:szCs w:val="21"/>
        </w:rPr>
        <w:t>（三）采购方式</w:t>
      </w:r>
    </w:p>
    <w:p>
      <w:pPr>
        <w:snapToGrid w:val="0"/>
        <w:spacing w:line="400" w:lineRule="exact"/>
        <w:ind w:firstLine="420" w:firstLineChars="200"/>
        <w:jc w:val="left"/>
        <w:rPr>
          <w:rFonts w:ascii="宋体" w:hAnsi="宋体" w:cs="宋体"/>
          <w:szCs w:val="21"/>
        </w:rPr>
      </w:pPr>
      <w:r>
        <w:rPr>
          <w:rFonts w:hint="eastAsia" w:ascii="宋体" w:hAnsi="宋体" w:cs="宋体"/>
          <w:szCs w:val="21"/>
        </w:rPr>
        <w:t>本次采购采用</w:t>
      </w:r>
      <w:r>
        <w:rPr>
          <w:rFonts w:hint="eastAsia" w:ascii="宋体" w:hAnsi="宋体" w:cs="宋体"/>
          <w:szCs w:val="21"/>
          <w:u w:val="single"/>
        </w:rPr>
        <w:t xml:space="preserve">  竞争性谈判 </w:t>
      </w:r>
      <w:r>
        <w:rPr>
          <w:rFonts w:hint="eastAsia" w:ascii="宋体" w:hAnsi="宋体" w:cs="宋体"/>
          <w:szCs w:val="21"/>
        </w:rPr>
        <w:t xml:space="preserve"> 方式进行。</w:t>
      </w:r>
    </w:p>
    <w:p>
      <w:pPr>
        <w:snapToGrid w:val="0"/>
        <w:spacing w:before="120" w:beforeLines="50" w:line="400" w:lineRule="exact"/>
        <w:ind w:firstLine="413" w:firstLineChars="196"/>
        <w:jc w:val="left"/>
        <w:outlineLvl w:val="1"/>
        <w:rPr>
          <w:rFonts w:ascii="宋体" w:hAnsi="宋体" w:cs="宋体"/>
          <w:b/>
          <w:szCs w:val="21"/>
        </w:rPr>
      </w:pPr>
      <w:r>
        <w:rPr>
          <w:rFonts w:hint="eastAsia" w:ascii="宋体" w:hAnsi="宋体" w:cs="宋体"/>
          <w:b/>
          <w:szCs w:val="21"/>
        </w:rPr>
        <w:t>（四）投标委托</w:t>
      </w:r>
    </w:p>
    <w:p>
      <w:pPr>
        <w:pStyle w:val="25"/>
        <w:snapToGrid w:val="0"/>
        <w:spacing w:line="400" w:lineRule="exact"/>
        <w:ind w:firstLine="420"/>
        <w:jc w:val="left"/>
        <w:rPr>
          <w:rFonts w:hAnsi="宋体" w:cs="宋体"/>
          <w:sz w:val="21"/>
          <w:szCs w:val="21"/>
        </w:rPr>
      </w:pPr>
      <w:r>
        <w:rPr>
          <w:rFonts w:hint="eastAsia" w:hAnsi="宋体" w:cs="宋体"/>
          <w:sz w:val="21"/>
          <w:szCs w:val="21"/>
        </w:rPr>
        <w:t>投标人代表须携带有效身份证件。如投标人代表不是法定代表人，须有法定代表人出具的授权委托书（格式见第六章）。</w:t>
      </w:r>
    </w:p>
    <w:p>
      <w:pPr>
        <w:snapToGrid w:val="0"/>
        <w:spacing w:before="120" w:beforeLines="50" w:line="400" w:lineRule="exact"/>
        <w:ind w:firstLine="413" w:firstLineChars="196"/>
        <w:jc w:val="left"/>
        <w:outlineLvl w:val="1"/>
        <w:rPr>
          <w:rFonts w:ascii="宋体" w:hAnsi="宋体" w:cs="宋体"/>
          <w:b/>
          <w:szCs w:val="21"/>
        </w:rPr>
      </w:pPr>
      <w:r>
        <w:rPr>
          <w:rFonts w:hint="eastAsia" w:ascii="宋体" w:hAnsi="宋体" w:cs="宋体"/>
          <w:b/>
          <w:szCs w:val="21"/>
        </w:rPr>
        <w:t>（五）投标费用</w:t>
      </w:r>
    </w:p>
    <w:p>
      <w:pPr>
        <w:snapToGrid w:val="0"/>
        <w:spacing w:line="400" w:lineRule="exact"/>
        <w:ind w:firstLine="420" w:firstLineChars="200"/>
        <w:jc w:val="left"/>
        <w:rPr>
          <w:rFonts w:ascii="宋体" w:hAnsi="宋体" w:cs="宋体"/>
          <w:szCs w:val="21"/>
        </w:rPr>
      </w:pPr>
      <w:r>
        <w:rPr>
          <w:rFonts w:hint="eastAsia" w:ascii="宋体" w:hAnsi="宋体" w:cs="宋体"/>
          <w:szCs w:val="21"/>
        </w:rPr>
        <w:t>不论投标结果如何，投标人均应自行承担所有与投标有关的全部费用。</w:t>
      </w:r>
    </w:p>
    <w:p>
      <w:pPr>
        <w:snapToGrid w:val="0"/>
        <w:spacing w:before="120" w:beforeLines="50" w:line="400" w:lineRule="exact"/>
        <w:ind w:firstLine="413" w:firstLineChars="196"/>
        <w:jc w:val="left"/>
        <w:rPr>
          <w:rFonts w:ascii="宋体" w:hAnsi="宋体" w:cs="宋体"/>
          <w:b/>
          <w:szCs w:val="21"/>
        </w:rPr>
      </w:pPr>
      <w:r>
        <w:rPr>
          <w:rFonts w:hint="eastAsia" w:ascii="宋体" w:hAnsi="宋体" w:cs="宋体"/>
          <w:b/>
          <w:szCs w:val="21"/>
        </w:rPr>
        <w:t>（六）联合体投标</w:t>
      </w:r>
    </w:p>
    <w:p>
      <w:pPr>
        <w:snapToGrid w:val="0"/>
        <w:spacing w:line="400" w:lineRule="exact"/>
        <w:ind w:firstLine="420" w:firstLineChars="200"/>
        <w:jc w:val="left"/>
        <w:rPr>
          <w:rFonts w:ascii="宋体" w:hAnsi="宋体" w:cs="宋体"/>
          <w:szCs w:val="21"/>
        </w:rPr>
      </w:pPr>
      <w:r>
        <w:rPr>
          <w:rFonts w:hint="eastAsia" w:ascii="宋体" w:hAnsi="宋体" w:cs="宋体"/>
          <w:szCs w:val="21"/>
        </w:rPr>
        <w:t>本项目不接受联合体投标。</w:t>
      </w:r>
    </w:p>
    <w:p>
      <w:pPr>
        <w:snapToGrid w:val="0"/>
        <w:spacing w:before="120" w:beforeLines="50" w:line="400" w:lineRule="exact"/>
        <w:ind w:firstLine="413" w:firstLineChars="196"/>
        <w:rPr>
          <w:rFonts w:ascii="宋体" w:hAnsi="宋体" w:cs="宋体"/>
          <w:b/>
          <w:kern w:val="0"/>
          <w:szCs w:val="21"/>
        </w:rPr>
      </w:pPr>
      <w:r>
        <w:rPr>
          <w:rFonts w:hint="eastAsia" w:ascii="宋体" w:hAnsi="宋体" w:cs="宋体"/>
          <w:b/>
          <w:szCs w:val="21"/>
        </w:rPr>
        <w:t>（七）</w:t>
      </w:r>
      <w:r>
        <w:rPr>
          <w:rFonts w:hint="eastAsia" w:ascii="宋体" w:hAnsi="宋体" w:cs="宋体"/>
          <w:b/>
          <w:kern w:val="0"/>
          <w:szCs w:val="21"/>
        </w:rPr>
        <w:t>转包与分包</w:t>
      </w:r>
    </w:p>
    <w:p>
      <w:pPr>
        <w:snapToGrid w:val="0"/>
        <w:spacing w:line="400" w:lineRule="exact"/>
        <w:ind w:firstLine="420" w:firstLineChars="200"/>
        <w:rPr>
          <w:rFonts w:ascii="宋体" w:hAnsi="宋体" w:cs="宋体"/>
          <w:kern w:val="0"/>
          <w:szCs w:val="21"/>
        </w:rPr>
      </w:pPr>
      <w:r>
        <w:rPr>
          <w:rFonts w:hint="eastAsia" w:ascii="宋体" w:hAnsi="宋体" w:cs="宋体"/>
          <w:kern w:val="0"/>
          <w:szCs w:val="21"/>
        </w:rPr>
        <w:t>1.本项目不允许转包。</w:t>
      </w:r>
    </w:p>
    <w:p>
      <w:pPr>
        <w:snapToGrid w:val="0"/>
        <w:spacing w:line="400" w:lineRule="exact"/>
        <w:ind w:firstLine="420" w:firstLineChars="200"/>
        <w:rPr>
          <w:rFonts w:ascii="宋体" w:hAnsi="宋体" w:cs="宋体"/>
          <w:szCs w:val="21"/>
        </w:rPr>
      </w:pPr>
      <w:r>
        <w:rPr>
          <w:rFonts w:hint="eastAsia" w:ascii="宋体" w:hAnsi="宋体" w:cs="宋体"/>
          <w:kern w:val="0"/>
          <w:szCs w:val="21"/>
        </w:rPr>
        <w:t>2.本项目不可以分包。</w:t>
      </w:r>
    </w:p>
    <w:p>
      <w:pPr>
        <w:snapToGrid w:val="0"/>
        <w:spacing w:before="120" w:beforeLines="50" w:line="400" w:lineRule="exact"/>
        <w:ind w:firstLine="413" w:firstLineChars="196"/>
        <w:jc w:val="left"/>
        <w:outlineLvl w:val="1"/>
        <w:rPr>
          <w:rFonts w:ascii="宋体" w:hAnsi="宋体" w:cs="宋体"/>
          <w:b/>
          <w:szCs w:val="21"/>
        </w:rPr>
      </w:pPr>
      <w:r>
        <w:rPr>
          <w:rFonts w:hint="eastAsia" w:ascii="宋体" w:hAnsi="宋体" w:cs="宋体"/>
          <w:b/>
          <w:szCs w:val="21"/>
        </w:rPr>
        <w:t>（八）特别说明</w:t>
      </w:r>
    </w:p>
    <w:p>
      <w:pPr>
        <w:spacing w:line="400" w:lineRule="exact"/>
        <w:ind w:firstLine="420" w:firstLineChars="200"/>
        <w:rPr>
          <w:rFonts w:ascii="宋体" w:hAnsi="宋体" w:cs="宋体"/>
          <w:szCs w:val="21"/>
        </w:rPr>
      </w:pPr>
      <w:r>
        <w:rPr>
          <w:rFonts w:hint="eastAsia" w:ascii="宋体" w:hAnsi="宋体" w:cs="宋体"/>
          <w:szCs w:val="21"/>
        </w:rPr>
        <w:t>1.多家供应商参加投标，如其中两家或两家以上供应商的法定代表人为同一人或相互之间存在投资关系且达到控股的，同时提供的是同一品牌产品的，应当按一个供应商认定。评审时，取其中通过资格审查后的报价最低一家为有效供应商；当报价相同时，则以商务资信、业绩最优一家为有效供应商；均相同时，由采购小组集体决定。多家代理商或经销商参加投标，如其中两家或两家以上供应商存在分级代理或代销关系，且提供的是其所代理品牌产品的，评审时，按上述规定确定其中一家为有效供应商。同一家原生产厂商授权多家代理商参加投标的，评审时，按上述规定确定其中一家为有效供应商。</w:t>
      </w:r>
    </w:p>
    <w:p>
      <w:pPr>
        <w:spacing w:line="400" w:lineRule="exact"/>
        <w:ind w:firstLine="420" w:firstLineChars="200"/>
        <w:rPr>
          <w:rFonts w:ascii="宋体" w:hAnsi="宋体" w:cs="宋体"/>
          <w:szCs w:val="21"/>
        </w:rPr>
      </w:pPr>
      <w:r>
        <w:rPr>
          <w:rFonts w:hint="eastAsia" w:ascii="宋体" w:hAnsi="宋体" w:cs="宋体"/>
          <w:szCs w:val="21"/>
        </w:rPr>
        <w:t>2.投标人投标所使用的资格、信誉、荣誉、业绩与企业认证必须为本法人所拥有。投标人投标所使用的采购项目实施人员必须为本法人员工（或必须为本法人或控股公司正式员工）。</w:t>
      </w:r>
    </w:p>
    <w:p>
      <w:pPr>
        <w:spacing w:line="400" w:lineRule="exact"/>
        <w:ind w:firstLine="420" w:firstLineChars="200"/>
        <w:rPr>
          <w:rFonts w:ascii="宋体" w:hAnsi="宋体" w:cs="宋体"/>
          <w:szCs w:val="21"/>
        </w:rPr>
      </w:pPr>
      <w:r>
        <w:rPr>
          <w:rFonts w:hint="eastAsia" w:ascii="宋体" w:hAnsi="宋体" w:cs="宋体"/>
          <w:szCs w:val="21"/>
        </w:rPr>
        <w:t>3.投标人应仔细阅读采购文件的所有内容，按照采购文件的要求提交投标文件，并对所提供的全部资料的真实性承担法律责任。</w:t>
      </w:r>
    </w:p>
    <w:p>
      <w:pPr>
        <w:spacing w:line="400" w:lineRule="exact"/>
        <w:ind w:firstLine="420" w:firstLineChars="200"/>
        <w:rPr>
          <w:rFonts w:ascii="宋体" w:hAnsi="宋体" w:cs="宋体"/>
          <w:szCs w:val="21"/>
        </w:rPr>
      </w:pPr>
      <w:r>
        <w:rPr>
          <w:rFonts w:hint="eastAsia" w:ascii="宋体" w:hAnsi="宋体" w:cs="宋体"/>
          <w:szCs w:val="21"/>
        </w:rPr>
        <w:t>4.投标人在投标活动中提供任何虚假材料，其投标无效，并报监管部门查处；中标后发现的，根据《浙江省政府采购供应商注册及诚信管理暂行办法的通知》规定进行处罚；还将依照《中华人民共和国消费者权益保护法》第49条之规定由中标人双倍赔偿采购人，且民事赔偿并不免除违法投标人的行政与刑事责任。</w:t>
      </w:r>
    </w:p>
    <w:p>
      <w:pPr>
        <w:pStyle w:val="32"/>
        <w:snapToGrid w:val="0"/>
        <w:spacing w:line="400" w:lineRule="exact"/>
        <w:ind w:firstLine="413" w:firstLineChars="196"/>
        <w:outlineLvl w:val="1"/>
        <w:rPr>
          <w:rFonts w:hAnsi="宋体" w:cs="宋体"/>
          <w:b/>
          <w:bCs/>
          <w:szCs w:val="21"/>
        </w:rPr>
      </w:pPr>
      <w:r>
        <w:rPr>
          <w:rFonts w:hint="eastAsia" w:hAnsi="宋体" w:cs="宋体"/>
          <w:b/>
          <w:bCs/>
          <w:szCs w:val="21"/>
        </w:rPr>
        <w:t>（九）质疑和投诉</w:t>
      </w:r>
    </w:p>
    <w:p>
      <w:pPr>
        <w:spacing w:line="400" w:lineRule="exact"/>
        <w:ind w:firstLine="420" w:firstLineChars="200"/>
        <w:jc w:val="left"/>
        <w:rPr>
          <w:rFonts w:ascii="宋体" w:hAnsi="宋体" w:cs="宋体"/>
          <w:szCs w:val="21"/>
        </w:rPr>
      </w:pPr>
      <w:r>
        <w:rPr>
          <w:rFonts w:hint="eastAsia" w:ascii="宋体" w:hAnsi="宋体" w:cs="宋体"/>
          <w:szCs w:val="21"/>
        </w:rPr>
        <w:t>1.投标人认为竞争性谈判文件、谈判过程或成交结果使自己的合法权益受到损害的，应当在知道或者应知其权益受到损害之日起七个工作日内，以书面形式向采购人、采购代理单位提出质疑。投标人对采购单位的质疑答复不满意或者采购单位未在规定时间内作出答复的，可以在答复期满后十五个工作日内向同级采购监管部门投诉。</w:t>
      </w:r>
    </w:p>
    <w:p>
      <w:pPr>
        <w:pStyle w:val="32"/>
        <w:snapToGrid w:val="0"/>
        <w:spacing w:before="120" w:line="400" w:lineRule="exact"/>
        <w:ind w:firstLine="407" w:firstLineChars="194"/>
        <w:jc w:val="left"/>
        <w:rPr>
          <w:rFonts w:hAnsi="宋体" w:cs="宋体"/>
          <w:szCs w:val="21"/>
        </w:rPr>
      </w:pPr>
      <w:r>
        <w:rPr>
          <w:rFonts w:hint="eastAsia" w:hAnsi="宋体" w:cs="宋体"/>
          <w:szCs w:val="21"/>
        </w:rPr>
        <w:t>2.质疑、投诉应当采用书面形式，质疑书、投诉书均应明确阐述采购文件、谈判过程或成交结果中使自己合法权益受到损害的实质性内容，提供相关事实、依据和证据及其来源或线索，便于有关单位调查、答复和处理。</w:t>
      </w:r>
    </w:p>
    <w:p>
      <w:pPr>
        <w:pStyle w:val="32"/>
        <w:snapToGrid w:val="0"/>
        <w:spacing w:before="120" w:line="400" w:lineRule="exact"/>
        <w:jc w:val="center"/>
        <w:rPr>
          <w:rFonts w:hAnsi="宋体" w:cs="宋体"/>
          <w:b/>
          <w:sz w:val="28"/>
          <w:szCs w:val="28"/>
        </w:rPr>
      </w:pPr>
      <w:r>
        <w:rPr>
          <w:rFonts w:hint="eastAsia" w:hAnsi="宋体" w:cs="宋体"/>
          <w:b/>
          <w:sz w:val="28"/>
          <w:szCs w:val="28"/>
        </w:rPr>
        <w:t>二、谈判文件说明</w:t>
      </w:r>
    </w:p>
    <w:p>
      <w:pPr>
        <w:snapToGrid w:val="0"/>
        <w:spacing w:line="400" w:lineRule="exact"/>
        <w:ind w:firstLine="413" w:firstLineChars="196"/>
        <w:jc w:val="left"/>
        <w:rPr>
          <w:rFonts w:ascii="宋体" w:hAnsi="宋体" w:cs="宋体"/>
          <w:b/>
          <w:szCs w:val="21"/>
        </w:rPr>
      </w:pPr>
      <w:r>
        <w:rPr>
          <w:rFonts w:hint="eastAsia" w:ascii="宋体" w:hAnsi="宋体" w:cs="宋体"/>
          <w:b/>
          <w:szCs w:val="21"/>
        </w:rPr>
        <w:t>（一）谈判文件的构成。本谈判文件由以下部份组成：</w:t>
      </w:r>
    </w:p>
    <w:p>
      <w:pPr>
        <w:snapToGrid w:val="0"/>
        <w:spacing w:line="400" w:lineRule="exact"/>
        <w:ind w:firstLine="420" w:firstLineChars="200"/>
        <w:jc w:val="left"/>
        <w:rPr>
          <w:rFonts w:ascii="宋体" w:hAnsi="宋体" w:cs="宋体"/>
          <w:szCs w:val="21"/>
        </w:rPr>
      </w:pPr>
      <w:r>
        <w:rPr>
          <w:rFonts w:hint="eastAsia" w:ascii="宋体" w:hAnsi="宋体" w:cs="宋体"/>
          <w:szCs w:val="21"/>
        </w:rPr>
        <w:t>1.竞争性谈判公告</w:t>
      </w:r>
    </w:p>
    <w:p>
      <w:pPr>
        <w:snapToGrid w:val="0"/>
        <w:spacing w:line="400" w:lineRule="exact"/>
        <w:ind w:firstLine="420" w:firstLineChars="200"/>
        <w:jc w:val="left"/>
        <w:rPr>
          <w:rFonts w:ascii="宋体" w:hAnsi="宋体" w:cs="宋体"/>
          <w:szCs w:val="21"/>
        </w:rPr>
      </w:pPr>
      <w:r>
        <w:rPr>
          <w:rFonts w:hint="eastAsia" w:ascii="宋体" w:hAnsi="宋体" w:cs="宋体"/>
          <w:szCs w:val="21"/>
        </w:rPr>
        <w:t>2.采购需求</w:t>
      </w:r>
    </w:p>
    <w:p>
      <w:pPr>
        <w:snapToGrid w:val="0"/>
        <w:spacing w:line="400" w:lineRule="exact"/>
        <w:ind w:firstLine="420" w:firstLineChars="200"/>
        <w:jc w:val="left"/>
        <w:rPr>
          <w:rFonts w:ascii="宋体" w:hAnsi="宋体" w:cs="宋体"/>
          <w:szCs w:val="21"/>
        </w:rPr>
      </w:pPr>
      <w:r>
        <w:rPr>
          <w:rFonts w:hint="eastAsia" w:ascii="宋体" w:hAnsi="宋体" w:cs="宋体"/>
          <w:szCs w:val="21"/>
        </w:rPr>
        <w:t>3.投标人须知</w:t>
      </w:r>
    </w:p>
    <w:p>
      <w:pPr>
        <w:snapToGrid w:val="0"/>
        <w:spacing w:line="400" w:lineRule="exact"/>
        <w:ind w:firstLine="420" w:firstLineChars="200"/>
        <w:jc w:val="left"/>
        <w:rPr>
          <w:rFonts w:ascii="宋体" w:hAnsi="宋体" w:cs="宋体"/>
          <w:szCs w:val="21"/>
        </w:rPr>
      </w:pPr>
      <w:r>
        <w:rPr>
          <w:rFonts w:hint="eastAsia" w:ascii="宋体" w:hAnsi="宋体" w:cs="宋体"/>
          <w:szCs w:val="21"/>
        </w:rPr>
        <w:t>4.合同主要条款</w:t>
      </w:r>
    </w:p>
    <w:p>
      <w:pPr>
        <w:snapToGrid w:val="0"/>
        <w:spacing w:line="400" w:lineRule="exact"/>
        <w:ind w:firstLine="420" w:firstLineChars="200"/>
        <w:jc w:val="left"/>
        <w:rPr>
          <w:rFonts w:ascii="宋体" w:hAnsi="宋体" w:cs="宋体"/>
          <w:szCs w:val="21"/>
        </w:rPr>
      </w:pPr>
      <w:r>
        <w:rPr>
          <w:rFonts w:hint="eastAsia" w:ascii="宋体" w:hAnsi="宋体" w:cs="宋体"/>
          <w:szCs w:val="21"/>
        </w:rPr>
        <w:t>5.投标文件格式</w:t>
      </w:r>
    </w:p>
    <w:p>
      <w:pPr>
        <w:snapToGrid w:val="0"/>
        <w:spacing w:before="120" w:beforeLines="50" w:line="400" w:lineRule="exact"/>
        <w:ind w:firstLine="413" w:firstLineChars="196"/>
        <w:jc w:val="left"/>
        <w:rPr>
          <w:rFonts w:ascii="宋体" w:hAnsi="宋体" w:cs="宋体"/>
          <w:b/>
          <w:szCs w:val="21"/>
        </w:rPr>
      </w:pPr>
      <w:r>
        <w:rPr>
          <w:rFonts w:hint="eastAsia" w:ascii="宋体" w:hAnsi="宋体" w:cs="宋体"/>
          <w:b/>
          <w:szCs w:val="21"/>
        </w:rPr>
        <w:t>（二）投标人的风险</w:t>
      </w:r>
    </w:p>
    <w:p>
      <w:pPr>
        <w:pStyle w:val="47"/>
        <w:spacing w:line="400" w:lineRule="exact"/>
        <w:ind w:firstLine="420"/>
        <w:rPr>
          <w:rFonts w:ascii="宋体" w:eastAsia="宋体" w:cs="宋体"/>
          <w:bCs/>
          <w:color w:val="auto"/>
          <w:sz w:val="21"/>
          <w:szCs w:val="21"/>
        </w:rPr>
      </w:pPr>
      <w:r>
        <w:rPr>
          <w:rFonts w:hint="eastAsia" w:ascii="宋体" w:eastAsia="宋体" w:cs="宋体"/>
          <w:bCs/>
          <w:color w:val="auto"/>
          <w:sz w:val="21"/>
          <w:szCs w:val="21"/>
        </w:rPr>
        <w:t>投标人没有按照谈判文件要求提供全部资料，或者投标人没有对谈判文件在各方面作出实质性响应是投标人的风险，并可能导致其投标为无效标。</w:t>
      </w:r>
    </w:p>
    <w:p>
      <w:pPr>
        <w:pStyle w:val="16"/>
        <w:tabs>
          <w:tab w:val="left" w:pos="360"/>
          <w:tab w:val="left" w:pos="720"/>
        </w:tabs>
        <w:snapToGrid w:val="0"/>
        <w:spacing w:after="120" w:line="400" w:lineRule="exact"/>
        <w:ind w:left="0" w:firstLine="413" w:firstLineChars="196"/>
        <w:rPr>
          <w:rFonts w:ascii="宋体" w:hAnsi="宋体" w:cs="宋体"/>
          <w:b/>
          <w:sz w:val="21"/>
          <w:szCs w:val="21"/>
        </w:rPr>
      </w:pPr>
      <w:r>
        <w:rPr>
          <w:rFonts w:hint="eastAsia" w:ascii="宋体" w:hAnsi="宋体" w:cs="宋体"/>
          <w:b/>
          <w:sz w:val="21"/>
          <w:szCs w:val="21"/>
        </w:rPr>
        <w:t>（三）谈判文件的澄清和修改</w:t>
      </w:r>
    </w:p>
    <w:p>
      <w:pPr>
        <w:snapToGrid w:val="0"/>
        <w:spacing w:line="400" w:lineRule="exact"/>
        <w:ind w:firstLine="420" w:firstLineChars="200"/>
        <w:jc w:val="left"/>
        <w:rPr>
          <w:rFonts w:ascii="宋体" w:hAnsi="宋体" w:cs="宋体"/>
          <w:szCs w:val="21"/>
        </w:rPr>
      </w:pPr>
      <w:r>
        <w:rPr>
          <w:rFonts w:hint="eastAsia" w:ascii="宋体" w:hAnsi="宋体" w:cs="宋体"/>
          <w:szCs w:val="21"/>
        </w:rPr>
        <w:t>1.已获取谈判文件的潜在投标人应认真阅读本采购文件，若发现其中有误或有要求不合理的，投标人必须在2022年5月9日上午11时前以书面形式要求采购单位澄清，逾期对</w:t>
      </w:r>
      <w:r>
        <w:rPr>
          <w:rFonts w:hint="eastAsia" w:ascii="宋体" w:hAnsi="宋体" w:cs="宋体"/>
          <w:bCs/>
          <w:szCs w:val="21"/>
        </w:rPr>
        <w:t>谈判</w:t>
      </w:r>
      <w:r>
        <w:rPr>
          <w:rFonts w:hint="eastAsia" w:ascii="宋体" w:hAnsi="宋体" w:cs="宋体"/>
          <w:szCs w:val="21"/>
        </w:rPr>
        <w:t>文件提出异议的，采购单位将不予受理及答复。</w:t>
      </w:r>
    </w:p>
    <w:p>
      <w:pPr>
        <w:snapToGrid w:val="0"/>
        <w:spacing w:line="400" w:lineRule="exact"/>
        <w:ind w:firstLine="420" w:firstLineChars="200"/>
        <w:jc w:val="left"/>
        <w:rPr>
          <w:rFonts w:ascii="宋体" w:hAnsi="宋体" w:cs="宋体"/>
          <w:szCs w:val="21"/>
        </w:rPr>
      </w:pPr>
      <w:r>
        <w:rPr>
          <w:rFonts w:hint="eastAsia" w:ascii="宋体" w:hAnsi="宋体" w:cs="宋体"/>
          <w:szCs w:val="21"/>
        </w:rPr>
        <w:t>2.不论采购单位向投标人发送的资料文件，还是投标人提出的问题，均采用书面形式，任何口头提问及答复一律无效。</w:t>
      </w:r>
    </w:p>
    <w:p>
      <w:pPr>
        <w:snapToGrid w:val="0"/>
        <w:spacing w:line="400" w:lineRule="exact"/>
        <w:ind w:right="-1" w:firstLine="420" w:firstLineChars="200"/>
        <w:jc w:val="left"/>
        <w:rPr>
          <w:rFonts w:ascii="宋体" w:hAnsi="宋体" w:cs="宋体"/>
          <w:szCs w:val="21"/>
        </w:rPr>
      </w:pPr>
      <w:r>
        <w:rPr>
          <w:rFonts w:hint="eastAsia" w:ascii="宋体" w:hAnsi="宋体" w:cs="宋体"/>
          <w:szCs w:val="21"/>
        </w:rPr>
        <w:t>3.采购单位对已发出的</w:t>
      </w:r>
      <w:r>
        <w:rPr>
          <w:rFonts w:hint="eastAsia" w:ascii="宋体" w:hAnsi="宋体" w:cs="宋体"/>
          <w:bCs/>
          <w:szCs w:val="21"/>
        </w:rPr>
        <w:t>谈判</w:t>
      </w:r>
      <w:r>
        <w:rPr>
          <w:rFonts w:hint="eastAsia" w:ascii="宋体" w:hAnsi="宋体" w:cs="宋体"/>
          <w:szCs w:val="21"/>
        </w:rPr>
        <w:t>文件进行必要澄清、答复、修改或补充的，应当在</w:t>
      </w:r>
      <w:r>
        <w:rPr>
          <w:rFonts w:hint="eastAsia" w:ascii="宋体" w:hAnsi="宋体" w:cs="宋体"/>
          <w:bCs/>
          <w:szCs w:val="21"/>
        </w:rPr>
        <w:t>谈判</w:t>
      </w:r>
      <w:r>
        <w:rPr>
          <w:rFonts w:hint="eastAsia" w:ascii="宋体" w:hAnsi="宋体" w:cs="宋体"/>
          <w:szCs w:val="21"/>
        </w:rPr>
        <w:t>文件要求提交</w:t>
      </w:r>
      <w:r>
        <w:rPr>
          <w:rFonts w:hint="eastAsia" w:ascii="宋体" w:hAnsi="宋体" w:cs="宋体"/>
          <w:bCs/>
          <w:szCs w:val="21"/>
        </w:rPr>
        <w:t>谈判</w:t>
      </w:r>
      <w:r>
        <w:rPr>
          <w:rFonts w:hint="eastAsia" w:ascii="宋体" w:hAnsi="宋体" w:cs="宋体"/>
          <w:szCs w:val="21"/>
        </w:rPr>
        <w:t>响应文件截止时间5天前，在原公告网站上以发布更正公告的形式通知所有已获取采购文件的潜在投标人。且自</w:t>
      </w:r>
      <w:r>
        <w:rPr>
          <w:rFonts w:hint="eastAsia" w:ascii="宋体" w:hAnsi="宋体" w:cs="宋体"/>
          <w:bCs/>
          <w:szCs w:val="21"/>
        </w:rPr>
        <w:t>谈判</w:t>
      </w:r>
      <w:r>
        <w:rPr>
          <w:rFonts w:hint="eastAsia" w:ascii="宋体" w:hAnsi="宋体" w:cs="宋体"/>
          <w:szCs w:val="21"/>
        </w:rPr>
        <w:t>文件的答复、澄清、修改、补充通知发出之日起至投标截止时间止不足5天的，采购单位可视情况推迟投标截止时间和开标时间，在原公告网站上以发布更正公告的形式通知所有已获取</w:t>
      </w:r>
      <w:r>
        <w:rPr>
          <w:rFonts w:hint="eastAsia" w:ascii="宋体" w:hAnsi="宋体" w:cs="宋体"/>
          <w:bCs/>
          <w:szCs w:val="21"/>
        </w:rPr>
        <w:t>谈判</w:t>
      </w:r>
      <w:r>
        <w:rPr>
          <w:rFonts w:hint="eastAsia" w:ascii="宋体" w:hAnsi="宋体" w:cs="宋体"/>
          <w:szCs w:val="21"/>
        </w:rPr>
        <w:t>文件的潜在投标人。但至少应当在</w:t>
      </w:r>
      <w:r>
        <w:rPr>
          <w:rFonts w:hint="eastAsia" w:ascii="宋体" w:hAnsi="宋体" w:cs="宋体"/>
          <w:bCs/>
          <w:szCs w:val="21"/>
        </w:rPr>
        <w:t>谈判</w:t>
      </w:r>
      <w:r>
        <w:rPr>
          <w:rFonts w:hint="eastAsia" w:ascii="宋体" w:hAnsi="宋体" w:cs="宋体"/>
          <w:szCs w:val="21"/>
        </w:rPr>
        <w:t>文件要求提交</w:t>
      </w:r>
      <w:r>
        <w:rPr>
          <w:rFonts w:hint="eastAsia" w:ascii="宋体" w:hAnsi="宋体" w:cs="宋体"/>
          <w:bCs/>
          <w:szCs w:val="21"/>
        </w:rPr>
        <w:t>谈判</w:t>
      </w:r>
      <w:r>
        <w:rPr>
          <w:rFonts w:hint="eastAsia" w:ascii="宋体" w:hAnsi="宋体" w:cs="宋体"/>
          <w:szCs w:val="21"/>
        </w:rPr>
        <w:t>响应文件的截止时间3日前发布变更公告。</w:t>
      </w:r>
    </w:p>
    <w:p>
      <w:pPr>
        <w:pStyle w:val="32"/>
        <w:snapToGrid w:val="0"/>
        <w:spacing w:line="400" w:lineRule="exact"/>
        <w:ind w:right="-1" w:firstLine="420" w:firstLineChars="200"/>
        <w:jc w:val="left"/>
        <w:rPr>
          <w:rFonts w:hAnsi="宋体" w:cs="宋体"/>
          <w:szCs w:val="21"/>
        </w:rPr>
      </w:pPr>
      <w:r>
        <w:rPr>
          <w:rFonts w:hint="eastAsia" w:hAnsi="宋体" w:cs="宋体"/>
          <w:szCs w:val="21"/>
        </w:rPr>
        <w:t>3.</w:t>
      </w:r>
      <w:r>
        <w:rPr>
          <w:rFonts w:hint="eastAsia" w:hAnsi="宋体" w:cs="宋体"/>
          <w:bCs/>
          <w:szCs w:val="21"/>
        </w:rPr>
        <w:t xml:space="preserve"> 谈判</w:t>
      </w:r>
      <w:r>
        <w:rPr>
          <w:rFonts w:hint="eastAsia" w:hAnsi="宋体" w:cs="宋体"/>
          <w:szCs w:val="21"/>
        </w:rPr>
        <w:t>文件澄清、答复、修改、补充的内容为</w:t>
      </w:r>
      <w:r>
        <w:rPr>
          <w:rFonts w:hint="eastAsia" w:hAnsi="宋体" w:cs="宋体"/>
          <w:bCs/>
          <w:szCs w:val="21"/>
        </w:rPr>
        <w:t>谈判</w:t>
      </w:r>
      <w:r>
        <w:rPr>
          <w:rFonts w:hint="eastAsia" w:hAnsi="宋体" w:cs="宋体"/>
          <w:szCs w:val="21"/>
        </w:rPr>
        <w:t>文件的组成部分。</w:t>
      </w:r>
    </w:p>
    <w:p>
      <w:pPr>
        <w:pStyle w:val="32"/>
        <w:snapToGrid w:val="0"/>
        <w:spacing w:before="120" w:line="400" w:lineRule="exact"/>
        <w:jc w:val="center"/>
        <w:rPr>
          <w:rFonts w:hAnsi="宋体" w:cs="宋体"/>
          <w:b/>
          <w:sz w:val="28"/>
          <w:szCs w:val="28"/>
        </w:rPr>
      </w:pPr>
      <w:r>
        <w:rPr>
          <w:rFonts w:hint="eastAsia" w:hAnsi="宋体" w:cs="宋体"/>
          <w:b/>
          <w:sz w:val="28"/>
          <w:szCs w:val="28"/>
        </w:rPr>
        <w:t>三、谈判响应文件的编制</w:t>
      </w:r>
    </w:p>
    <w:p>
      <w:pPr>
        <w:snapToGrid w:val="0"/>
        <w:spacing w:line="400" w:lineRule="exact"/>
        <w:ind w:firstLine="413" w:firstLineChars="196"/>
        <w:jc w:val="left"/>
        <w:outlineLvl w:val="0"/>
        <w:rPr>
          <w:rFonts w:ascii="宋体" w:hAnsi="宋体" w:cs="宋体"/>
          <w:b/>
          <w:szCs w:val="21"/>
        </w:rPr>
      </w:pPr>
      <w:r>
        <w:rPr>
          <w:rFonts w:hint="eastAsia" w:ascii="宋体" w:hAnsi="宋体" w:cs="宋体"/>
          <w:b/>
          <w:szCs w:val="21"/>
        </w:rPr>
        <w:t>本项目所涉谈判响应文件格式请详见第五章，未给出的格式请自拟。</w:t>
      </w:r>
    </w:p>
    <w:p>
      <w:pPr>
        <w:numPr>
          <w:ilvl w:val="0"/>
          <w:numId w:val="4"/>
        </w:numPr>
        <w:snapToGrid w:val="0"/>
        <w:spacing w:line="400" w:lineRule="exact"/>
        <w:jc w:val="left"/>
        <w:outlineLvl w:val="0"/>
        <w:rPr>
          <w:rFonts w:ascii="宋体" w:hAnsi="宋体" w:cs="宋体"/>
          <w:b/>
          <w:szCs w:val="21"/>
        </w:rPr>
      </w:pPr>
      <w:r>
        <w:rPr>
          <w:rFonts w:hint="eastAsia" w:ascii="宋体" w:hAnsi="宋体" w:cs="宋体"/>
          <w:b/>
          <w:szCs w:val="21"/>
        </w:rPr>
        <w:t>谈判响应文件的组成</w:t>
      </w:r>
    </w:p>
    <w:p>
      <w:pPr>
        <w:snapToGrid w:val="0"/>
        <w:spacing w:line="400" w:lineRule="exact"/>
        <w:ind w:firstLine="420" w:firstLineChars="200"/>
        <w:jc w:val="left"/>
        <w:rPr>
          <w:rFonts w:ascii="宋体" w:hAnsi="宋体" w:cs="宋体"/>
          <w:szCs w:val="21"/>
        </w:rPr>
      </w:pPr>
      <w:r>
        <w:rPr>
          <w:rFonts w:hint="eastAsia" w:ascii="宋体" w:hAnsi="宋体" w:cs="宋体"/>
          <w:szCs w:val="21"/>
        </w:rPr>
        <w:t>谈判响应文件由资信商务文件、投标报价文件二部份组成（按顺序装订成册）。</w:t>
      </w:r>
    </w:p>
    <w:p>
      <w:pPr>
        <w:snapToGrid w:val="0"/>
        <w:spacing w:line="400" w:lineRule="exact"/>
        <w:ind w:firstLine="413" w:firstLineChars="196"/>
        <w:jc w:val="left"/>
        <w:rPr>
          <w:rFonts w:ascii="宋体" w:hAnsi="宋体" w:cs="宋体"/>
          <w:b/>
          <w:szCs w:val="21"/>
        </w:rPr>
      </w:pPr>
      <w:r>
        <w:rPr>
          <w:rFonts w:hint="eastAsia" w:ascii="宋体" w:hAnsi="宋体" w:cs="宋体"/>
          <w:b/>
          <w:szCs w:val="21"/>
        </w:rPr>
        <w:t>1.资信商务文件：</w:t>
      </w:r>
    </w:p>
    <w:p>
      <w:pPr>
        <w:snapToGrid w:val="0"/>
        <w:spacing w:line="400" w:lineRule="exact"/>
        <w:ind w:firstLine="409" w:firstLineChars="195"/>
        <w:jc w:val="left"/>
        <w:rPr>
          <w:rFonts w:ascii="宋体" w:hAnsi="宋体" w:cs="宋体"/>
          <w:szCs w:val="21"/>
        </w:rPr>
      </w:pPr>
      <w:r>
        <w:rPr>
          <w:rFonts w:hint="eastAsia" w:ascii="宋体" w:hAnsi="宋体" w:cs="宋体"/>
          <w:szCs w:val="21"/>
        </w:rPr>
        <w:t>（1）投标声明书</w:t>
      </w:r>
      <w:bookmarkStart w:id="2" w:name="OLE_LINK45"/>
      <w:r>
        <w:rPr>
          <w:rFonts w:hint="eastAsia" w:ascii="宋体" w:hAnsi="宋体" w:cs="宋体"/>
          <w:szCs w:val="21"/>
        </w:rPr>
        <w:t>(格式见附件)</w:t>
      </w:r>
      <w:bookmarkEnd w:id="2"/>
      <w:r>
        <w:rPr>
          <w:rFonts w:hint="eastAsia" w:ascii="宋体" w:hAnsi="宋体" w:cs="宋体"/>
          <w:szCs w:val="21"/>
        </w:rPr>
        <w:t>；</w:t>
      </w:r>
    </w:p>
    <w:p>
      <w:pPr>
        <w:snapToGrid w:val="0"/>
        <w:spacing w:line="400" w:lineRule="exact"/>
        <w:ind w:firstLine="409" w:firstLineChars="195"/>
        <w:jc w:val="left"/>
        <w:rPr>
          <w:rFonts w:ascii="宋体" w:hAnsi="宋体" w:cs="宋体"/>
          <w:szCs w:val="21"/>
        </w:rPr>
      </w:pPr>
      <w:r>
        <w:rPr>
          <w:rFonts w:hint="eastAsia" w:ascii="宋体" w:hAnsi="宋体" w:cs="宋体"/>
          <w:szCs w:val="21"/>
        </w:rPr>
        <w:t>（2）法定代表人授权委托书(格式见附件)；</w:t>
      </w:r>
    </w:p>
    <w:p>
      <w:pPr>
        <w:snapToGrid w:val="0"/>
        <w:spacing w:line="400" w:lineRule="exact"/>
        <w:ind w:firstLine="409" w:firstLineChars="195"/>
        <w:jc w:val="left"/>
        <w:rPr>
          <w:rFonts w:ascii="宋体" w:hAnsi="宋体" w:cs="宋体"/>
          <w:szCs w:val="21"/>
        </w:rPr>
      </w:pPr>
      <w:r>
        <w:rPr>
          <w:rFonts w:hint="eastAsia" w:ascii="宋体" w:hAnsi="宋体" w:cs="宋体"/>
          <w:szCs w:val="21"/>
        </w:rPr>
        <w:t>（3）供应商市场行为信誉（信用）情况承诺书(格式见附件)；</w:t>
      </w:r>
    </w:p>
    <w:p>
      <w:pPr>
        <w:snapToGrid w:val="0"/>
        <w:spacing w:line="400" w:lineRule="exact"/>
        <w:ind w:firstLine="409" w:firstLineChars="195"/>
        <w:jc w:val="left"/>
        <w:rPr>
          <w:rFonts w:ascii="宋体" w:hAnsi="宋体" w:cs="宋体"/>
          <w:szCs w:val="21"/>
        </w:rPr>
      </w:pPr>
      <w:r>
        <w:rPr>
          <w:rFonts w:hint="eastAsia" w:ascii="宋体" w:hAnsi="宋体" w:cs="宋体"/>
          <w:szCs w:val="21"/>
        </w:rPr>
        <w:t>（4）无重大违法记录声明函(格式见附件)；</w:t>
      </w:r>
    </w:p>
    <w:p>
      <w:pPr>
        <w:snapToGrid w:val="0"/>
        <w:spacing w:line="400" w:lineRule="exact"/>
        <w:ind w:firstLine="409" w:firstLineChars="195"/>
        <w:jc w:val="left"/>
        <w:rPr>
          <w:rFonts w:ascii="宋体" w:hAnsi="宋体" w:cs="宋体"/>
          <w:szCs w:val="21"/>
        </w:rPr>
      </w:pPr>
      <w:r>
        <w:rPr>
          <w:rFonts w:hint="eastAsia" w:ascii="宋体" w:hAnsi="宋体" w:cs="宋体"/>
          <w:szCs w:val="21"/>
        </w:rPr>
        <w:t>（5）营业执照等资格证明资料（复印件加盖公章，下同）；</w:t>
      </w:r>
    </w:p>
    <w:p>
      <w:pPr>
        <w:snapToGrid w:val="0"/>
        <w:spacing w:line="400" w:lineRule="exact"/>
        <w:ind w:firstLine="409" w:firstLineChars="195"/>
        <w:jc w:val="left"/>
        <w:rPr>
          <w:rFonts w:ascii="宋体" w:hAnsi="宋体" w:cs="宋体"/>
          <w:szCs w:val="21"/>
        </w:rPr>
      </w:pPr>
      <w:r>
        <w:rPr>
          <w:rFonts w:hint="eastAsia" w:ascii="宋体" w:hAnsi="宋体" w:cs="宋体"/>
          <w:szCs w:val="21"/>
        </w:rPr>
        <w:t>（6）最近一个季度依法缴纳税收和社保费的证明（税费和社保费凭证复印件或者依法缴纳或依法免缴证明），最近一个季度的财务状况表（资产负债表、利润表）；</w:t>
      </w:r>
    </w:p>
    <w:p>
      <w:pPr>
        <w:snapToGrid w:val="0"/>
        <w:spacing w:line="400" w:lineRule="exact"/>
        <w:ind w:firstLine="409" w:firstLineChars="195"/>
        <w:jc w:val="left"/>
        <w:rPr>
          <w:rFonts w:ascii="宋体" w:hAnsi="宋体" w:cs="宋体"/>
          <w:szCs w:val="21"/>
        </w:rPr>
      </w:pPr>
      <w:r>
        <w:rPr>
          <w:rFonts w:hint="eastAsia" w:ascii="宋体" w:hAnsi="宋体" w:cs="宋体"/>
          <w:szCs w:val="21"/>
        </w:rPr>
        <w:t>（7）</w:t>
      </w:r>
      <w:r>
        <w:rPr>
          <w:rFonts w:hint="eastAsia" w:ascii="宋体" w:hAnsi="宋体" w:cs="宋体"/>
          <w:bCs/>
          <w:szCs w:val="21"/>
        </w:rPr>
        <w:t>项目业绩；</w:t>
      </w:r>
    </w:p>
    <w:p>
      <w:pPr>
        <w:snapToGrid w:val="0"/>
        <w:spacing w:line="400" w:lineRule="exact"/>
        <w:ind w:firstLine="409" w:firstLineChars="195"/>
        <w:jc w:val="left"/>
        <w:rPr>
          <w:rFonts w:ascii="宋体" w:hAnsi="宋体" w:cs="宋体"/>
          <w:szCs w:val="21"/>
        </w:rPr>
      </w:pPr>
      <w:r>
        <w:rPr>
          <w:rFonts w:hint="eastAsia" w:ascii="宋体" w:hAnsi="宋体" w:cs="宋体"/>
          <w:szCs w:val="21"/>
        </w:rPr>
        <w:t>（8）投标人情况介绍；</w:t>
      </w:r>
    </w:p>
    <w:p>
      <w:pPr>
        <w:snapToGrid w:val="0"/>
        <w:spacing w:line="400" w:lineRule="exact"/>
        <w:ind w:firstLine="409" w:firstLineChars="195"/>
        <w:jc w:val="left"/>
        <w:rPr>
          <w:rFonts w:ascii="宋体" w:hAnsi="宋体" w:cs="宋体"/>
          <w:szCs w:val="21"/>
        </w:rPr>
      </w:pPr>
      <w:r>
        <w:rPr>
          <w:rFonts w:hint="eastAsia" w:ascii="宋体" w:hAnsi="宋体" w:cs="宋体"/>
          <w:szCs w:val="21"/>
        </w:rPr>
        <w:t>（9）小微企业声明函（格式见附件）；</w:t>
      </w:r>
    </w:p>
    <w:p>
      <w:pPr>
        <w:snapToGrid w:val="0"/>
        <w:spacing w:line="400" w:lineRule="exact"/>
        <w:ind w:firstLine="409" w:firstLineChars="195"/>
        <w:jc w:val="left"/>
        <w:rPr>
          <w:rFonts w:ascii="宋体" w:hAnsi="宋体" w:cs="宋体"/>
          <w:szCs w:val="21"/>
        </w:rPr>
      </w:pPr>
      <w:r>
        <w:rPr>
          <w:rFonts w:hint="eastAsia" w:ascii="宋体" w:hAnsi="宋体" w:cs="宋体"/>
          <w:szCs w:val="21"/>
        </w:rPr>
        <w:t>（10）残疾人福利性单位声明函（格式见附件）；</w:t>
      </w:r>
    </w:p>
    <w:p>
      <w:pPr>
        <w:snapToGrid w:val="0"/>
        <w:spacing w:line="400" w:lineRule="exact"/>
        <w:ind w:firstLine="409" w:firstLineChars="195"/>
        <w:jc w:val="left"/>
        <w:rPr>
          <w:rFonts w:ascii="宋体" w:hAnsi="宋体" w:cs="宋体"/>
          <w:szCs w:val="21"/>
        </w:rPr>
      </w:pPr>
      <w:r>
        <w:rPr>
          <w:rFonts w:hint="eastAsia" w:ascii="宋体" w:hAnsi="宋体" w:cs="宋体"/>
          <w:szCs w:val="21"/>
        </w:rPr>
        <w:t>（11）监狱企业声明函（格式见附件）；</w:t>
      </w:r>
    </w:p>
    <w:p>
      <w:pPr>
        <w:snapToGrid w:val="0"/>
        <w:spacing w:line="400" w:lineRule="exact"/>
        <w:ind w:firstLine="409" w:firstLineChars="195"/>
        <w:jc w:val="left"/>
        <w:rPr>
          <w:rFonts w:ascii="宋体" w:hAnsi="宋体" w:cs="宋体"/>
          <w:szCs w:val="21"/>
        </w:rPr>
      </w:pPr>
      <w:r>
        <w:rPr>
          <w:rFonts w:hint="eastAsia" w:ascii="宋体" w:hAnsi="宋体" w:cs="宋体"/>
          <w:szCs w:val="21"/>
        </w:rPr>
        <w:t>（12）</w:t>
      </w:r>
      <w:r>
        <w:rPr>
          <w:rFonts w:hint="eastAsia" w:ascii="宋体" w:hAnsi="宋体" w:cs="宋体"/>
          <w:bCs/>
          <w:szCs w:val="21"/>
        </w:rPr>
        <w:t>投标人需要说明的其他内容。（格式自拟）</w:t>
      </w:r>
    </w:p>
    <w:p>
      <w:pPr>
        <w:snapToGrid w:val="0"/>
        <w:spacing w:line="400" w:lineRule="exact"/>
        <w:ind w:firstLine="413" w:firstLineChars="196"/>
        <w:jc w:val="left"/>
        <w:rPr>
          <w:rFonts w:ascii="宋体" w:hAnsi="宋体" w:cs="宋体"/>
          <w:b/>
          <w:szCs w:val="21"/>
        </w:rPr>
      </w:pPr>
      <w:r>
        <w:rPr>
          <w:rFonts w:hint="eastAsia" w:ascii="宋体" w:hAnsi="宋体" w:cs="宋体"/>
          <w:b/>
          <w:szCs w:val="21"/>
        </w:rPr>
        <w:t>2.报价文件：</w:t>
      </w:r>
    </w:p>
    <w:p>
      <w:pPr>
        <w:tabs>
          <w:tab w:val="left" w:pos="3870"/>
          <w:tab w:val="left" w:pos="4085"/>
        </w:tabs>
        <w:snapToGrid w:val="0"/>
        <w:spacing w:line="400" w:lineRule="exact"/>
        <w:ind w:firstLine="420" w:firstLineChars="200"/>
        <w:jc w:val="left"/>
        <w:rPr>
          <w:rFonts w:ascii="宋体" w:hAnsi="宋体" w:cs="宋体"/>
          <w:szCs w:val="21"/>
        </w:rPr>
      </w:pPr>
      <w:r>
        <w:rPr>
          <w:rFonts w:hint="eastAsia" w:ascii="宋体" w:hAnsi="宋体" w:cs="宋体"/>
          <w:szCs w:val="21"/>
        </w:rPr>
        <w:t>（1）投标函（格式见附件）；</w:t>
      </w:r>
    </w:p>
    <w:p>
      <w:pPr>
        <w:pStyle w:val="35"/>
        <w:snapToGrid w:val="0"/>
        <w:spacing w:line="400" w:lineRule="exact"/>
        <w:ind w:left="-178" w:leftChars="-85" w:firstLine="575" w:firstLineChars="274"/>
        <w:rPr>
          <w:rFonts w:ascii="宋体" w:hAnsi="宋体" w:eastAsia="宋体" w:cs="宋体"/>
          <w:sz w:val="21"/>
          <w:szCs w:val="21"/>
        </w:rPr>
      </w:pPr>
      <w:r>
        <w:rPr>
          <w:rFonts w:hint="eastAsia" w:ascii="宋体" w:hAnsi="宋体" w:eastAsia="宋体" w:cs="宋体"/>
          <w:sz w:val="21"/>
          <w:szCs w:val="21"/>
        </w:rPr>
        <w:t>（2）开标一览表（格式见附件）；</w:t>
      </w:r>
    </w:p>
    <w:p>
      <w:pPr>
        <w:spacing w:line="400" w:lineRule="exact"/>
        <w:ind w:firstLine="420" w:firstLineChars="200"/>
        <w:rPr>
          <w:rFonts w:ascii="宋体" w:hAnsi="宋体" w:cs="宋体"/>
          <w:szCs w:val="21"/>
        </w:rPr>
      </w:pPr>
      <w:r>
        <w:rPr>
          <w:rFonts w:hint="eastAsia" w:ascii="宋体" w:hAnsi="宋体" w:cs="宋体"/>
          <w:szCs w:val="21"/>
        </w:rPr>
        <w:t>（3）</w:t>
      </w:r>
      <w:r>
        <w:rPr>
          <w:rFonts w:hint="eastAsia" w:ascii="宋体" w:hAnsi="宋体" w:cs="宋体"/>
          <w:bCs/>
          <w:szCs w:val="21"/>
        </w:rPr>
        <w:t>投标人需要说明的其他内容。</w:t>
      </w:r>
      <w:r>
        <w:rPr>
          <w:rFonts w:hint="eastAsia" w:ascii="宋体" w:hAnsi="宋体" w:cs="宋体"/>
          <w:szCs w:val="21"/>
        </w:rPr>
        <w:t>（格式自拟）</w:t>
      </w:r>
    </w:p>
    <w:p>
      <w:pPr>
        <w:pStyle w:val="53"/>
        <w:tabs>
          <w:tab w:val="left" w:pos="180"/>
          <w:tab w:val="left" w:pos="720"/>
          <w:tab w:val="left" w:pos="1800"/>
          <w:tab w:val="left" w:pos="2340"/>
        </w:tabs>
        <w:spacing w:line="400" w:lineRule="exact"/>
        <w:ind w:firstLine="422" w:firstLineChars="200"/>
        <w:rPr>
          <w:rFonts w:ascii="宋体" w:hAnsi="宋体" w:cs="宋体"/>
          <w:b/>
          <w:bCs/>
          <w:szCs w:val="21"/>
        </w:rPr>
      </w:pPr>
      <w:r>
        <w:rPr>
          <w:rFonts w:hint="eastAsia" w:ascii="宋体" w:hAnsi="宋体" w:cs="宋体"/>
          <w:b/>
          <w:bCs/>
          <w:szCs w:val="21"/>
        </w:rPr>
        <w:t>注：法定代表人授权委托书、投标声明书、报价函必须由法定代表人或授权委托人签字（或盖章）并加盖单位公章。</w:t>
      </w:r>
    </w:p>
    <w:p>
      <w:pPr>
        <w:snapToGrid w:val="0"/>
        <w:spacing w:line="400" w:lineRule="exact"/>
        <w:ind w:firstLine="413" w:firstLineChars="196"/>
        <w:jc w:val="left"/>
        <w:outlineLvl w:val="0"/>
        <w:rPr>
          <w:rFonts w:ascii="宋体" w:hAnsi="宋体" w:cs="宋体"/>
          <w:b/>
          <w:szCs w:val="21"/>
        </w:rPr>
      </w:pPr>
      <w:r>
        <w:rPr>
          <w:rFonts w:hint="eastAsia" w:ascii="宋体" w:hAnsi="宋体" w:cs="宋体"/>
          <w:b/>
          <w:szCs w:val="21"/>
        </w:rPr>
        <w:t>（二）谈判响应文件的语言及计量</w:t>
      </w:r>
    </w:p>
    <w:p>
      <w:pPr>
        <w:snapToGrid w:val="0"/>
        <w:spacing w:line="400" w:lineRule="exact"/>
        <w:ind w:firstLine="420" w:firstLineChars="200"/>
        <w:jc w:val="left"/>
        <w:rPr>
          <w:rFonts w:ascii="宋体" w:hAnsi="宋体" w:cs="宋体"/>
          <w:szCs w:val="21"/>
        </w:rPr>
      </w:pPr>
      <w:r>
        <w:rPr>
          <w:rFonts w:hint="eastAsia" w:ascii="宋体" w:hAnsi="宋体" w:cs="宋体"/>
          <w:szCs w:val="21"/>
        </w:rPr>
        <w:t>1.响应文件以及投标人与采购人就有关投标事宜的所有来往函电，均应以中文汉语书写。除签名、盖章、专用名称等特殊情形外，以中文汉语以外的文字表述的谈判响应文件视同未提供。</w:t>
      </w:r>
    </w:p>
    <w:p>
      <w:pPr>
        <w:snapToGrid w:val="0"/>
        <w:spacing w:line="400" w:lineRule="exact"/>
        <w:ind w:firstLine="420" w:firstLineChars="200"/>
        <w:jc w:val="left"/>
        <w:rPr>
          <w:rFonts w:ascii="宋体" w:hAnsi="宋体" w:cs="宋体"/>
          <w:szCs w:val="21"/>
        </w:rPr>
      </w:pPr>
      <w:r>
        <w:rPr>
          <w:rFonts w:hint="eastAsia" w:ascii="宋体" w:hAnsi="宋体" w:cs="宋体"/>
          <w:szCs w:val="21"/>
        </w:rPr>
        <w:t>2.投标计量单位，谈判文件已有明确规定的，使用谈判文件规定的计量单位；谈判文件没有规定的，应采用中华人民共和国法定计量单位（货币单位：人民币元），否则视同未响应。</w:t>
      </w:r>
    </w:p>
    <w:p>
      <w:pPr>
        <w:snapToGrid w:val="0"/>
        <w:spacing w:line="400" w:lineRule="exact"/>
        <w:ind w:firstLine="413" w:firstLineChars="196"/>
        <w:jc w:val="left"/>
        <w:outlineLvl w:val="0"/>
        <w:rPr>
          <w:rFonts w:ascii="宋体" w:hAnsi="宋体" w:cs="宋体"/>
          <w:b/>
          <w:szCs w:val="21"/>
        </w:rPr>
      </w:pPr>
      <w:r>
        <w:rPr>
          <w:rFonts w:hint="eastAsia" w:ascii="宋体" w:hAnsi="宋体" w:cs="宋体"/>
          <w:b/>
          <w:szCs w:val="21"/>
        </w:rPr>
        <w:t>（三）投标报价</w:t>
      </w:r>
    </w:p>
    <w:p>
      <w:pPr>
        <w:snapToGrid w:val="0"/>
        <w:spacing w:line="400" w:lineRule="exact"/>
        <w:ind w:firstLine="420" w:firstLineChars="200"/>
        <w:jc w:val="left"/>
        <w:rPr>
          <w:rFonts w:ascii="宋体" w:hAnsi="宋体" w:cs="宋体"/>
          <w:szCs w:val="21"/>
        </w:rPr>
      </w:pPr>
      <w:r>
        <w:rPr>
          <w:rFonts w:hint="eastAsia" w:ascii="宋体" w:hAnsi="宋体" w:cs="宋体"/>
          <w:szCs w:val="21"/>
        </w:rPr>
        <w:t>1.投标报价应按谈判文件中相关附表格式填写。</w:t>
      </w:r>
    </w:p>
    <w:p>
      <w:pPr>
        <w:snapToGrid w:val="0"/>
        <w:spacing w:line="400" w:lineRule="exact"/>
        <w:ind w:firstLine="420" w:firstLineChars="200"/>
        <w:jc w:val="left"/>
        <w:rPr>
          <w:rFonts w:ascii="宋体" w:hAnsi="宋体" w:cs="宋体"/>
          <w:bCs/>
          <w:szCs w:val="21"/>
        </w:rPr>
      </w:pPr>
      <w:r>
        <w:rPr>
          <w:rFonts w:hint="eastAsia" w:ascii="宋体" w:hAnsi="宋体" w:cs="宋体"/>
          <w:bCs/>
          <w:szCs w:val="21"/>
        </w:rPr>
        <w:t>2.投标报价包括提供本项目服务工作所需的设备、人员工资、奖金、加班费、社会保险、管理费用、税费、利润、招标代理费、完成本项目所需的一切本身和不可或缺的所有工作开支、政策性文件规定及合同包含的所有风险、责任等各项全部费用。</w:t>
      </w:r>
    </w:p>
    <w:p>
      <w:pPr>
        <w:snapToGrid w:val="0"/>
        <w:spacing w:line="400" w:lineRule="exact"/>
        <w:ind w:firstLine="420" w:firstLineChars="200"/>
        <w:jc w:val="left"/>
        <w:rPr>
          <w:rFonts w:ascii="宋体" w:hAnsi="宋体" w:cs="宋体"/>
          <w:szCs w:val="21"/>
        </w:rPr>
      </w:pPr>
      <w:r>
        <w:rPr>
          <w:rFonts w:hint="eastAsia" w:ascii="宋体" w:hAnsi="宋体" w:cs="宋体"/>
          <w:szCs w:val="21"/>
        </w:rPr>
        <w:t>3.响应文件只允许有一个报价，有选择的或有条件的报价将不予接受。</w:t>
      </w:r>
    </w:p>
    <w:p>
      <w:pPr>
        <w:snapToGrid w:val="0"/>
        <w:spacing w:line="400" w:lineRule="exact"/>
        <w:ind w:firstLine="211" w:firstLineChars="100"/>
        <w:jc w:val="left"/>
        <w:rPr>
          <w:rFonts w:ascii="宋体" w:hAnsi="宋体" w:cs="宋体"/>
          <w:b/>
          <w:szCs w:val="21"/>
        </w:rPr>
      </w:pPr>
      <w:r>
        <w:rPr>
          <w:rFonts w:hint="eastAsia" w:ascii="宋体" w:hAnsi="宋体" w:cs="宋体"/>
          <w:b/>
          <w:szCs w:val="21"/>
        </w:rPr>
        <w:t>（四）响应文件的有效期</w:t>
      </w:r>
    </w:p>
    <w:p>
      <w:pPr>
        <w:pStyle w:val="16"/>
        <w:tabs>
          <w:tab w:val="left" w:pos="420"/>
        </w:tabs>
        <w:snapToGrid w:val="0"/>
        <w:spacing w:after="120" w:line="400" w:lineRule="exact"/>
        <w:ind w:left="420" w:leftChars="200" w:firstLine="0"/>
        <w:rPr>
          <w:rFonts w:ascii="宋体" w:hAnsi="宋体" w:cs="宋体"/>
          <w:sz w:val="21"/>
          <w:szCs w:val="21"/>
        </w:rPr>
      </w:pPr>
      <w:r>
        <w:rPr>
          <w:rFonts w:hint="eastAsia" w:ascii="宋体" w:hAnsi="宋体" w:cs="宋体"/>
          <w:sz w:val="21"/>
          <w:szCs w:val="21"/>
        </w:rPr>
        <w:t>1.自投标截止日起90天谈判响应文件应保持有效。有效期不足的谈判响应文件将被拒绝。</w:t>
      </w:r>
    </w:p>
    <w:p>
      <w:pPr>
        <w:snapToGrid w:val="0"/>
        <w:spacing w:line="400" w:lineRule="exact"/>
        <w:ind w:firstLine="420" w:firstLineChars="200"/>
        <w:jc w:val="left"/>
        <w:rPr>
          <w:rFonts w:ascii="宋体" w:hAnsi="宋体" w:cs="宋体"/>
          <w:szCs w:val="21"/>
        </w:rPr>
      </w:pPr>
      <w:r>
        <w:rPr>
          <w:rFonts w:hint="eastAsia" w:ascii="宋体" w:hAnsi="宋体" w:cs="宋体"/>
          <w:szCs w:val="21"/>
        </w:rPr>
        <w:t>2.在特殊情况下，采购人可与投标人协商延长投标书的有效期，这种要求和答复均以书面形式进行。</w:t>
      </w:r>
    </w:p>
    <w:p>
      <w:pPr>
        <w:snapToGrid w:val="0"/>
        <w:spacing w:line="400" w:lineRule="exact"/>
        <w:ind w:firstLine="420" w:firstLineChars="200"/>
        <w:jc w:val="left"/>
        <w:outlineLvl w:val="0"/>
        <w:rPr>
          <w:rFonts w:ascii="宋体" w:hAnsi="宋体" w:cs="宋体"/>
          <w:szCs w:val="21"/>
        </w:rPr>
      </w:pPr>
      <w:r>
        <w:rPr>
          <w:rFonts w:hint="eastAsia" w:ascii="宋体" w:hAnsi="宋体" w:cs="宋体"/>
          <w:szCs w:val="21"/>
        </w:rPr>
        <w:t>3.投标人可拒绝接受延期要求，或同意延长有效期，但不能修改谈判响应文件。</w:t>
      </w:r>
    </w:p>
    <w:p>
      <w:pPr>
        <w:snapToGrid w:val="0"/>
        <w:spacing w:line="400" w:lineRule="exact"/>
        <w:ind w:firstLine="420" w:firstLineChars="200"/>
        <w:jc w:val="left"/>
        <w:outlineLvl w:val="0"/>
        <w:rPr>
          <w:rFonts w:ascii="宋体" w:hAnsi="宋体" w:cs="宋体"/>
          <w:szCs w:val="21"/>
        </w:rPr>
      </w:pPr>
      <w:r>
        <w:rPr>
          <w:rFonts w:hint="eastAsia" w:ascii="宋体" w:hAnsi="宋体" w:cs="宋体"/>
          <w:szCs w:val="21"/>
        </w:rPr>
        <w:t>4.成交人的谈判响应文件自开标之日起至合同履行完毕止均应保持有效。</w:t>
      </w:r>
    </w:p>
    <w:p>
      <w:pPr>
        <w:tabs>
          <w:tab w:val="left" w:pos="360"/>
        </w:tabs>
        <w:snapToGrid w:val="0"/>
        <w:spacing w:line="400" w:lineRule="exact"/>
        <w:ind w:firstLine="422" w:firstLineChars="200"/>
        <w:jc w:val="left"/>
        <w:outlineLvl w:val="0"/>
        <w:rPr>
          <w:rFonts w:ascii="宋体" w:hAnsi="宋体" w:cs="宋体"/>
          <w:b/>
          <w:szCs w:val="21"/>
        </w:rPr>
      </w:pPr>
      <w:r>
        <w:rPr>
          <w:rFonts w:hint="eastAsia" w:ascii="宋体" w:hAnsi="宋体" w:cs="宋体"/>
          <w:b/>
          <w:szCs w:val="21"/>
        </w:rPr>
        <w:t>（五）投标保证金：无</w:t>
      </w:r>
    </w:p>
    <w:p>
      <w:pPr>
        <w:snapToGrid w:val="0"/>
        <w:spacing w:line="400" w:lineRule="exact"/>
        <w:ind w:firstLine="422" w:firstLineChars="200"/>
        <w:jc w:val="left"/>
        <w:outlineLvl w:val="0"/>
        <w:rPr>
          <w:rFonts w:ascii="宋体" w:hAnsi="宋体" w:cs="宋体"/>
          <w:b/>
          <w:szCs w:val="21"/>
        </w:rPr>
      </w:pPr>
      <w:r>
        <w:rPr>
          <w:rFonts w:hint="eastAsia" w:ascii="宋体" w:hAnsi="宋体" w:cs="宋体"/>
          <w:b/>
          <w:szCs w:val="21"/>
        </w:rPr>
        <w:t>（六）谈判响应文件的签署和份数</w:t>
      </w:r>
    </w:p>
    <w:p>
      <w:pPr>
        <w:snapToGrid w:val="0"/>
        <w:spacing w:line="400" w:lineRule="exact"/>
        <w:ind w:firstLine="420" w:firstLineChars="200"/>
        <w:jc w:val="left"/>
        <w:rPr>
          <w:rFonts w:ascii="宋体" w:hAnsi="宋体" w:cs="宋体"/>
          <w:szCs w:val="21"/>
        </w:rPr>
      </w:pPr>
      <w:r>
        <w:rPr>
          <w:rFonts w:hint="eastAsia" w:ascii="宋体" w:hAnsi="宋体" w:cs="宋体"/>
          <w:szCs w:val="21"/>
        </w:rPr>
        <w:t>1.投标人应按本谈判文件规定的格式和顺序编制、装订谈判响应文件并标注页码，响应文件内容不完整、编排混乱导致谈判响应文件被误读、漏读或者查找不到相关内容的，是投标人的责任。</w:t>
      </w:r>
    </w:p>
    <w:p>
      <w:pPr>
        <w:snapToGrid w:val="0"/>
        <w:spacing w:line="400" w:lineRule="exact"/>
        <w:ind w:firstLine="420" w:firstLineChars="200"/>
        <w:jc w:val="left"/>
        <w:rPr>
          <w:rFonts w:ascii="宋体" w:hAnsi="宋体" w:cs="宋体"/>
          <w:szCs w:val="21"/>
        </w:rPr>
      </w:pPr>
      <w:r>
        <w:rPr>
          <w:rFonts w:hint="eastAsia" w:ascii="宋体" w:hAnsi="宋体" w:cs="宋体"/>
          <w:szCs w:val="21"/>
        </w:rPr>
        <w:t>2.投标人应将响应文件装订成册，正本</w:t>
      </w:r>
      <w:r>
        <w:rPr>
          <w:rFonts w:hint="eastAsia" w:ascii="宋体" w:hAnsi="宋体" w:cs="宋体"/>
          <w:szCs w:val="21"/>
          <w:u w:val="single"/>
        </w:rPr>
        <w:t xml:space="preserve"> 1</w:t>
      </w:r>
      <w:r>
        <w:rPr>
          <w:rFonts w:hint="eastAsia" w:ascii="宋体" w:hAnsi="宋体" w:cs="宋体"/>
          <w:szCs w:val="21"/>
        </w:rPr>
        <w:t>份，副本</w:t>
      </w:r>
      <w:r>
        <w:rPr>
          <w:rFonts w:hint="eastAsia" w:ascii="宋体" w:hAnsi="宋体" w:cs="宋体"/>
          <w:szCs w:val="21"/>
          <w:u w:val="single"/>
        </w:rPr>
        <w:t xml:space="preserve"> 4</w:t>
      </w:r>
      <w:r>
        <w:rPr>
          <w:rFonts w:hint="eastAsia" w:ascii="宋体" w:hAnsi="宋体" w:cs="宋体"/>
          <w:szCs w:val="21"/>
        </w:rPr>
        <w:t>份；封面应注明“正本”、“副本”字样。响应文件的正本需打印或用不褪色的墨水填写，并注明“正本”字样，副本可为正本的复印件。</w:t>
      </w:r>
    </w:p>
    <w:p>
      <w:pPr>
        <w:snapToGrid w:val="0"/>
        <w:spacing w:line="400" w:lineRule="exact"/>
        <w:ind w:firstLine="420" w:firstLineChars="200"/>
        <w:jc w:val="left"/>
        <w:rPr>
          <w:rFonts w:ascii="宋体" w:hAnsi="宋体" w:cs="宋体"/>
          <w:szCs w:val="21"/>
        </w:rPr>
      </w:pPr>
      <w:r>
        <w:rPr>
          <w:rFonts w:hint="eastAsia" w:ascii="宋体" w:hAnsi="宋体" w:cs="宋体"/>
          <w:szCs w:val="21"/>
        </w:rPr>
        <w:t>3.响应文件须由投标人在规定位置盖章并由法定代表人或法定代表授权人签署，投标人应写全称。谈判响应文件不得涂改，若有修改错漏处，须加盖单位公章或者法定代表人或授权委托人签字或盖章。响应文件因字迹潦草或表达不清所引起的后果由投标人负责。</w:t>
      </w:r>
    </w:p>
    <w:p>
      <w:pPr>
        <w:snapToGrid w:val="0"/>
        <w:spacing w:line="400" w:lineRule="exact"/>
        <w:ind w:firstLine="310" w:firstLineChars="147"/>
        <w:jc w:val="left"/>
        <w:rPr>
          <w:rFonts w:ascii="宋体" w:hAnsi="宋体" w:cs="宋体"/>
          <w:b/>
          <w:szCs w:val="21"/>
        </w:rPr>
      </w:pPr>
      <w:r>
        <w:rPr>
          <w:rFonts w:hint="eastAsia" w:ascii="宋体" w:hAnsi="宋体" w:cs="宋体"/>
          <w:b/>
          <w:szCs w:val="21"/>
        </w:rPr>
        <w:t>（七）响应文件的包装、递交、修改和撤回</w:t>
      </w:r>
    </w:p>
    <w:p>
      <w:pPr>
        <w:snapToGrid w:val="0"/>
        <w:spacing w:line="400" w:lineRule="exact"/>
        <w:ind w:firstLine="308" w:firstLineChars="147"/>
        <w:jc w:val="left"/>
        <w:rPr>
          <w:rFonts w:ascii="宋体" w:hAnsi="宋体" w:cs="宋体"/>
          <w:szCs w:val="21"/>
        </w:rPr>
      </w:pPr>
      <w:r>
        <w:rPr>
          <w:rFonts w:hint="eastAsia" w:ascii="宋体" w:hAnsi="宋体" w:cs="宋体"/>
          <w:szCs w:val="21"/>
        </w:rPr>
        <w:t>1.投标人应将谈判响应文件密封封装，并在封口上加盖投标单位的公章。响应文件的包装封面上应注明投标人名称、投标人地址、投标项目名称，并加盖投标人公章。</w:t>
      </w:r>
    </w:p>
    <w:p>
      <w:pPr>
        <w:snapToGrid w:val="0"/>
        <w:spacing w:line="400" w:lineRule="exact"/>
        <w:ind w:firstLine="420"/>
        <w:jc w:val="left"/>
        <w:rPr>
          <w:rFonts w:ascii="宋体" w:hAnsi="宋体" w:cs="宋体"/>
          <w:szCs w:val="21"/>
        </w:rPr>
      </w:pPr>
      <w:r>
        <w:rPr>
          <w:rFonts w:hint="eastAsia" w:ascii="宋体" w:hAnsi="宋体" w:cs="宋体"/>
          <w:szCs w:val="21"/>
        </w:rPr>
        <w:t>2.未按规定密封或标记的谈判响应文件将被拒绝，由此造成谈判响应文件被误投或提前拆封的风险由投标人承担。</w:t>
      </w:r>
    </w:p>
    <w:p>
      <w:pPr>
        <w:snapToGrid w:val="0"/>
        <w:spacing w:line="400" w:lineRule="exact"/>
        <w:ind w:firstLine="420"/>
        <w:jc w:val="left"/>
        <w:rPr>
          <w:rFonts w:ascii="宋体" w:hAnsi="宋体" w:cs="宋体"/>
          <w:szCs w:val="21"/>
        </w:rPr>
      </w:pPr>
      <w:r>
        <w:rPr>
          <w:rFonts w:hint="eastAsia" w:ascii="宋体" w:hAnsi="宋体" w:cs="宋体"/>
          <w:szCs w:val="21"/>
        </w:rPr>
        <w:t>3.投标人在投标截止时间之前，可以对已提交的谈判响应文件进行修改或撤回，并书面通知采购单位；投标截止时间后，投标人不得撤回、修改谈判响应文件。修改后重新递交的谈判响应文件应当按本谈判文件的要求签署、盖章和密封。</w:t>
      </w:r>
    </w:p>
    <w:p>
      <w:pPr>
        <w:snapToGrid w:val="0"/>
        <w:spacing w:line="400" w:lineRule="exact"/>
        <w:ind w:right="-506" w:rightChars="-241" w:firstLine="316" w:firstLineChars="150"/>
        <w:jc w:val="left"/>
        <w:rPr>
          <w:rFonts w:ascii="宋体" w:hAnsi="宋体" w:cs="宋体"/>
          <w:szCs w:val="21"/>
        </w:rPr>
      </w:pPr>
      <w:r>
        <w:rPr>
          <w:rFonts w:hint="eastAsia" w:ascii="宋体" w:hAnsi="宋体" w:cs="宋体"/>
          <w:b/>
          <w:szCs w:val="21"/>
        </w:rPr>
        <w:t>（八）响应文件有下列情形之一的，采购单位不予受理：</w:t>
      </w:r>
    </w:p>
    <w:p>
      <w:pPr>
        <w:widowControl/>
        <w:snapToGrid w:val="0"/>
        <w:spacing w:line="400" w:lineRule="exact"/>
        <w:ind w:firstLine="420" w:firstLineChars="200"/>
        <w:rPr>
          <w:rFonts w:ascii="宋体" w:hAnsi="宋体" w:cs="宋体"/>
          <w:szCs w:val="21"/>
        </w:rPr>
      </w:pPr>
      <w:r>
        <w:rPr>
          <w:rFonts w:hint="eastAsia" w:ascii="宋体" w:hAnsi="宋体" w:cs="宋体"/>
          <w:szCs w:val="21"/>
        </w:rPr>
        <w:t>1.谈判响应文件逾期送达的或者未送达指定地点的；</w:t>
      </w:r>
    </w:p>
    <w:p>
      <w:pPr>
        <w:snapToGrid w:val="0"/>
        <w:spacing w:line="400" w:lineRule="exact"/>
        <w:ind w:firstLine="420" w:firstLineChars="200"/>
        <w:jc w:val="left"/>
        <w:rPr>
          <w:rFonts w:ascii="宋体" w:hAnsi="宋体" w:cs="宋体"/>
          <w:szCs w:val="21"/>
        </w:rPr>
      </w:pPr>
      <w:r>
        <w:rPr>
          <w:rFonts w:hint="eastAsia" w:ascii="宋体" w:hAnsi="宋体" w:cs="宋体"/>
          <w:szCs w:val="21"/>
        </w:rPr>
        <w:t>2.谈判响应文件未按谈判文件要求密封、签署、盖章的。</w:t>
      </w:r>
    </w:p>
    <w:p>
      <w:pPr>
        <w:pStyle w:val="32"/>
        <w:snapToGrid w:val="0"/>
        <w:spacing w:before="120" w:line="400" w:lineRule="exact"/>
        <w:jc w:val="center"/>
        <w:rPr>
          <w:rFonts w:hAnsi="宋体" w:cs="宋体"/>
          <w:b/>
          <w:sz w:val="28"/>
          <w:szCs w:val="28"/>
        </w:rPr>
      </w:pPr>
      <w:r>
        <w:rPr>
          <w:rFonts w:hint="eastAsia" w:hAnsi="宋体" w:cs="宋体"/>
          <w:b/>
          <w:sz w:val="28"/>
          <w:szCs w:val="28"/>
        </w:rPr>
        <w:t>四、谈判步骤</w:t>
      </w:r>
    </w:p>
    <w:p>
      <w:pPr>
        <w:snapToGrid w:val="0"/>
        <w:spacing w:line="400" w:lineRule="exact"/>
        <w:ind w:firstLine="420"/>
        <w:jc w:val="left"/>
        <w:rPr>
          <w:rFonts w:ascii="宋体" w:hAnsi="宋体" w:cs="宋体"/>
          <w:szCs w:val="21"/>
        </w:rPr>
      </w:pPr>
      <w:r>
        <w:rPr>
          <w:rFonts w:hint="eastAsia" w:ascii="宋体" w:hAnsi="宋体" w:cs="宋体"/>
          <w:szCs w:val="21"/>
        </w:rPr>
        <w:t>（一）符合性审查</w:t>
      </w:r>
    </w:p>
    <w:p>
      <w:pPr>
        <w:snapToGrid w:val="0"/>
        <w:spacing w:line="400" w:lineRule="exact"/>
        <w:ind w:firstLine="420"/>
        <w:jc w:val="left"/>
      </w:pPr>
      <w:r>
        <w:rPr>
          <w:rFonts w:hint="eastAsia" w:ascii="Arial" w:hAnsi="Arial" w:cs="Arial"/>
          <w:szCs w:val="21"/>
          <w:shd w:val="clear" w:color="auto" w:fill="FFFFFF"/>
        </w:rPr>
        <w:t>谈判小组对</w:t>
      </w:r>
      <w:r>
        <w:rPr>
          <w:rFonts w:ascii="Arial" w:hAnsi="Arial" w:cs="Arial"/>
          <w:szCs w:val="21"/>
          <w:shd w:val="clear" w:color="auto" w:fill="FFFFFF"/>
        </w:rPr>
        <w:t>投标文件的有效性、完整性和对招标文件的响应程度进行审查，以确定是否对招标文件的实质性要求作出响应。</w:t>
      </w:r>
    </w:p>
    <w:p>
      <w:pPr>
        <w:snapToGrid w:val="0"/>
        <w:spacing w:line="400" w:lineRule="exact"/>
        <w:ind w:firstLine="420"/>
        <w:jc w:val="left"/>
        <w:rPr>
          <w:rFonts w:ascii="宋体" w:hAnsi="宋体" w:cs="宋体"/>
          <w:szCs w:val="21"/>
        </w:rPr>
      </w:pPr>
      <w:r>
        <w:rPr>
          <w:rFonts w:hint="eastAsia" w:ascii="宋体" w:hAnsi="宋体" w:cs="宋体"/>
          <w:szCs w:val="21"/>
        </w:rPr>
        <w:t>（二）第一轮谈判</w:t>
      </w:r>
    </w:p>
    <w:p>
      <w:pPr>
        <w:snapToGrid w:val="0"/>
        <w:spacing w:line="400" w:lineRule="exact"/>
        <w:ind w:firstLine="420"/>
        <w:jc w:val="left"/>
        <w:rPr>
          <w:rFonts w:ascii="宋体" w:hAnsi="宋体" w:cs="宋体"/>
          <w:szCs w:val="21"/>
        </w:rPr>
      </w:pPr>
      <w:r>
        <w:rPr>
          <w:rFonts w:hint="eastAsia" w:ascii="宋体" w:hAnsi="宋体" w:cs="宋体"/>
          <w:szCs w:val="21"/>
        </w:rPr>
        <w:t>谈判小组按已确定的谈判顺序，与单一供应商分别的就符合采购需求、质量和服务等进行谈判，并了解其报价组成情况。</w:t>
      </w:r>
    </w:p>
    <w:p>
      <w:pPr>
        <w:snapToGrid w:val="0"/>
        <w:spacing w:line="400" w:lineRule="exact"/>
        <w:ind w:firstLine="420"/>
        <w:jc w:val="left"/>
        <w:rPr>
          <w:rFonts w:ascii="宋体" w:hAnsi="宋体" w:cs="宋体"/>
          <w:szCs w:val="21"/>
        </w:rPr>
      </w:pPr>
      <w:r>
        <w:rPr>
          <w:rFonts w:hint="eastAsia" w:ascii="宋体" w:hAnsi="宋体" w:cs="宋体"/>
          <w:szCs w:val="21"/>
        </w:rPr>
        <w:t>谈判中，谈判的任何一方不得透露与谈判有关的其他供应商的技术资料、价格和其他信息。</w:t>
      </w:r>
    </w:p>
    <w:p>
      <w:pPr>
        <w:snapToGrid w:val="0"/>
        <w:spacing w:line="400" w:lineRule="exact"/>
        <w:ind w:firstLine="420"/>
        <w:jc w:val="left"/>
        <w:rPr>
          <w:rFonts w:ascii="宋体" w:hAnsi="宋体" w:cs="宋体"/>
          <w:szCs w:val="21"/>
        </w:rPr>
      </w:pPr>
      <w:r>
        <w:rPr>
          <w:rFonts w:hint="eastAsia" w:ascii="宋体" w:hAnsi="宋体" w:cs="宋体"/>
          <w:szCs w:val="21"/>
        </w:rPr>
        <w:t>采购单位对谈判过程和重要谈判内容进行记录，谈判双方在记录上签字确认。</w:t>
      </w:r>
      <w:r>
        <w:rPr>
          <w:rFonts w:ascii="宋体" w:hAnsi="宋体" w:cs="宋体"/>
          <w:szCs w:val="21"/>
        </w:rPr>
        <w:t> </w:t>
      </w:r>
    </w:p>
    <w:p>
      <w:pPr>
        <w:snapToGrid w:val="0"/>
        <w:spacing w:line="400" w:lineRule="exact"/>
        <w:ind w:firstLine="420"/>
        <w:jc w:val="left"/>
        <w:rPr>
          <w:rFonts w:ascii="宋体" w:hAnsi="宋体" w:cs="宋体"/>
          <w:szCs w:val="21"/>
        </w:rPr>
      </w:pPr>
      <w:r>
        <w:rPr>
          <w:rFonts w:hint="eastAsia" w:ascii="宋体" w:hAnsi="宋体" w:cs="宋体"/>
          <w:szCs w:val="21"/>
        </w:rPr>
        <w:t>谈判小组一致确定响应供应商符合谈判文件要求的，按谈判文件设定的方法和标准确定成交候选人。第一轮谈判谈判小组未能确定成交候选人的，对谈判文件修正后进行第二轮谈判。</w:t>
      </w:r>
    </w:p>
    <w:p>
      <w:pPr>
        <w:snapToGrid w:val="0"/>
        <w:spacing w:line="400" w:lineRule="exact"/>
        <w:ind w:firstLine="420"/>
        <w:jc w:val="left"/>
        <w:rPr>
          <w:rFonts w:ascii="宋体" w:hAnsi="宋体" w:cs="宋体"/>
          <w:szCs w:val="21"/>
        </w:rPr>
      </w:pPr>
      <w:r>
        <w:rPr>
          <w:rFonts w:hint="eastAsia" w:ascii="宋体" w:hAnsi="宋体" w:cs="宋体"/>
          <w:szCs w:val="21"/>
        </w:rPr>
        <w:t>（三）谈判文件修正</w:t>
      </w:r>
    </w:p>
    <w:p>
      <w:pPr>
        <w:snapToGrid w:val="0"/>
        <w:spacing w:line="400" w:lineRule="exact"/>
        <w:ind w:firstLine="420"/>
        <w:jc w:val="left"/>
        <w:rPr>
          <w:rFonts w:ascii="宋体" w:hAnsi="宋体" w:cs="宋体"/>
          <w:szCs w:val="21"/>
        </w:rPr>
      </w:pPr>
      <w:r>
        <w:rPr>
          <w:rFonts w:hint="eastAsia" w:ascii="宋体" w:hAnsi="宋体" w:cs="宋体"/>
          <w:szCs w:val="21"/>
        </w:rPr>
        <w:t>1.第一轮谈判结束后，稳中有降响应供应商退场等候，谈判小组进行合议。根据第一轮谈判掌握的情况，可以对谈判文件进行修改，确定采购内容的详细规格或具体要求，优化采购方案。</w:t>
      </w:r>
    </w:p>
    <w:p>
      <w:pPr>
        <w:snapToGrid w:val="0"/>
        <w:spacing w:line="400" w:lineRule="exact"/>
        <w:ind w:firstLine="420"/>
        <w:jc w:val="left"/>
        <w:rPr>
          <w:rFonts w:ascii="宋体" w:hAnsi="宋体" w:cs="宋体"/>
          <w:szCs w:val="21"/>
        </w:rPr>
      </w:pPr>
      <w:r>
        <w:rPr>
          <w:rFonts w:hint="eastAsia" w:ascii="宋体" w:hAnsi="宋体" w:cs="宋体"/>
          <w:szCs w:val="21"/>
        </w:rPr>
        <w:t>2.采购单位通知响应供应商集中，谈判小组强调调整后的采购要求，将谈判文件的修改结果以书面形式通知响应供应商，向响应供应商提供较充分的修正时间。</w:t>
      </w:r>
    </w:p>
    <w:p>
      <w:pPr>
        <w:snapToGrid w:val="0"/>
        <w:spacing w:line="400" w:lineRule="exact"/>
        <w:ind w:firstLine="420"/>
        <w:jc w:val="left"/>
        <w:rPr>
          <w:rFonts w:ascii="宋体" w:hAnsi="宋体" w:cs="宋体"/>
          <w:szCs w:val="21"/>
        </w:rPr>
      </w:pPr>
      <w:r>
        <w:rPr>
          <w:rFonts w:hint="eastAsia" w:ascii="宋体" w:hAnsi="宋体" w:cs="宋体"/>
          <w:szCs w:val="21"/>
        </w:rPr>
        <w:t>3.响应供应商根据第一轮谈判情况和谈判文件修改书面通知，对原响应文件进行修正，并将修正文件签字（盖章）后密封送交谈判小组。逾时不交的，视同放弃谈判。修正文件与响应文件同具法律效力。</w:t>
      </w:r>
    </w:p>
    <w:p>
      <w:pPr>
        <w:snapToGrid w:val="0"/>
        <w:spacing w:line="400" w:lineRule="exact"/>
        <w:ind w:firstLine="420"/>
        <w:jc w:val="left"/>
        <w:rPr>
          <w:rFonts w:ascii="宋体" w:hAnsi="宋体" w:cs="宋体"/>
          <w:szCs w:val="21"/>
        </w:rPr>
      </w:pPr>
      <w:r>
        <w:rPr>
          <w:rFonts w:hint="eastAsia" w:ascii="宋体" w:hAnsi="宋体" w:cs="宋体"/>
          <w:szCs w:val="21"/>
        </w:rPr>
        <w:t>（四）第二轮谈判</w:t>
      </w:r>
    </w:p>
    <w:p>
      <w:pPr>
        <w:snapToGrid w:val="0"/>
        <w:spacing w:line="400" w:lineRule="exact"/>
        <w:ind w:firstLine="420"/>
        <w:jc w:val="left"/>
        <w:rPr>
          <w:rFonts w:ascii="宋体" w:hAnsi="宋体" w:cs="宋体"/>
          <w:szCs w:val="21"/>
        </w:rPr>
      </w:pPr>
      <w:r>
        <w:rPr>
          <w:rFonts w:hint="eastAsia" w:ascii="宋体" w:hAnsi="宋体" w:cs="宋体"/>
          <w:szCs w:val="21"/>
        </w:rPr>
        <w:t>谈判小组就修正后的响应文件与响应供应商分别进行谈判。采购单位机构对谈判过程和重要谈判内容进行记录，谈判双方在记录上签字确认。谈判小组按谈判文件设定的方法和标准确定成交候选人。</w:t>
      </w:r>
    </w:p>
    <w:p>
      <w:pPr>
        <w:pStyle w:val="32"/>
        <w:snapToGrid w:val="0"/>
        <w:spacing w:before="120" w:line="400" w:lineRule="exact"/>
        <w:jc w:val="center"/>
        <w:rPr>
          <w:rFonts w:hAnsi="宋体" w:cs="宋体"/>
          <w:b/>
          <w:sz w:val="28"/>
          <w:szCs w:val="28"/>
        </w:rPr>
      </w:pPr>
      <w:r>
        <w:rPr>
          <w:rFonts w:hint="eastAsia" w:hAnsi="宋体" w:cs="宋体"/>
          <w:b/>
          <w:sz w:val="28"/>
          <w:szCs w:val="28"/>
        </w:rPr>
        <w:t>五、确定成交供应商办法</w:t>
      </w:r>
    </w:p>
    <w:p>
      <w:pPr>
        <w:pStyle w:val="409"/>
        <w:spacing w:before="0" w:beforeAutospacing="0" w:after="0" w:afterAutospacing="0" w:line="400" w:lineRule="exact"/>
        <w:ind w:firstLine="464" w:firstLineChars="200"/>
        <w:rPr>
          <w:spacing w:val="2"/>
          <w:sz w:val="21"/>
          <w:szCs w:val="21"/>
        </w:rPr>
      </w:pPr>
      <w:r>
        <w:rPr>
          <w:rFonts w:hint="eastAsia" w:cs="Times New Roman"/>
          <w:spacing w:val="11"/>
          <w:sz w:val="21"/>
          <w:szCs w:val="21"/>
        </w:rPr>
        <w:t>1.</w:t>
      </w:r>
      <w:r>
        <w:rPr>
          <w:rFonts w:hint="eastAsia"/>
          <w:spacing w:val="2"/>
          <w:sz w:val="21"/>
          <w:szCs w:val="21"/>
        </w:rPr>
        <w:t>谈判小组只要求商务评审和技术（服务）评审合格的谈判供应商在规定的时间内</w:t>
      </w:r>
      <w:r>
        <w:rPr>
          <w:rFonts w:hint="eastAsia"/>
          <w:spacing w:val="-5"/>
          <w:sz w:val="21"/>
          <w:szCs w:val="21"/>
        </w:rPr>
        <w:t>进行报价。</w:t>
      </w:r>
    </w:p>
    <w:p>
      <w:pPr>
        <w:pStyle w:val="409"/>
        <w:spacing w:before="0" w:beforeAutospacing="0" w:after="0" w:afterAutospacing="0" w:line="400" w:lineRule="exact"/>
        <w:ind w:firstLine="420" w:firstLineChars="200"/>
        <w:rPr>
          <w:rFonts w:cs="Times New Roman"/>
          <w:sz w:val="21"/>
          <w:szCs w:val="21"/>
        </w:rPr>
      </w:pPr>
      <w:r>
        <w:rPr>
          <w:rFonts w:hint="eastAsia" w:cs="Times New Roman"/>
          <w:sz w:val="21"/>
          <w:szCs w:val="21"/>
        </w:rPr>
        <w:t>2.</w:t>
      </w:r>
      <w:r>
        <w:rPr>
          <w:rFonts w:hint="eastAsia"/>
          <w:spacing w:val="2"/>
          <w:sz w:val="21"/>
          <w:szCs w:val="21"/>
        </w:rPr>
        <w:t>谈判小组将根据需要决定是否要求所有合格的谈判供应商在规定时间内进行第二</w:t>
      </w:r>
      <w:r>
        <w:rPr>
          <w:rFonts w:hint="eastAsia"/>
          <w:spacing w:val="-9"/>
          <w:sz w:val="21"/>
          <w:szCs w:val="21"/>
        </w:rPr>
        <w:t>次将作为谈判小组评比的最终依据。</w:t>
      </w:r>
    </w:p>
    <w:p>
      <w:pPr>
        <w:pStyle w:val="409"/>
        <w:spacing w:before="0" w:beforeAutospacing="0" w:after="0" w:afterAutospacing="0" w:line="400" w:lineRule="exact"/>
        <w:ind w:firstLine="420" w:firstLineChars="200"/>
        <w:rPr>
          <w:rFonts w:cs="Times New Roman"/>
          <w:sz w:val="21"/>
          <w:szCs w:val="21"/>
        </w:rPr>
      </w:pPr>
      <w:r>
        <w:rPr>
          <w:rFonts w:hint="eastAsia" w:cs="Times New Roman"/>
          <w:sz w:val="21"/>
          <w:szCs w:val="21"/>
        </w:rPr>
        <w:t>3.</w:t>
      </w:r>
      <w:r>
        <w:rPr>
          <w:rFonts w:hint="eastAsia"/>
          <w:spacing w:val="-10"/>
          <w:sz w:val="21"/>
          <w:szCs w:val="21"/>
        </w:rPr>
        <w:t>根据符合采购需求、质量和服务相等且报价最低的原则确定成交供应商。</w:t>
      </w:r>
    </w:p>
    <w:p>
      <w:pPr>
        <w:pStyle w:val="32"/>
        <w:snapToGrid w:val="0"/>
        <w:spacing w:before="120" w:line="400" w:lineRule="exact"/>
        <w:jc w:val="center"/>
        <w:rPr>
          <w:rFonts w:hAnsi="宋体" w:cs="宋体"/>
          <w:b/>
          <w:sz w:val="28"/>
          <w:szCs w:val="28"/>
        </w:rPr>
      </w:pPr>
      <w:r>
        <w:rPr>
          <w:rFonts w:hint="eastAsia" w:hAnsi="宋体" w:cs="宋体"/>
          <w:b/>
          <w:sz w:val="28"/>
          <w:szCs w:val="28"/>
        </w:rPr>
        <w:t>六、合同授予</w:t>
      </w:r>
    </w:p>
    <w:p>
      <w:pPr>
        <w:snapToGrid w:val="0"/>
        <w:spacing w:line="400" w:lineRule="exact"/>
        <w:ind w:firstLine="420" w:firstLineChars="200"/>
        <w:rPr>
          <w:rFonts w:ascii="宋体" w:hAnsi="宋体" w:cs="宋体"/>
          <w:szCs w:val="21"/>
        </w:rPr>
      </w:pPr>
      <w:r>
        <w:rPr>
          <w:rFonts w:hint="eastAsia" w:ascii="宋体" w:hAnsi="宋体" w:cs="宋体"/>
          <w:szCs w:val="21"/>
        </w:rPr>
        <w:t>1.采购人与成交人应当在《中标通知书》发出之日起30日内签订政府采购合同。</w:t>
      </w:r>
    </w:p>
    <w:p>
      <w:pPr>
        <w:snapToGrid w:val="0"/>
        <w:spacing w:line="400" w:lineRule="exact"/>
        <w:ind w:firstLine="420" w:firstLineChars="200"/>
        <w:rPr>
          <w:rFonts w:ascii="宋体" w:hAnsi="宋体" w:cs="宋体"/>
          <w:szCs w:val="21"/>
        </w:rPr>
      </w:pPr>
      <w:r>
        <w:rPr>
          <w:rFonts w:hint="eastAsia" w:ascii="宋体" w:hAnsi="宋体" w:cs="宋体"/>
          <w:szCs w:val="21"/>
        </w:rPr>
        <w:t>2.成交人拖延、拒签合同的，将被取消成交资格。</w:t>
      </w:r>
    </w:p>
    <w:p>
      <w:pPr>
        <w:snapToGrid w:val="0"/>
        <w:spacing w:line="400" w:lineRule="exact"/>
        <w:ind w:firstLine="420" w:firstLineChars="200"/>
        <w:rPr>
          <w:rFonts w:hAnsi="宋体" w:cs="宋体"/>
          <w:b/>
          <w:sz w:val="32"/>
          <w:szCs w:val="32"/>
        </w:rPr>
      </w:pPr>
      <w:r>
        <w:rPr>
          <w:rFonts w:hint="eastAsia" w:ascii="宋体" w:hAnsi="宋体" w:cs="宋体"/>
          <w:szCs w:val="21"/>
        </w:rPr>
        <w:t>3.谈判文件、谈判文件的修改文件、成交人的谈判响应文件、补充或修改的文件及澄清或承诺文件等，均为双方签订《合同》的组成部分，并与《合同》一并作为本谈判文件所列采购项目的互补性法律文件，与《合同》具有同等法律效力。</w:t>
      </w:r>
    </w:p>
    <w:p>
      <w:pPr>
        <w:widowControl/>
        <w:adjustRightInd w:val="0"/>
        <w:snapToGrid w:val="0"/>
        <w:spacing w:line="420" w:lineRule="atLeast"/>
        <w:jc w:val="center"/>
        <w:rPr>
          <w:rFonts w:ascii="宋体" w:hAnsi="宋体" w:cs="宋体"/>
          <w:b/>
          <w:sz w:val="36"/>
          <w:szCs w:val="36"/>
        </w:rPr>
      </w:pPr>
      <w:r>
        <w:rPr>
          <w:rFonts w:hint="eastAsia" w:ascii="宋体" w:hAnsi="宋体" w:cs="宋体"/>
          <w:b/>
          <w:sz w:val="32"/>
          <w:szCs w:val="32"/>
        </w:rPr>
        <w:t>第四章  合同主要条款</w:t>
      </w:r>
    </w:p>
    <w:p>
      <w:pPr>
        <w:widowControl/>
        <w:spacing w:line="460" w:lineRule="atLeast"/>
        <w:jc w:val="center"/>
        <w:rPr>
          <w:rFonts w:ascii="宋体" w:hAnsi="宋体" w:cs="宋体"/>
          <w:b/>
          <w:bCs/>
          <w:kern w:val="0"/>
          <w:sz w:val="28"/>
          <w:szCs w:val="28"/>
        </w:rPr>
      </w:pPr>
      <w:r>
        <w:rPr>
          <w:rFonts w:hint="eastAsia" w:ascii="宋体" w:hAnsi="宋体" w:cs="宋体"/>
          <w:b/>
          <w:bCs/>
          <w:kern w:val="0"/>
          <w:sz w:val="28"/>
          <w:szCs w:val="28"/>
        </w:rPr>
        <w:t>一、通用必备条款部分</w:t>
      </w:r>
    </w:p>
    <w:p>
      <w:pPr>
        <w:widowControl/>
        <w:spacing w:line="400" w:lineRule="atLeast"/>
        <w:jc w:val="left"/>
        <w:rPr>
          <w:rFonts w:ascii="宋体" w:hAnsi="宋体" w:cs="宋体"/>
          <w:kern w:val="0"/>
          <w:szCs w:val="21"/>
        </w:rPr>
      </w:pPr>
      <w:r>
        <w:rPr>
          <w:rFonts w:hint="eastAsia" w:ascii="宋体" w:hAnsi="宋体" w:cs="宋体"/>
          <w:kern w:val="0"/>
          <w:szCs w:val="21"/>
        </w:rPr>
        <w:t>采购人（以下称甲方）：嘉兴市规划管理服务中心（测绘与地理信息中心）</w:t>
      </w:r>
    </w:p>
    <w:p>
      <w:pPr>
        <w:widowControl/>
        <w:spacing w:line="400" w:lineRule="atLeast"/>
        <w:jc w:val="left"/>
        <w:rPr>
          <w:rFonts w:ascii="宋体" w:hAnsi="宋体" w:cs="宋体"/>
          <w:kern w:val="0"/>
          <w:szCs w:val="21"/>
        </w:rPr>
      </w:pPr>
      <w:r>
        <w:rPr>
          <w:rFonts w:hint="eastAsia" w:ascii="宋体" w:hAnsi="宋体" w:cs="宋体"/>
          <w:kern w:val="0"/>
          <w:szCs w:val="21"/>
        </w:rPr>
        <w:t>供应商（以下称乙方）：</w:t>
      </w:r>
    </w:p>
    <w:p>
      <w:pPr>
        <w:widowControl/>
        <w:spacing w:line="400" w:lineRule="atLeast"/>
        <w:jc w:val="left"/>
        <w:rPr>
          <w:rFonts w:ascii="宋体" w:hAnsi="宋体" w:cs="宋体"/>
          <w:kern w:val="0"/>
          <w:szCs w:val="21"/>
        </w:rPr>
      </w:pPr>
      <w:r>
        <w:rPr>
          <w:rFonts w:hint="eastAsia" w:ascii="宋体" w:hAnsi="宋体" w:cs="宋体"/>
          <w:kern w:val="0"/>
          <w:szCs w:val="21"/>
        </w:rPr>
        <w:t>采购方式：竞争性谈判</w:t>
      </w:r>
    </w:p>
    <w:p>
      <w:pPr>
        <w:widowControl/>
        <w:spacing w:line="400" w:lineRule="atLeast"/>
        <w:ind w:firstLine="420" w:firstLineChars="200"/>
        <w:jc w:val="left"/>
        <w:rPr>
          <w:rFonts w:ascii="宋体" w:hAnsi="宋体" w:cs="宋体"/>
          <w:kern w:val="0"/>
          <w:szCs w:val="21"/>
        </w:rPr>
      </w:pPr>
      <w:r>
        <w:rPr>
          <w:rFonts w:hint="eastAsia" w:ascii="宋体" w:hAnsi="宋体" w:cs="宋体"/>
          <w:kern w:val="0"/>
          <w:szCs w:val="21"/>
        </w:rPr>
        <w:t>根据《中华人民共和国政府采购法》、《中华人民共和国合同法》等法律法规的规定，甲乙双方按照</w:t>
      </w:r>
      <w:r>
        <w:rPr>
          <w:rFonts w:hint="eastAsia" w:ascii="宋体" w:hAnsi="宋体" w:cs="宋体"/>
          <w:kern w:val="0"/>
          <w:szCs w:val="21"/>
          <w:u w:val="single"/>
        </w:rPr>
        <w:t xml:space="preserve"> </w:t>
      </w:r>
      <w:r>
        <w:rPr>
          <w:rFonts w:hint="eastAsia" w:ascii="宋体" w:hAnsi="宋体" w:cs="宋体"/>
          <w:szCs w:val="21"/>
          <w:u w:val="single"/>
        </w:rPr>
        <w:t xml:space="preserve">机房服务器维护项目 </w:t>
      </w:r>
      <w:r>
        <w:rPr>
          <w:rFonts w:hint="eastAsia" w:ascii="宋体" w:hAnsi="宋体" w:cs="宋体"/>
          <w:kern w:val="0"/>
          <w:szCs w:val="21"/>
        </w:rPr>
        <w:t>采购结果签订本合同。</w:t>
      </w:r>
    </w:p>
    <w:p>
      <w:pPr>
        <w:widowControl/>
        <w:spacing w:line="400" w:lineRule="atLeast"/>
        <w:ind w:firstLine="422" w:firstLineChars="200"/>
        <w:jc w:val="left"/>
        <w:rPr>
          <w:rFonts w:ascii="宋体" w:hAnsi="宋体" w:cs="宋体"/>
          <w:b/>
          <w:bCs/>
          <w:kern w:val="0"/>
          <w:szCs w:val="21"/>
        </w:rPr>
      </w:pPr>
      <w:r>
        <w:rPr>
          <w:rFonts w:hint="eastAsia" w:ascii="宋体" w:hAnsi="宋体" w:cs="宋体"/>
          <w:b/>
          <w:bCs/>
          <w:kern w:val="0"/>
          <w:szCs w:val="21"/>
        </w:rPr>
        <w:t>第一条 合同组成</w:t>
      </w:r>
    </w:p>
    <w:p>
      <w:pPr>
        <w:widowControl/>
        <w:spacing w:line="400" w:lineRule="atLeast"/>
        <w:ind w:firstLine="420" w:firstLineChars="200"/>
        <w:jc w:val="left"/>
        <w:rPr>
          <w:rFonts w:ascii="宋体" w:hAnsi="宋体" w:cs="宋体"/>
          <w:kern w:val="0"/>
          <w:szCs w:val="21"/>
        </w:rPr>
      </w:pPr>
      <w:r>
        <w:rPr>
          <w:rFonts w:hint="eastAsia" w:ascii="宋体" w:hAnsi="宋体" w:cs="宋体"/>
          <w:kern w:val="0"/>
          <w:szCs w:val="21"/>
        </w:rPr>
        <w:t>本次政府采购活动的相关文件为本合同的组成部分，这些文件包括但不限于：</w:t>
      </w:r>
    </w:p>
    <w:p>
      <w:pPr>
        <w:widowControl/>
        <w:spacing w:line="400" w:lineRule="atLeast"/>
        <w:ind w:firstLine="420" w:firstLineChars="200"/>
        <w:jc w:val="left"/>
        <w:rPr>
          <w:rFonts w:ascii="宋体" w:hAnsi="宋体" w:cs="宋体"/>
          <w:kern w:val="0"/>
          <w:szCs w:val="21"/>
        </w:rPr>
      </w:pPr>
      <w:r>
        <w:rPr>
          <w:rFonts w:hint="eastAsia" w:ascii="宋体" w:hAnsi="宋体" w:cs="宋体"/>
          <w:kern w:val="0"/>
          <w:szCs w:val="21"/>
        </w:rPr>
        <w:t>（1）本合同文本；</w:t>
      </w:r>
    </w:p>
    <w:p>
      <w:pPr>
        <w:widowControl/>
        <w:spacing w:line="400" w:lineRule="atLeast"/>
        <w:ind w:firstLine="420" w:firstLineChars="200"/>
        <w:jc w:val="left"/>
        <w:rPr>
          <w:rFonts w:ascii="宋体" w:hAnsi="宋体" w:cs="宋体"/>
          <w:kern w:val="0"/>
          <w:szCs w:val="21"/>
        </w:rPr>
      </w:pPr>
      <w:r>
        <w:rPr>
          <w:rFonts w:hint="eastAsia" w:ascii="宋体" w:hAnsi="宋体" w:cs="宋体"/>
          <w:kern w:val="0"/>
          <w:szCs w:val="21"/>
        </w:rPr>
        <w:t>（2）采购文件与采购响应文件；</w:t>
      </w:r>
    </w:p>
    <w:p>
      <w:pPr>
        <w:widowControl/>
        <w:spacing w:line="400" w:lineRule="atLeast"/>
        <w:ind w:firstLine="420" w:firstLineChars="200"/>
        <w:jc w:val="left"/>
        <w:rPr>
          <w:rFonts w:ascii="宋体" w:hAnsi="宋体" w:cs="宋体"/>
          <w:kern w:val="0"/>
          <w:szCs w:val="21"/>
        </w:rPr>
      </w:pPr>
      <w:r>
        <w:rPr>
          <w:rFonts w:hint="eastAsia" w:ascii="宋体" w:hAnsi="宋体" w:cs="宋体"/>
          <w:kern w:val="0"/>
          <w:szCs w:val="21"/>
        </w:rPr>
        <w:t>（3）中标或成交通知书。</w:t>
      </w:r>
    </w:p>
    <w:p>
      <w:pPr>
        <w:widowControl/>
        <w:spacing w:line="400" w:lineRule="atLeast"/>
        <w:ind w:firstLine="420" w:firstLineChars="200"/>
        <w:jc w:val="left"/>
        <w:rPr>
          <w:rFonts w:ascii="宋体" w:hAnsi="宋体" w:cs="宋体"/>
          <w:kern w:val="0"/>
          <w:szCs w:val="21"/>
        </w:rPr>
      </w:pPr>
      <w:r>
        <w:rPr>
          <w:rFonts w:hint="eastAsia" w:ascii="宋体" w:hAnsi="宋体" w:cs="宋体"/>
          <w:kern w:val="0"/>
          <w:szCs w:val="21"/>
        </w:rPr>
        <w:t>组成本合同的所有文件必须为书面形式。政府采购合同备案时，须提供以上（1）、（3）两项，如由社会中介机构代理，须提供代理协议，合同如有变更的，须提供变更协议。</w:t>
      </w:r>
    </w:p>
    <w:p>
      <w:pPr>
        <w:widowControl/>
        <w:spacing w:line="400" w:lineRule="atLeast"/>
        <w:ind w:firstLine="422" w:firstLineChars="200"/>
        <w:jc w:val="left"/>
        <w:rPr>
          <w:rFonts w:ascii="宋体" w:hAnsi="宋体" w:cs="宋体"/>
          <w:b/>
          <w:bCs/>
          <w:kern w:val="0"/>
          <w:szCs w:val="21"/>
        </w:rPr>
      </w:pPr>
      <w:r>
        <w:rPr>
          <w:rFonts w:hint="eastAsia" w:ascii="宋体" w:hAnsi="宋体" w:cs="宋体"/>
          <w:b/>
          <w:bCs/>
          <w:kern w:val="0"/>
          <w:szCs w:val="21"/>
        </w:rPr>
        <w:t>第二条 合同标的与相关属性</w:t>
      </w:r>
    </w:p>
    <w:p>
      <w:pPr>
        <w:widowControl/>
        <w:spacing w:line="400" w:lineRule="atLeast"/>
        <w:ind w:firstLine="420" w:firstLineChars="200"/>
        <w:jc w:val="left"/>
        <w:rPr>
          <w:rFonts w:ascii="宋体" w:hAnsi="宋体" w:cs="宋体"/>
          <w:kern w:val="0"/>
          <w:szCs w:val="21"/>
        </w:rPr>
      </w:pPr>
      <w:r>
        <w:rPr>
          <w:rFonts w:hint="eastAsia" w:ascii="宋体" w:hAnsi="宋体" w:cs="宋体"/>
          <w:kern w:val="0"/>
          <w:szCs w:val="21"/>
        </w:rPr>
        <w:t>1、本次采购的是</w:t>
      </w:r>
      <w:r>
        <w:rPr>
          <w:rFonts w:hint="eastAsia" w:ascii="宋体" w:hAnsi="宋体" w:cs="宋体"/>
          <w:kern w:val="0"/>
          <w:szCs w:val="21"/>
          <w:u w:val="single"/>
        </w:rPr>
        <w:t xml:space="preserve">  </w:t>
      </w:r>
      <w:r>
        <w:rPr>
          <w:rFonts w:hint="eastAsia" w:ascii="宋体" w:hAnsi="宋体" w:cs="宋体"/>
          <w:szCs w:val="21"/>
          <w:u w:val="single"/>
        </w:rPr>
        <w:t xml:space="preserve">机房服务器维护项目  </w:t>
      </w:r>
      <w:r>
        <w:rPr>
          <w:rFonts w:hint="eastAsia" w:ascii="宋体" w:hAnsi="宋体" w:cs="宋体"/>
          <w:kern w:val="0"/>
          <w:szCs w:val="21"/>
        </w:rPr>
        <w:t>。</w:t>
      </w:r>
    </w:p>
    <w:p>
      <w:pPr>
        <w:widowControl/>
        <w:spacing w:line="400" w:lineRule="atLeast"/>
        <w:ind w:firstLine="420" w:firstLineChars="200"/>
        <w:jc w:val="left"/>
        <w:rPr>
          <w:rFonts w:ascii="宋体" w:hAnsi="宋体" w:cs="宋体"/>
          <w:kern w:val="0"/>
          <w:szCs w:val="21"/>
        </w:rPr>
      </w:pPr>
      <w:r>
        <w:rPr>
          <w:rFonts w:hint="eastAsia" w:ascii="宋体" w:hAnsi="宋体" w:cs="宋体"/>
          <w:kern w:val="0"/>
          <w:szCs w:val="21"/>
        </w:rPr>
        <w:t>2、乙方是否属于小微企业：□是  □否</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atLeast"/>
        <w:ind w:firstLine="420" w:firstLineChars="200"/>
        <w:jc w:val="left"/>
        <w:rPr>
          <w:rFonts w:ascii="宋体" w:hAnsi="宋体" w:cs="Arial"/>
          <w:kern w:val="0"/>
          <w:szCs w:val="21"/>
        </w:rPr>
      </w:pPr>
      <w:r>
        <w:rPr>
          <w:rFonts w:hint="eastAsia" w:ascii="宋体" w:hAnsi="宋体" w:cs="Arial"/>
          <w:kern w:val="0"/>
          <w:szCs w:val="21"/>
        </w:rPr>
        <w:t>3、本合同项下产品属于（可多选）：□环保产品；□节能产品；□进口产品</w:t>
      </w:r>
    </w:p>
    <w:p>
      <w:pPr>
        <w:widowControl/>
        <w:spacing w:line="400" w:lineRule="atLeast"/>
        <w:ind w:firstLine="422" w:firstLineChars="200"/>
        <w:jc w:val="left"/>
        <w:rPr>
          <w:rFonts w:ascii="宋体" w:hAnsi="宋体" w:cs="宋体"/>
          <w:b/>
          <w:bCs/>
          <w:kern w:val="0"/>
          <w:szCs w:val="21"/>
        </w:rPr>
      </w:pPr>
      <w:r>
        <w:rPr>
          <w:rFonts w:hint="eastAsia" w:ascii="宋体" w:hAnsi="宋体" w:cs="宋体"/>
          <w:b/>
          <w:bCs/>
          <w:kern w:val="0"/>
          <w:szCs w:val="21"/>
        </w:rPr>
        <w:t>第三条 合同价款</w:t>
      </w:r>
    </w:p>
    <w:p>
      <w:pPr>
        <w:widowControl/>
        <w:spacing w:line="400" w:lineRule="atLeast"/>
        <w:ind w:firstLine="420" w:firstLineChars="200"/>
        <w:jc w:val="left"/>
        <w:rPr>
          <w:rFonts w:ascii="宋体" w:hAnsi="宋体" w:cs="宋体"/>
          <w:kern w:val="0"/>
          <w:szCs w:val="21"/>
        </w:rPr>
      </w:pPr>
      <w:r>
        <w:rPr>
          <w:rFonts w:hint="eastAsia" w:ascii="宋体" w:hAnsi="宋体" w:cs="宋体"/>
          <w:kern w:val="0"/>
          <w:szCs w:val="21"/>
        </w:rPr>
        <w:t>1、本合同项下总价款为（大写）</w:t>
      </w:r>
      <w:r>
        <w:rPr>
          <w:rFonts w:hint="eastAsia" w:ascii="宋体" w:hAnsi="宋体" w:cs="宋体"/>
          <w:kern w:val="0"/>
          <w:szCs w:val="21"/>
          <w:u w:val="single"/>
        </w:rPr>
        <w:t xml:space="preserve">            </w:t>
      </w:r>
      <w:r>
        <w:rPr>
          <w:rFonts w:hint="eastAsia" w:ascii="宋体" w:hAnsi="宋体" w:cs="宋体"/>
          <w:kern w:val="0"/>
          <w:szCs w:val="21"/>
        </w:rPr>
        <w:t>人民币，分项价款见“价格清单”（如有）”。</w:t>
      </w:r>
    </w:p>
    <w:p>
      <w:pPr>
        <w:widowControl/>
        <w:spacing w:line="400" w:lineRule="atLeast"/>
        <w:ind w:firstLine="420" w:firstLineChars="200"/>
        <w:jc w:val="left"/>
        <w:rPr>
          <w:rFonts w:ascii="宋体" w:hAnsi="宋体" w:cs="宋体"/>
          <w:kern w:val="0"/>
          <w:szCs w:val="21"/>
        </w:rPr>
      </w:pPr>
      <w:r>
        <w:rPr>
          <w:rFonts w:hint="eastAsia" w:ascii="宋体" w:hAnsi="宋体" w:cs="宋体"/>
          <w:kern w:val="0"/>
          <w:szCs w:val="21"/>
        </w:rPr>
        <w:t>2、本合同总价款含所有税费(包括提供本项目服务工作所需的设备、人员工资、奖金、加班费、社会保险、管理费用、税费、利润、招标代理费、完成本项目所需的一切本身和不可或缺的所有工作开支、政策性文件规定及合同包含的所有风险、责任等各项全部费用)</w:t>
      </w:r>
    </w:p>
    <w:p>
      <w:pPr>
        <w:widowControl/>
        <w:spacing w:line="400" w:lineRule="atLeast"/>
        <w:ind w:firstLine="420" w:firstLineChars="200"/>
        <w:jc w:val="left"/>
        <w:rPr>
          <w:rFonts w:ascii="宋体" w:hAnsi="宋体" w:cs="宋体"/>
          <w:kern w:val="0"/>
          <w:szCs w:val="21"/>
        </w:rPr>
      </w:pPr>
      <w:r>
        <w:rPr>
          <w:rFonts w:hint="eastAsia" w:ascii="宋体" w:hAnsi="宋体" w:cs="宋体"/>
          <w:kern w:val="0"/>
          <w:szCs w:val="21"/>
        </w:rPr>
        <w:t>3、本合同付款方式为以下第</w:t>
      </w:r>
      <w:r>
        <w:rPr>
          <w:rFonts w:hint="eastAsia" w:ascii="宋体" w:hAnsi="宋体" w:cs="宋体"/>
          <w:kern w:val="0"/>
          <w:szCs w:val="21"/>
          <w:u w:val="single"/>
        </w:rPr>
        <w:t xml:space="preserve">      </w:t>
      </w:r>
      <w:r>
        <w:rPr>
          <w:rFonts w:hint="eastAsia" w:ascii="宋体" w:hAnsi="宋体" w:cs="宋体"/>
          <w:kern w:val="0"/>
          <w:szCs w:val="21"/>
        </w:rPr>
        <w:t>项：</w:t>
      </w:r>
    </w:p>
    <w:p>
      <w:pPr>
        <w:widowControl/>
        <w:spacing w:line="400" w:lineRule="atLeast"/>
        <w:ind w:firstLine="420" w:firstLineChars="200"/>
        <w:jc w:val="left"/>
        <w:rPr>
          <w:rFonts w:ascii="宋体" w:hAnsi="宋体" w:cs="宋体"/>
          <w:kern w:val="0"/>
          <w:szCs w:val="21"/>
        </w:rPr>
      </w:pPr>
      <w:r>
        <w:rPr>
          <w:rFonts w:hint="eastAsia" w:ascii="宋体" w:hAnsi="宋体" w:cs="宋体"/>
          <w:kern w:val="0"/>
          <w:szCs w:val="21"/>
        </w:rPr>
        <w:t>（1）本合同项下的采购资金系甲方自行支付，付款程序为</w:t>
      </w:r>
      <w:bookmarkStart w:id="3" w:name="OLE_LINK4"/>
      <w:r>
        <w:rPr>
          <w:rFonts w:hint="eastAsia" w:ascii="宋体" w:hAnsi="宋体" w:cs="宋体"/>
          <w:kern w:val="0"/>
          <w:szCs w:val="21"/>
        </w:rPr>
        <w:t>：</w:t>
      </w:r>
      <w:r>
        <w:rPr>
          <w:rFonts w:hint="eastAsia" w:ascii="宋体" w:hAnsi="宋体" w:cs="宋体"/>
          <w:kern w:val="0"/>
          <w:szCs w:val="21"/>
          <w:u w:val="single"/>
        </w:rPr>
        <w:t xml:space="preserve">                 ；</w:t>
      </w:r>
      <w:bookmarkEnd w:id="3"/>
    </w:p>
    <w:p>
      <w:pPr>
        <w:widowControl/>
        <w:spacing w:line="400" w:lineRule="atLeast"/>
        <w:ind w:firstLine="420" w:firstLineChars="200"/>
        <w:jc w:val="left"/>
        <w:rPr>
          <w:rFonts w:ascii="宋体" w:hAnsi="宋体" w:cs="宋体"/>
          <w:kern w:val="0"/>
          <w:szCs w:val="21"/>
        </w:rPr>
      </w:pPr>
      <w:r>
        <w:rPr>
          <w:rFonts w:hint="eastAsia" w:ascii="宋体" w:hAnsi="宋体" w:cs="宋体"/>
          <w:kern w:val="0"/>
          <w:szCs w:val="21"/>
        </w:rPr>
        <w:t>（2）本合同项下的采购资金须财政直接支付，付款程序为：</w:t>
      </w:r>
      <w:r>
        <w:rPr>
          <w:rFonts w:hint="eastAsia" w:ascii="宋体" w:hAnsi="宋体" w:cs="宋体"/>
          <w:kern w:val="0"/>
          <w:szCs w:val="21"/>
          <w:u w:val="single"/>
        </w:rPr>
        <w:t xml:space="preserve">                   ；</w:t>
      </w:r>
    </w:p>
    <w:p>
      <w:pPr>
        <w:widowControl/>
        <w:spacing w:line="400" w:lineRule="atLeast"/>
        <w:ind w:firstLine="420" w:firstLineChars="200"/>
        <w:jc w:val="left"/>
        <w:rPr>
          <w:rFonts w:ascii="宋体" w:hAnsi="宋体" w:cs="宋体"/>
          <w:kern w:val="0"/>
          <w:szCs w:val="21"/>
        </w:rPr>
      </w:pPr>
      <w:r>
        <w:rPr>
          <w:rFonts w:hint="eastAsia" w:ascii="宋体" w:hAnsi="宋体" w:cs="宋体"/>
          <w:kern w:val="0"/>
          <w:szCs w:val="21"/>
        </w:rPr>
        <w:t>（3）其他方式：</w:t>
      </w:r>
      <w:r>
        <w:rPr>
          <w:rFonts w:hint="eastAsia" w:ascii="宋体" w:hAnsi="宋体" w:cs="宋体"/>
          <w:kern w:val="0"/>
          <w:szCs w:val="21"/>
          <w:u w:val="single"/>
        </w:rPr>
        <w:t xml:space="preserve">    /     </w:t>
      </w:r>
      <w:r>
        <w:rPr>
          <w:rFonts w:hint="eastAsia" w:ascii="宋体" w:hAnsi="宋体" w:cs="宋体"/>
          <w:kern w:val="0"/>
          <w:szCs w:val="21"/>
        </w:rPr>
        <w:t>。</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atLeast"/>
        <w:ind w:firstLine="420" w:firstLineChars="200"/>
        <w:jc w:val="left"/>
        <w:rPr>
          <w:rFonts w:ascii="宋体" w:hAnsi="宋体" w:cs="Arial"/>
          <w:kern w:val="0"/>
          <w:szCs w:val="21"/>
        </w:rPr>
      </w:pPr>
      <w:r>
        <w:rPr>
          <w:rFonts w:hint="eastAsia" w:ascii="宋体" w:hAnsi="宋体" w:cs="Arial"/>
          <w:kern w:val="0"/>
          <w:szCs w:val="21"/>
        </w:rPr>
        <w:t>4、本合同项下的采购资金付款进度按招投标文件规定，未规定时按以下第____项支付：</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atLeast"/>
        <w:ind w:firstLine="420" w:firstLineChars="200"/>
        <w:jc w:val="left"/>
        <w:rPr>
          <w:rFonts w:ascii="宋体" w:hAnsi="宋体" w:cs="Arial"/>
          <w:kern w:val="0"/>
          <w:szCs w:val="21"/>
        </w:rPr>
      </w:pPr>
      <w:r>
        <w:rPr>
          <w:rFonts w:hint="eastAsia" w:ascii="宋体" w:hAnsi="宋体" w:cs="Arial"/>
          <w:kern w:val="0"/>
          <w:szCs w:val="21"/>
        </w:rPr>
        <w:t>（1）一次性付款：乙方合同履行达到</w:t>
      </w:r>
      <w:r>
        <w:rPr>
          <w:rFonts w:hint="eastAsia" w:ascii="宋体" w:hAnsi="宋体" w:cs="Arial"/>
          <w:kern w:val="0"/>
          <w:szCs w:val="21"/>
          <w:u w:val="single"/>
        </w:rPr>
        <w:t xml:space="preserve">    </w:t>
      </w:r>
      <w:r>
        <w:rPr>
          <w:rFonts w:hint="eastAsia" w:ascii="宋体" w:hAnsi="宋体" w:cs="Arial"/>
          <w:kern w:val="0"/>
          <w:szCs w:val="21"/>
        </w:rPr>
        <w:t>（条件）时，一次性付款；</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atLeast"/>
        <w:ind w:firstLine="420" w:firstLineChars="200"/>
        <w:jc w:val="left"/>
        <w:rPr>
          <w:rFonts w:ascii="宋体" w:hAnsi="宋体" w:cs="Arial"/>
          <w:kern w:val="0"/>
          <w:szCs w:val="21"/>
        </w:rPr>
      </w:pPr>
      <w:r>
        <w:rPr>
          <w:rFonts w:hint="eastAsia" w:ascii="宋体" w:hAnsi="宋体" w:cs="Arial"/>
          <w:kern w:val="0"/>
          <w:szCs w:val="21"/>
        </w:rPr>
        <w:t xml:space="preserve">（2）分期付款： </w:t>
      </w:r>
      <w:r>
        <w:rPr>
          <w:rFonts w:hint="eastAsia" w:ascii="宋体" w:hAnsi="宋体" w:cs="Arial"/>
          <w:kern w:val="0"/>
          <w:szCs w:val="21"/>
          <w:u w:val="single"/>
        </w:rPr>
        <w:t xml:space="preserve">             </w:t>
      </w:r>
      <w:r>
        <w:rPr>
          <w:rFonts w:hint="eastAsia" w:ascii="宋体" w:hAnsi="宋体" w:cs="Arial"/>
          <w:kern w:val="0"/>
          <w:szCs w:val="21"/>
        </w:rPr>
        <w:t>时支付</w:t>
      </w:r>
      <w:r>
        <w:rPr>
          <w:rFonts w:hint="eastAsia" w:ascii="宋体" w:hAnsi="宋体" w:cs="Arial"/>
          <w:kern w:val="0"/>
          <w:szCs w:val="21"/>
          <w:u w:val="single"/>
        </w:rPr>
        <w:t xml:space="preserve">           </w:t>
      </w:r>
      <w:r>
        <w:rPr>
          <w:rFonts w:hint="eastAsia" w:ascii="宋体" w:hAnsi="宋体" w:cs="Arial"/>
          <w:kern w:val="0"/>
          <w:szCs w:val="21"/>
        </w:rPr>
        <w:t>；</w:t>
      </w:r>
      <w:r>
        <w:rPr>
          <w:rFonts w:hint="eastAsia" w:ascii="宋体" w:hAnsi="宋体" w:cs="Arial"/>
          <w:kern w:val="0"/>
          <w:szCs w:val="21"/>
          <w:u w:val="single"/>
        </w:rPr>
        <w:t xml:space="preserve">             </w:t>
      </w:r>
      <w:r>
        <w:rPr>
          <w:rFonts w:hint="eastAsia" w:ascii="宋体" w:hAnsi="宋体" w:cs="Arial"/>
          <w:kern w:val="0"/>
          <w:szCs w:val="21"/>
        </w:rPr>
        <w:t xml:space="preserve">时支付 </w:t>
      </w:r>
      <w:r>
        <w:rPr>
          <w:rFonts w:hint="eastAsia" w:ascii="宋体" w:hAnsi="宋体" w:cs="Arial"/>
          <w:kern w:val="0"/>
          <w:szCs w:val="21"/>
          <w:u w:val="single"/>
        </w:rPr>
        <w:t xml:space="preserve">           </w:t>
      </w:r>
      <w:r>
        <w:rPr>
          <w:rFonts w:hint="eastAsia" w:ascii="宋体" w:hAnsi="宋体" w:cs="Arial"/>
          <w:kern w:val="0"/>
          <w:szCs w:val="21"/>
        </w:rPr>
        <w:t>。</w:t>
      </w:r>
    </w:p>
    <w:p>
      <w:pPr>
        <w:widowControl/>
        <w:spacing w:line="400" w:lineRule="atLeast"/>
        <w:ind w:firstLine="422" w:firstLineChars="200"/>
        <w:jc w:val="left"/>
        <w:rPr>
          <w:rFonts w:ascii="宋体" w:hAnsi="宋体" w:cs="宋体"/>
          <w:b/>
          <w:bCs/>
          <w:kern w:val="0"/>
          <w:szCs w:val="21"/>
        </w:rPr>
      </w:pPr>
      <w:r>
        <w:rPr>
          <w:rFonts w:hint="eastAsia" w:ascii="宋体" w:hAnsi="宋体" w:cs="宋体"/>
          <w:b/>
          <w:bCs/>
          <w:kern w:val="0"/>
          <w:szCs w:val="21"/>
        </w:rPr>
        <w:t>第四条 履约保证金</w:t>
      </w:r>
    </w:p>
    <w:p>
      <w:pPr>
        <w:widowControl/>
        <w:spacing w:line="400" w:lineRule="atLeast"/>
        <w:ind w:firstLine="420" w:firstLineChars="200"/>
        <w:jc w:val="left"/>
        <w:rPr>
          <w:rFonts w:ascii="宋体" w:hAnsi="宋体" w:cs="宋体"/>
          <w:kern w:val="0"/>
          <w:szCs w:val="21"/>
        </w:rPr>
      </w:pPr>
      <w:r>
        <w:rPr>
          <w:rFonts w:hint="eastAsia" w:ascii="宋体" w:hAnsi="宋体" w:cs="宋体"/>
          <w:kern w:val="0"/>
          <w:szCs w:val="21"/>
        </w:rPr>
        <w:t>本项目不设履约保证金。</w:t>
      </w:r>
    </w:p>
    <w:p>
      <w:pPr>
        <w:widowControl/>
        <w:spacing w:line="400" w:lineRule="atLeast"/>
        <w:ind w:firstLine="422" w:firstLineChars="200"/>
        <w:jc w:val="left"/>
        <w:rPr>
          <w:rFonts w:ascii="宋体" w:hAnsi="宋体" w:cs="宋体"/>
          <w:b/>
          <w:bCs/>
          <w:kern w:val="0"/>
          <w:szCs w:val="21"/>
        </w:rPr>
      </w:pPr>
      <w:r>
        <w:rPr>
          <w:rFonts w:hint="eastAsia" w:ascii="宋体" w:hAnsi="宋体" w:cs="宋体"/>
          <w:b/>
          <w:bCs/>
          <w:kern w:val="0"/>
          <w:szCs w:val="21"/>
        </w:rPr>
        <w:t>第五条 合同的变更和终止</w:t>
      </w:r>
    </w:p>
    <w:p>
      <w:pPr>
        <w:widowControl/>
        <w:spacing w:line="400" w:lineRule="atLeast"/>
        <w:ind w:firstLine="420" w:firstLineChars="200"/>
        <w:jc w:val="left"/>
        <w:rPr>
          <w:rFonts w:ascii="宋体" w:hAnsi="宋体" w:cs="宋体"/>
          <w:kern w:val="0"/>
          <w:szCs w:val="21"/>
        </w:rPr>
      </w:pPr>
      <w:r>
        <w:rPr>
          <w:rFonts w:hint="eastAsia" w:ascii="宋体" w:hAnsi="宋体" w:cs="宋体"/>
          <w:kern w:val="0"/>
          <w:szCs w:val="21"/>
        </w:rPr>
        <w:t>除《政府采购法》第49条、第50条第二款规定的情形外，本合同一经签订，甲乙双方不得擅自终止合同或对合同实质性条款进行变更。确有特殊情况的，须经同级财政部门备案同意。</w:t>
      </w:r>
    </w:p>
    <w:p>
      <w:pPr>
        <w:widowControl/>
        <w:spacing w:line="400" w:lineRule="atLeast"/>
        <w:ind w:firstLine="422" w:firstLineChars="200"/>
        <w:jc w:val="left"/>
        <w:rPr>
          <w:rFonts w:ascii="宋体" w:hAnsi="宋体" w:cs="宋体"/>
          <w:b/>
          <w:bCs/>
          <w:kern w:val="0"/>
          <w:szCs w:val="21"/>
        </w:rPr>
      </w:pPr>
      <w:r>
        <w:rPr>
          <w:rFonts w:hint="eastAsia" w:ascii="宋体" w:hAnsi="宋体" w:cs="宋体"/>
          <w:b/>
          <w:bCs/>
          <w:kern w:val="0"/>
          <w:szCs w:val="21"/>
        </w:rPr>
        <w:t>第六条 合同的转让与分包</w:t>
      </w:r>
    </w:p>
    <w:p>
      <w:pPr>
        <w:widowControl/>
        <w:spacing w:line="400" w:lineRule="atLeast"/>
        <w:ind w:firstLine="420" w:firstLineChars="200"/>
        <w:jc w:val="left"/>
        <w:rPr>
          <w:rFonts w:ascii="宋体" w:hAnsi="宋体" w:cs="宋体"/>
          <w:kern w:val="0"/>
          <w:szCs w:val="21"/>
        </w:rPr>
      </w:pPr>
      <w:r>
        <w:rPr>
          <w:rFonts w:hint="eastAsia" w:ascii="宋体" w:hAnsi="宋体" w:cs="宋体"/>
          <w:kern w:val="0"/>
          <w:szCs w:val="21"/>
        </w:rPr>
        <w:t>乙方不得擅自部分或全部转让其应履行的合同义务。乙方分包的，应经过甲方书面同意。</w:t>
      </w:r>
    </w:p>
    <w:p>
      <w:pPr>
        <w:widowControl/>
        <w:spacing w:line="400" w:lineRule="atLeast"/>
        <w:ind w:firstLine="422" w:firstLineChars="200"/>
        <w:jc w:val="left"/>
        <w:rPr>
          <w:rFonts w:ascii="宋体" w:hAnsi="宋体" w:cs="宋体"/>
          <w:b/>
          <w:bCs/>
          <w:kern w:val="0"/>
          <w:szCs w:val="21"/>
        </w:rPr>
      </w:pPr>
      <w:r>
        <w:rPr>
          <w:rFonts w:hint="eastAsia" w:ascii="宋体" w:hAnsi="宋体" w:cs="宋体"/>
          <w:b/>
          <w:bCs/>
          <w:kern w:val="0"/>
          <w:szCs w:val="21"/>
        </w:rPr>
        <w:t>第七条 争议的解决</w:t>
      </w:r>
    </w:p>
    <w:p>
      <w:pPr>
        <w:widowControl/>
        <w:spacing w:line="400" w:lineRule="atLeast"/>
        <w:ind w:firstLine="420" w:firstLineChars="200"/>
        <w:jc w:val="left"/>
        <w:rPr>
          <w:rFonts w:ascii="宋体" w:hAnsi="宋体" w:cs="宋体"/>
          <w:kern w:val="0"/>
          <w:szCs w:val="21"/>
        </w:rPr>
      </w:pPr>
      <w:r>
        <w:rPr>
          <w:rFonts w:hint="eastAsia" w:ascii="宋体" w:hAnsi="宋体" w:cs="宋体"/>
          <w:kern w:val="0"/>
          <w:szCs w:val="21"/>
        </w:rPr>
        <w:t>1、因履行本合同引起的或与本合同有关的争议，甲、乙双方应首先通过友好协商解决，如果协商不能解决争议，则采取以下第</w:t>
      </w:r>
      <w:r>
        <w:rPr>
          <w:rFonts w:hint="eastAsia" w:ascii="宋体" w:hAnsi="宋体" w:cs="宋体"/>
          <w:kern w:val="0"/>
          <w:szCs w:val="21"/>
          <w:u w:val="single"/>
        </w:rPr>
        <w:t xml:space="preserve">  （1）  </w:t>
      </w:r>
      <w:r>
        <w:rPr>
          <w:rFonts w:hint="eastAsia" w:ascii="宋体" w:hAnsi="宋体" w:cs="宋体"/>
          <w:kern w:val="0"/>
          <w:szCs w:val="21"/>
        </w:rPr>
        <w:t>种方式解决争议：</w:t>
      </w:r>
    </w:p>
    <w:p>
      <w:pPr>
        <w:widowControl/>
        <w:spacing w:line="400" w:lineRule="atLeast"/>
        <w:ind w:firstLine="420" w:firstLineChars="200"/>
        <w:jc w:val="left"/>
        <w:rPr>
          <w:rFonts w:ascii="宋体" w:hAnsi="宋体" w:cs="宋体"/>
          <w:kern w:val="0"/>
          <w:szCs w:val="21"/>
        </w:rPr>
      </w:pPr>
      <w:r>
        <w:rPr>
          <w:rFonts w:hint="eastAsia" w:ascii="宋体" w:hAnsi="宋体" w:cs="宋体"/>
          <w:kern w:val="0"/>
          <w:szCs w:val="21"/>
        </w:rPr>
        <w:t>（1）向甲方所在地有管辖权的人民法院提起诉讼；</w:t>
      </w:r>
    </w:p>
    <w:p>
      <w:pPr>
        <w:widowControl/>
        <w:spacing w:line="400" w:lineRule="atLeast"/>
        <w:ind w:firstLine="420" w:firstLineChars="200"/>
        <w:jc w:val="left"/>
        <w:rPr>
          <w:rFonts w:ascii="宋体" w:hAnsi="宋体" w:cs="宋体"/>
          <w:kern w:val="0"/>
          <w:szCs w:val="21"/>
        </w:rPr>
      </w:pPr>
      <w:r>
        <w:rPr>
          <w:rFonts w:hint="eastAsia" w:ascii="宋体" w:hAnsi="宋体" w:cs="宋体"/>
          <w:kern w:val="0"/>
          <w:szCs w:val="21"/>
        </w:rPr>
        <w:t>（2）向</w:t>
      </w:r>
      <w:r>
        <w:rPr>
          <w:rFonts w:hint="eastAsia" w:ascii="宋体" w:hAnsi="宋体" w:cs="Arial"/>
          <w:kern w:val="0"/>
          <w:szCs w:val="21"/>
          <w:u w:val="single"/>
        </w:rPr>
        <w:t xml:space="preserve">  嘉兴市  </w:t>
      </w:r>
      <w:r>
        <w:rPr>
          <w:rFonts w:hint="eastAsia" w:ascii="宋体" w:hAnsi="宋体" w:cs="宋体"/>
          <w:kern w:val="0"/>
          <w:szCs w:val="21"/>
        </w:rPr>
        <w:t>仲裁委员申请仲裁。</w:t>
      </w:r>
    </w:p>
    <w:p>
      <w:pPr>
        <w:widowControl/>
        <w:spacing w:line="400" w:lineRule="atLeast"/>
        <w:ind w:firstLine="422" w:firstLineChars="200"/>
        <w:jc w:val="left"/>
        <w:rPr>
          <w:rFonts w:ascii="宋体" w:hAnsi="宋体" w:cs="宋体"/>
          <w:b/>
          <w:bCs/>
          <w:kern w:val="0"/>
          <w:szCs w:val="21"/>
        </w:rPr>
      </w:pPr>
      <w:r>
        <w:rPr>
          <w:rFonts w:hint="eastAsia" w:ascii="宋体" w:hAnsi="宋体" w:cs="宋体"/>
          <w:b/>
          <w:bCs/>
          <w:kern w:val="0"/>
          <w:szCs w:val="21"/>
        </w:rPr>
        <w:t>第八条 合同备案及其他</w:t>
      </w:r>
    </w:p>
    <w:p>
      <w:pPr>
        <w:widowControl/>
        <w:spacing w:line="400" w:lineRule="atLeast"/>
        <w:ind w:firstLine="420" w:firstLineChars="200"/>
        <w:jc w:val="left"/>
        <w:rPr>
          <w:rFonts w:ascii="宋体" w:hAnsi="宋体" w:cs="宋体"/>
          <w:kern w:val="0"/>
          <w:szCs w:val="21"/>
        </w:rPr>
      </w:pPr>
      <w:r>
        <w:rPr>
          <w:rFonts w:hint="eastAsia" w:ascii="宋体" w:hAnsi="宋体" w:cs="宋体"/>
          <w:kern w:val="0"/>
          <w:szCs w:val="21"/>
        </w:rPr>
        <w:t>本合同一式</w:t>
      </w:r>
      <w:r>
        <w:rPr>
          <w:rFonts w:hint="eastAsia" w:ascii="宋体" w:hAnsi="宋体" w:cs="宋体"/>
          <w:kern w:val="0"/>
          <w:szCs w:val="21"/>
          <w:u w:val="single"/>
        </w:rPr>
        <w:t xml:space="preserve"> 肆 </w:t>
      </w:r>
      <w:r>
        <w:rPr>
          <w:rFonts w:hint="eastAsia" w:ascii="宋体" w:hAnsi="宋体" w:cs="宋体"/>
          <w:kern w:val="0"/>
          <w:szCs w:val="21"/>
        </w:rPr>
        <w:t>份，甲乙双方各执</w:t>
      </w:r>
      <w:r>
        <w:rPr>
          <w:rFonts w:hint="eastAsia" w:ascii="宋体" w:hAnsi="宋体" w:cs="宋体"/>
          <w:kern w:val="0"/>
          <w:szCs w:val="21"/>
          <w:u w:val="single"/>
        </w:rPr>
        <w:t xml:space="preserve"> 貳 </w:t>
      </w:r>
      <w:r>
        <w:rPr>
          <w:rFonts w:hint="eastAsia" w:ascii="宋体" w:hAnsi="宋体" w:cs="宋体"/>
          <w:kern w:val="0"/>
          <w:szCs w:val="21"/>
        </w:rPr>
        <w:t>份。</w:t>
      </w:r>
    </w:p>
    <w:p>
      <w:pPr>
        <w:widowControl/>
        <w:spacing w:line="400" w:lineRule="atLeast"/>
        <w:ind w:firstLine="420"/>
        <w:jc w:val="left"/>
        <w:rPr>
          <w:rFonts w:ascii="宋体" w:hAnsi="宋体" w:cs="宋体"/>
          <w:b/>
          <w:bCs/>
          <w:kern w:val="0"/>
          <w:szCs w:val="21"/>
          <w:u w:val="single"/>
        </w:rPr>
      </w:pPr>
    </w:p>
    <w:p>
      <w:pPr>
        <w:widowControl/>
        <w:spacing w:line="460" w:lineRule="atLeast"/>
        <w:jc w:val="center"/>
        <w:rPr>
          <w:rFonts w:ascii="宋体" w:hAnsi="宋体" w:cs="宋体"/>
          <w:kern w:val="0"/>
          <w:szCs w:val="21"/>
        </w:rPr>
      </w:pPr>
      <w:r>
        <w:rPr>
          <w:rFonts w:hint="eastAsia" w:ascii="宋体" w:hAnsi="宋体" w:cs="宋体"/>
          <w:kern w:val="0"/>
          <w:szCs w:val="21"/>
        </w:rPr>
        <w:br w:type="page"/>
      </w:r>
      <w:r>
        <w:rPr>
          <w:rFonts w:hint="eastAsia" w:ascii="宋体" w:hAnsi="宋体" w:cs="宋体"/>
          <w:b/>
          <w:bCs/>
          <w:kern w:val="0"/>
          <w:sz w:val="28"/>
          <w:szCs w:val="28"/>
        </w:rPr>
        <w:t>二、特殊专用条款部分</w:t>
      </w:r>
    </w:p>
    <w:p>
      <w:pPr>
        <w:adjustRightInd w:val="0"/>
        <w:snapToGrid w:val="0"/>
        <w:spacing w:line="400" w:lineRule="atLeast"/>
        <w:ind w:firstLine="420" w:firstLineChars="200"/>
        <w:rPr>
          <w:rFonts w:ascii="宋体" w:hAnsi="宋体" w:cs="宋体"/>
          <w:szCs w:val="21"/>
        </w:rPr>
      </w:pPr>
      <w:r>
        <w:rPr>
          <w:rFonts w:hint="eastAsia" w:ascii="宋体" w:hAnsi="宋体" w:cs="宋体"/>
          <w:szCs w:val="21"/>
        </w:rPr>
        <w:t>.......</w:t>
      </w:r>
    </w:p>
    <w:p>
      <w:pPr>
        <w:spacing w:line="400" w:lineRule="atLeast"/>
        <w:ind w:firstLine="315" w:firstLineChars="150"/>
        <w:rPr>
          <w:rFonts w:ascii="宋体" w:hAnsi="宋体" w:cs="宋体"/>
          <w:szCs w:val="21"/>
        </w:rPr>
      </w:pPr>
    </w:p>
    <w:p>
      <w:pPr>
        <w:widowControl/>
        <w:spacing w:line="400" w:lineRule="atLeast"/>
        <w:rPr>
          <w:rFonts w:ascii="宋体" w:hAnsi="宋体"/>
          <w:szCs w:val="21"/>
        </w:rPr>
      </w:pPr>
      <w:r>
        <w:rPr>
          <w:rFonts w:hint="eastAsia" w:ascii="宋体" w:hAnsi="宋体"/>
          <w:szCs w:val="21"/>
        </w:rPr>
        <w:t>甲方：嘉兴市规划管理服务中心        乙方：</w:t>
      </w:r>
      <w:r>
        <w:rPr>
          <w:rFonts w:ascii="宋体" w:hAnsi="宋体"/>
          <w:szCs w:val="21"/>
        </w:rPr>
        <w:t xml:space="preserve"> </w:t>
      </w:r>
    </w:p>
    <w:p>
      <w:pPr>
        <w:widowControl/>
        <w:spacing w:line="400" w:lineRule="atLeast"/>
        <w:rPr>
          <w:rFonts w:ascii="宋体" w:hAnsi="宋体"/>
          <w:szCs w:val="21"/>
        </w:rPr>
      </w:pPr>
      <w:r>
        <w:rPr>
          <w:rFonts w:hint="eastAsia" w:ascii="宋体" w:hAnsi="宋体"/>
          <w:szCs w:val="21"/>
        </w:rPr>
        <w:t>地址：                              地址：</w:t>
      </w:r>
    </w:p>
    <w:p>
      <w:pPr>
        <w:widowControl/>
        <w:tabs>
          <w:tab w:val="left" w:pos="4530"/>
        </w:tabs>
        <w:spacing w:line="400" w:lineRule="atLeast"/>
        <w:rPr>
          <w:rFonts w:ascii="宋体" w:hAnsi="宋体"/>
          <w:szCs w:val="21"/>
        </w:rPr>
      </w:pPr>
      <w:r>
        <w:rPr>
          <w:rFonts w:hint="eastAsia" w:ascii="宋体" w:hAnsi="宋体"/>
          <w:szCs w:val="21"/>
        </w:rPr>
        <w:t>法定代表人：                        法定代表人（委托代理人）：</w:t>
      </w:r>
    </w:p>
    <w:p>
      <w:pPr>
        <w:widowControl/>
        <w:tabs>
          <w:tab w:val="left" w:pos="4410"/>
        </w:tabs>
        <w:spacing w:line="400" w:lineRule="atLeast"/>
        <w:rPr>
          <w:rFonts w:ascii="宋体" w:hAnsi="宋体"/>
          <w:szCs w:val="21"/>
        </w:rPr>
      </w:pPr>
      <w:r>
        <w:rPr>
          <w:rFonts w:hint="eastAsia" w:ascii="宋体" w:hAnsi="宋体"/>
          <w:szCs w:val="21"/>
        </w:rPr>
        <w:t xml:space="preserve">开户银行：                          开户银行： </w:t>
      </w:r>
    </w:p>
    <w:p>
      <w:pPr>
        <w:widowControl/>
        <w:tabs>
          <w:tab w:val="left" w:pos="4410"/>
        </w:tabs>
        <w:spacing w:line="400" w:lineRule="atLeast"/>
        <w:rPr>
          <w:rFonts w:ascii="宋体" w:hAnsi="宋体"/>
          <w:szCs w:val="21"/>
        </w:rPr>
      </w:pPr>
      <w:r>
        <w:rPr>
          <w:rFonts w:hint="eastAsia" w:ascii="宋体" w:hAnsi="宋体"/>
          <w:szCs w:val="21"/>
        </w:rPr>
        <w:t>银行账号：                          银行账号：</w:t>
      </w:r>
    </w:p>
    <w:p>
      <w:pPr>
        <w:widowControl/>
        <w:tabs>
          <w:tab w:val="left" w:pos="3750"/>
        </w:tabs>
        <w:spacing w:line="400" w:lineRule="atLeast"/>
        <w:rPr>
          <w:rFonts w:ascii="宋体" w:hAnsi="宋体"/>
          <w:szCs w:val="21"/>
        </w:rPr>
      </w:pPr>
      <w:r>
        <w:rPr>
          <w:rFonts w:hint="eastAsia" w:ascii="宋体" w:hAnsi="宋体"/>
          <w:szCs w:val="21"/>
        </w:rPr>
        <w:t>签订地点：</w:t>
      </w:r>
      <w:r>
        <w:rPr>
          <w:rFonts w:ascii="宋体" w:hAnsi="宋体"/>
          <w:szCs w:val="21"/>
        </w:rPr>
        <w:tab/>
      </w:r>
      <w:r>
        <w:rPr>
          <w:rFonts w:hint="eastAsia" w:ascii="宋体" w:hAnsi="宋体"/>
          <w:szCs w:val="21"/>
        </w:rPr>
        <w:t>签订地点：</w:t>
      </w:r>
    </w:p>
    <w:p>
      <w:pPr>
        <w:widowControl/>
        <w:spacing w:line="400" w:lineRule="atLeast"/>
        <w:rPr>
          <w:rFonts w:ascii="宋体" w:hAnsi="宋体"/>
          <w:szCs w:val="21"/>
        </w:rPr>
      </w:pPr>
      <w:r>
        <w:rPr>
          <w:rFonts w:hint="eastAsia" w:ascii="宋体" w:hAnsi="宋体"/>
          <w:szCs w:val="21"/>
        </w:rPr>
        <w:t>签订日期：  年  月  日              签订日期：  年   月  日</w:t>
      </w:r>
    </w:p>
    <w:p>
      <w:pPr>
        <w:pStyle w:val="32"/>
        <w:snapToGrid w:val="0"/>
        <w:spacing w:line="440" w:lineRule="atLeast"/>
        <w:rPr>
          <w:rFonts w:hAnsi="宋体" w:cs="宋体"/>
          <w:szCs w:val="21"/>
        </w:rPr>
      </w:pPr>
    </w:p>
    <w:p>
      <w:pPr>
        <w:numPr>
          <w:ilvl w:val="0"/>
          <w:numId w:val="5"/>
        </w:numPr>
        <w:spacing w:before="120" w:beforeLines="50" w:after="120" w:afterLines="50" w:line="440" w:lineRule="exact"/>
        <w:jc w:val="center"/>
        <w:rPr>
          <w:rFonts w:ascii="宋体" w:hAnsi="宋体" w:cs="宋体"/>
          <w:b/>
          <w:sz w:val="32"/>
          <w:szCs w:val="32"/>
        </w:rPr>
      </w:pPr>
      <w:r>
        <w:rPr>
          <w:rFonts w:hint="eastAsia" w:ascii="宋体" w:hAnsi="宋体" w:cs="宋体"/>
          <w:b/>
          <w:sz w:val="30"/>
          <w:szCs w:val="30"/>
        </w:rPr>
        <w:br w:type="page"/>
      </w:r>
      <w:r>
        <w:rPr>
          <w:rFonts w:hint="eastAsia" w:ascii="宋体" w:hAnsi="宋体" w:cs="宋体"/>
          <w:b/>
          <w:sz w:val="32"/>
          <w:szCs w:val="32"/>
        </w:rPr>
        <w:t>投标文件格式</w:t>
      </w:r>
    </w:p>
    <w:p>
      <w:pPr>
        <w:snapToGrid w:val="0"/>
        <w:spacing w:before="120" w:beforeLines="50" w:after="50" w:line="440" w:lineRule="exact"/>
        <w:rPr>
          <w:rFonts w:ascii="宋体" w:hAnsi="宋体" w:cs="宋体"/>
          <w:bCs/>
          <w:sz w:val="28"/>
          <w:szCs w:val="28"/>
        </w:rPr>
      </w:pPr>
      <w:r>
        <w:rPr>
          <w:rFonts w:hint="eastAsia" w:ascii="宋体" w:hAnsi="宋体" w:cs="宋体"/>
          <w:sz w:val="24"/>
        </w:rPr>
        <w:t>·</w:t>
      </w:r>
      <w:r>
        <w:rPr>
          <w:rFonts w:hint="eastAsia" w:ascii="宋体" w:hAnsi="宋体" w:cs="宋体"/>
          <w:sz w:val="28"/>
          <w:szCs w:val="28"/>
        </w:rPr>
        <w:t>谈判响应文件</w:t>
      </w:r>
      <w:r>
        <w:rPr>
          <w:rFonts w:hint="eastAsia" w:ascii="宋体" w:hAnsi="宋体" w:cs="宋体"/>
          <w:bCs/>
          <w:sz w:val="28"/>
          <w:szCs w:val="28"/>
        </w:rPr>
        <w:t>的外包装封面格式：</w:t>
      </w:r>
    </w:p>
    <w:p>
      <w:pPr>
        <w:snapToGrid w:val="0"/>
        <w:spacing w:before="120" w:beforeLines="50" w:after="50" w:line="440" w:lineRule="exact"/>
        <w:jc w:val="left"/>
        <w:rPr>
          <w:rFonts w:ascii="宋体" w:hAnsi="宋体" w:cs="宋体"/>
          <w:b/>
          <w:bCs/>
          <w:sz w:val="28"/>
          <w:szCs w:val="28"/>
        </w:rPr>
      </w:pPr>
      <w:r>
        <w:rPr>
          <w:rFonts w:hint="eastAsia" w:ascii="宋体" w:hAnsi="宋体" w:cs="宋体"/>
          <w:b/>
          <w:bCs/>
          <w:sz w:val="28"/>
          <w:szCs w:val="28"/>
        </w:rPr>
        <w:t>正本/或副本</w:t>
      </w:r>
    </w:p>
    <w:p>
      <w:pPr>
        <w:snapToGrid w:val="0"/>
        <w:spacing w:before="120" w:beforeLines="50" w:after="50" w:line="440" w:lineRule="exact"/>
        <w:ind w:firstLine="1246" w:firstLineChars="445"/>
        <w:rPr>
          <w:sz w:val="28"/>
          <w:szCs w:val="28"/>
        </w:rPr>
      </w:pPr>
    </w:p>
    <w:p>
      <w:pPr>
        <w:snapToGrid w:val="0"/>
        <w:spacing w:before="120" w:beforeLines="50" w:after="50" w:line="440" w:lineRule="exact"/>
        <w:jc w:val="center"/>
        <w:rPr>
          <w:rFonts w:ascii="宋体" w:hAnsi="宋体" w:cs="宋体"/>
          <w:sz w:val="28"/>
          <w:szCs w:val="28"/>
        </w:rPr>
      </w:pPr>
      <w:r>
        <w:rPr>
          <w:rFonts w:hint="eastAsia" w:ascii="宋体" w:hAnsi="宋体" w:cs="宋体"/>
          <w:sz w:val="28"/>
          <w:szCs w:val="28"/>
        </w:rPr>
        <w:t>竞争性谈判响应文件</w:t>
      </w:r>
    </w:p>
    <w:p>
      <w:pPr>
        <w:snapToGrid w:val="0"/>
        <w:spacing w:before="120" w:beforeLines="50" w:after="50" w:line="440" w:lineRule="exact"/>
        <w:ind w:firstLine="1246" w:firstLineChars="445"/>
        <w:rPr>
          <w:sz w:val="28"/>
          <w:szCs w:val="28"/>
        </w:rPr>
      </w:pPr>
    </w:p>
    <w:p>
      <w:pPr>
        <w:snapToGrid w:val="0"/>
        <w:spacing w:before="120" w:beforeLines="50" w:after="50" w:line="440" w:lineRule="exact"/>
        <w:ind w:firstLine="1120" w:firstLineChars="400"/>
        <w:rPr>
          <w:rFonts w:ascii="宋体" w:hAnsi="宋体" w:cs="宋体"/>
          <w:bCs/>
          <w:sz w:val="28"/>
          <w:szCs w:val="28"/>
        </w:rPr>
      </w:pPr>
      <w:r>
        <w:rPr>
          <w:rFonts w:hint="eastAsia" w:ascii="宋体" w:hAnsi="宋体" w:cs="宋体"/>
          <w:bCs/>
          <w:sz w:val="28"/>
          <w:szCs w:val="28"/>
        </w:rPr>
        <w:t xml:space="preserve">项目名称：                         </w:t>
      </w:r>
    </w:p>
    <w:p>
      <w:pPr>
        <w:snapToGrid w:val="0"/>
        <w:spacing w:before="120" w:beforeLines="50" w:after="50" w:line="440" w:lineRule="exact"/>
        <w:ind w:firstLine="560" w:firstLineChars="200"/>
        <w:rPr>
          <w:rFonts w:ascii="宋体" w:hAnsi="宋体" w:cs="宋体"/>
          <w:bCs/>
          <w:sz w:val="28"/>
          <w:szCs w:val="28"/>
        </w:rPr>
      </w:pPr>
      <w:r>
        <w:rPr>
          <w:rFonts w:hint="eastAsia" w:ascii="宋体" w:hAnsi="宋体" w:cs="宋体"/>
          <w:bCs/>
          <w:sz w:val="28"/>
          <w:szCs w:val="28"/>
        </w:rPr>
        <w:t xml:space="preserve">    项目编号：</w:t>
      </w:r>
    </w:p>
    <w:p>
      <w:pPr>
        <w:snapToGrid w:val="0"/>
        <w:spacing w:before="120" w:beforeLines="50" w:after="50" w:line="440" w:lineRule="exact"/>
        <w:ind w:firstLine="560" w:firstLineChars="200"/>
        <w:rPr>
          <w:rFonts w:ascii="宋体" w:hAnsi="宋体" w:cs="宋体"/>
          <w:bCs/>
          <w:sz w:val="28"/>
          <w:szCs w:val="28"/>
        </w:rPr>
      </w:pPr>
      <w:r>
        <w:rPr>
          <w:rFonts w:hint="eastAsia" w:ascii="宋体" w:hAnsi="宋体" w:cs="宋体"/>
          <w:bCs/>
          <w:sz w:val="28"/>
          <w:szCs w:val="28"/>
        </w:rPr>
        <w:t xml:space="preserve">    投标人名称：</w:t>
      </w:r>
    </w:p>
    <w:p>
      <w:pPr>
        <w:pStyle w:val="6"/>
        <w:spacing w:before="50" w:after="50" w:line="440" w:lineRule="exact"/>
        <w:ind w:firstLine="1164" w:firstLineChars="416"/>
        <w:rPr>
          <w:rFonts w:ascii="宋体" w:hAnsi="宋体" w:cs="宋体"/>
          <w:bCs/>
          <w:sz w:val="28"/>
          <w:szCs w:val="28"/>
        </w:rPr>
      </w:pPr>
      <w:r>
        <w:rPr>
          <w:rFonts w:hint="eastAsia" w:ascii="宋体" w:hAnsi="宋体" w:cs="宋体"/>
          <w:bCs/>
          <w:sz w:val="28"/>
          <w:szCs w:val="28"/>
        </w:rPr>
        <w:t>投标人地址：</w:t>
      </w:r>
    </w:p>
    <w:p>
      <w:pPr>
        <w:pStyle w:val="6"/>
        <w:spacing w:before="50" w:after="50" w:line="440" w:lineRule="exact"/>
        <w:ind w:firstLine="1164" w:firstLineChars="416"/>
        <w:rPr>
          <w:rFonts w:ascii="宋体" w:hAnsi="宋体" w:cs="宋体"/>
          <w:bCs/>
          <w:sz w:val="28"/>
          <w:szCs w:val="28"/>
        </w:rPr>
      </w:pPr>
    </w:p>
    <w:p>
      <w:pPr>
        <w:pStyle w:val="6"/>
        <w:spacing w:before="50" w:after="50" w:line="440" w:lineRule="exact"/>
        <w:ind w:firstLine="1164" w:firstLineChars="416"/>
        <w:rPr>
          <w:rFonts w:ascii="宋体" w:hAnsi="宋体" w:cs="宋体"/>
          <w:bCs/>
          <w:sz w:val="28"/>
          <w:szCs w:val="28"/>
        </w:rPr>
      </w:pPr>
    </w:p>
    <w:p>
      <w:pPr>
        <w:pStyle w:val="6"/>
        <w:spacing w:before="50" w:after="50" w:line="440" w:lineRule="exact"/>
        <w:ind w:firstLine="1164" w:firstLineChars="416"/>
        <w:rPr>
          <w:rFonts w:ascii="宋体" w:hAnsi="宋体" w:cs="宋体"/>
          <w:bCs/>
          <w:sz w:val="28"/>
          <w:szCs w:val="28"/>
        </w:rPr>
      </w:pPr>
      <w:r>
        <w:rPr>
          <w:rFonts w:hint="eastAsia" w:ascii="宋体" w:hAnsi="宋体" w:cs="宋体"/>
          <w:bCs/>
          <w:sz w:val="28"/>
          <w:szCs w:val="28"/>
        </w:rPr>
        <w:t>授权代表签名：</w:t>
      </w:r>
    </w:p>
    <w:p>
      <w:pPr>
        <w:pStyle w:val="6"/>
        <w:spacing w:before="50" w:after="50" w:line="440" w:lineRule="exact"/>
        <w:ind w:firstLine="1164" w:firstLineChars="416"/>
        <w:rPr>
          <w:rFonts w:ascii="宋体" w:hAnsi="宋体" w:cs="宋体"/>
          <w:sz w:val="28"/>
          <w:szCs w:val="28"/>
        </w:rPr>
      </w:pPr>
      <w:r>
        <w:rPr>
          <w:rFonts w:hint="eastAsia" w:ascii="宋体" w:hAnsi="宋体" w:cs="宋体"/>
          <w:sz w:val="28"/>
          <w:szCs w:val="28"/>
        </w:rPr>
        <w:t>年  月  日</w:t>
      </w:r>
    </w:p>
    <w:p>
      <w:pPr>
        <w:snapToGrid w:val="0"/>
        <w:spacing w:before="120" w:beforeLines="50" w:after="50" w:line="440" w:lineRule="exact"/>
        <w:ind w:firstLine="645"/>
        <w:jc w:val="center"/>
        <w:rPr>
          <w:rFonts w:ascii="宋体" w:hAnsi="宋体" w:cs="宋体"/>
          <w:sz w:val="24"/>
        </w:rPr>
      </w:pPr>
      <w:r>
        <w:rPr>
          <w:rFonts w:hint="eastAsia" w:ascii="宋体" w:hAnsi="宋体" w:cs="宋体"/>
          <w:sz w:val="24"/>
        </w:rPr>
        <w:t xml:space="preserve">                       </w:t>
      </w:r>
    </w:p>
    <w:p>
      <w:pPr>
        <w:snapToGrid w:val="0"/>
        <w:spacing w:before="120" w:beforeLines="50" w:after="50" w:line="440" w:lineRule="exact"/>
        <w:ind w:firstLine="645"/>
        <w:jc w:val="center"/>
        <w:rPr>
          <w:rFonts w:ascii="宋体" w:hAnsi="宋体" w:cs="宋体"/>
          <w:sz w:val="24"/>
        </w:rPr>
      </w:pPr>
    </w:p>
    <w:p>
      <w:pPr>
        <w:snapToGrid w:val="0"/>
        <w:spacing w:line="360" w:lineRule="auto"/>
        <w:jc w:val="center"/>
        <w:rPr>
          <w:rFonts w:ascii="宋体" w:hAnsi="宋体" w:cs="宋体"/>
          <w:b/>
          <w:bCs/>
          <w:sz w:val="32"/>
          <w:szCs w:val="32"/>
        </w:rPr>
      </w:pPr>
      <w:bookmarkStart w:id="4" w:name="OLE_LINK9"/>
    </w:p>
    <w:p>
      <w:pPr>
        <w:snapToGrid w:val="0"/>
        <w:spacing w:line="360" w:lineRule="auto"/>
        <w:jc w:val="center"/>
        <w:rPr>
          <w:rFonts w:ascii="宋体" w:hAnsi="宋体" w:cs="宋体"/>
          <w:b/>
          <w:bCs/>
          <w:sz w:val="32"/>
          <w:szCs w:val="32"/>
        </w:rPr>
      </w:pPr>
    </w:p>
    <w:p>
      <w:pPr>
        <w:snapToGrid w:val="0"/>
        <w:spacing w:line="360" w:lineRule="auto"/>
        <w:jc w:val="center"/>
        <w:rPr>
          <w:rFonts w:ascii="宋体" w:hAnsi="宋体" w:cs="宋体"/>
          <w:b/>
          <w:bCs/>
          <w:sz w:val="32"/>
          <w:szCs w:val="32"/>
        </w:rPr>
      </w:pPr>
    </w:p>
    <w:p>
      <w:pPr>
        <w:snapToGrid w:val="0"/>
        <w:spacing w:line="360" w:lineRule="auto"/>
        <w:jc w:val="center"/>
        <w:rPr>
          <w:rFonts w:ascii="宋体" w:hAnsi="宋体" w:cs="宋体"/>
          <w:b/>
          <w:bCs/>
          <w:sz w:val="32"/>
          <w:szCs w:val="32"/>
        </w:rPr>
      </w:pPr>
    </w:p>
    <w:p>
      <w:pPr>
        <w:snapToGrid w:val="0"/>
        <w:spacing w:line="360" w:lineRule="auto"/>
        <w:jc w:val="center"/>
        <w:rPr>
          <w:rFonts w:ascii="宋体" w:hAnsi="宋体" w:cs="宋体"/>
          <w:b/>
          <w:bCs/>
          <w:sz w:val="32"/>
          <w:szCs w:val="32"/>
        </w:rPr>
      </w:pPr>
    </w:p>
    <w:p>
      <w:pPr>
        <w:snapToGrid w:val="0"/>
        <w:spacing w:line="360" w:lineRule="auto"/>
        <w:jc w:val="center"/>
        <w:rPr>
          <w:rFonts w:ascii="宋体" w:hAnsi="宋体" w:cs="宋体"/>
          <w:b/>
          <w:bCs/>
          <w:sz w:val="32"/>
          <w:szCs w:val="32"/>
        </w:rPr>
      </w:pPr>
    </w:p>
    <w:p>
      <w:pPr>
        <w:snapToGrid w:val="0"/>
        <w:spacing w:line="360" w:lineRule="auto"/>
        <w:jc w:val="center"/>
        <w:rPr>
          <w:rFonts w:ascii="宋体" w:hAnsi="宋体" w:cs="宋体"/>
          <w:b/>
          <w:bCs/>
          <w:sz w:val="32"/>
          <w:szCs w:val="32"/>
        </w:rPr>
      </w:pPr>
    </w:p>
    <w:p>
      <w:pPr>
        <w:snapToGrid w:val="0"/>
        <w:spacing w:line="360" w:lineRule="auto"/>
        <w:jc w:val="center"/>
        <w:rPr>
          <w:rFonts w:ascii="宋体" w:hAnsi="宋体" w:cs="宋体"/>
          <w:b/>
          <w:bCs/>
          <w:sz w:val="32"/>
          <w:szCs w:val="32"/>
        </w:rPr>
      </w:pPr>
    </w:p>
    <w:p>
      <w:pPr>
        <w:snapToGrid w:val="0"/>
        <w:spacing w:line="360" w:lineRule="auto"/>
        <w:jc w:val="center"/>
        <w:rPr>
          <w:rFonts w:ascii="宋体" w:hAnsi="宋体" w:cs="宋体"/>
          <w:b/>
          <w:bCs/>
          <w:sz w:val="32"/>
          <w:szCs w:val="32"/>
        </w:rPr>
      </w:pPr>
      <w:r>
        <w:rPr>
          <w:rFonts w:hint="eastAsia" w:ascii="宋体" w:hAnsi="宋体" w:cs="宋体"/>
          <w:b/>
          <w:bCs/>
          <w:sz w:val="32"/>
          <w:szCs w:val="32"/>
        </w:rPr>
        <w:t>目  录</w:t>
      </w:r>
    </w:p>
    <w:bookmarkEnd w:id="4"/>
    <w:p>
      <w:pPr>
        <w:snapToGrid w:val="0"/>
        <w:spacing w:line="360" w:lineRule="auto"/>
        <w:rPr>
          <w:rFonts w:ascii="宋体" w:hAnsi="宋体" w:cs="宋体"/>
          <w:sz w:val="24"/>
        </w:rPr>
      </w:pPr>
      <w:bookmarkStart w:id="5" w:name="OLE_LINK10"/>
      <w:r>
        <w:rPr>
          <w:rFonts w:hint="eastAsia" w:ascii="宋体" w:hAnsi="宋体" w:cs="宋体"/>
          <w:b/>
          <w:sz w:val="24"/>
        </w:rPr>
        <w:t>·</w:t>
      </w:r>
      <w:r>
        <w:rPr>
          <w:rFonts w:hint="eastAsia" w:ascii="宋体" w:hAnsi="宋体" w:cs="宋体"/>
          <w:b/>
          <w:bCs/>
          <w:sz w:val="24"/>
        </w:rPr>
        <w:t>资信商务文件</w:t>
      </w:r>
    </w:p>
    <w:p>
      <w:pPr>
        <w:snapToGrid w:val="0"/>
        <w:spacing w:line="360" w:lineRule="auto"/>
        <w:jc w:val="left"/>
        <w:rPr>
          <w:rFonts w:ascii="宋体" w:hAnsi="宋体" w:cs="宋体"/>
          <w:bCs/>
          <w:szCs w:val="21"/>
        </w:rPr>
      </w:pPr>
      <w:r>
        <w:rPr>
          <w:rFonts w:hint="eastAsia" w:ascii="宋体" w:hAnsi="宋体" w:cs="宋体"/>
          <w:bCs/>
          <w:szCs w:val="21"/>
        </w:rPr>
        <w:t>（1）投标声明书(格式见附件)</w:t>
      </w:r>
      <w:r>
        <w:rPr>
          <w:rFonts w:hint="eastAsia" w:ascii="宋体" w:hAnsi="宋体" w:cs="宋体"/>
          <w:szCs w:val="21"/>
        </w:rPr>
        <w:t>————————页码</w:t>
      </w:r>
    </w:p>
    <w:p>
      <w:pPr>
        <w:snapToGrid w:val="0"/>
        <w:spacing w:line="360" w:lineRule="auto"/>
        <w:jc w:val="left"/>
        <w:rPr>
          <w:rFonts w:ascii="宋体" w:hAnsi="宋体" w:cs="宋体"/>
          <w:bCs/>
          <w:szCs w:val="21"/>
        </w:rPr>
      </w:pPr>
      <w:r>
        <w:rPr>
          <w:rFonts w:hint="eastAsia" w:ascii="宋体" w:hAnsi="宋体" w:cs="宋体"/>
          <w:bCs/>
          <w:szCs w:val="21"/>
        </w:rPr>
        <w:t>（2）法定代表人授权委托书(格式见附件)</w:t>
      </w:r>
      <w:r>
        <w:rPr>
          <w:rFonts w:hint="eastAsia" w:ascii="宋体" w:hAnsi="宋体" w:cs="宋体"/>
          <w:szCs w:val="21"/>
        </w:rPr>
        <w:t>————————</w:t>
      </w:r>
    </w:p>
    <w:p>
      <w:pPr>
        <w:snapToGrid w:val="0"/>
        <w:spacing w:line="360" w:lineRule="auto"/>
        <w:jc w:val="left"/>
        <w:rPr>
          <w:rFonts w:ascii="宋体" w:hAnsi="宋体" w:cs="宋体"/>
          <w:szCs w:val="21"/>
        </w:rPr>
      </w:pPr>
      <w:r>
        <w:rPr>
          <w:rFonts w:hint="eastAsia" w:ascii="宋体" w:hAnsi="宋体" w:cs="宋体"/>
          <w:bCs/>
          <w:szCs w:val="21"/>
        </w:rPr>
        <w:t>（3）供应商市场行为信誉（信用）情况承诺书(格式见附件)</w:t>
      </w:r>
      <w:r>
        <w:rPr>
          <w:rFonts w:hint="eastAsia" w:ascii="宋体" w:hAnsi="宋体" w:cs="宋体"/>
          <w:szCs w:val="21"/>
        </w:rPr>
        <w:t>————————</w:t>
      </w:r>
    </w:p>
    <w:p>
      <w:pPr>
        <w:snapToGrid w:val="0"/>
        <w:spacing w:line="360" w:lineRule="auto"/>
        <w:jc w:val="left"/>
        <w:rPr>
          <w:rFonts w:ascii="宋体" w:hAnsi="宋体" w:cs="宋体"/>
          <w:bCs/>
          <w:szCs w:val="21"/>
        </w:rPr>
      </w:pPr>
      <w:r>
        <w:rPr>
          <w:rFonts w:hint="eastAsia" w:ascii="宋体" w:hAnsi="宋体" w:cs="宋体"/>
          <w:bCs/>
          <w:szCs w:val="21"/>
        </w:rPr>
        <w:t>（4）无重大违法记录声明函（格式见附件）————————</w:t>
      </w:r>
    </w:p>
    <w:p>
      <w:pPr>
        <w:snapToGrid w:val="0"/>
        <w:spacing w:line="360" w:lineRule="auto"/>
        <w:jc w:val="left"/>
        <w:rPr>
          <w:rFonts w:ascii="宋体" w:hAnsi="宋体" w:cs="宋体"/>
          <w:bCs/>
          <w:szCs w:val="21"/>
        </w:rPr>
      </w:pPr>
      <w:r>
        <w:rPr>
          <w:rFonts w:hint="eastAsia" w:ascii="宋体" w:hAnsi="宋体" w:cs="宋体"/>
          <w:bCs/>
          <w:szCs w:val="21"/>
        </w:rPr>
        <w:t>（5）</w:t>
      </w:r>
      <w:r>
        <w:rPr>
          <w:rFonts w:hint="eastAsia" w:ascii="宋体" w:hAnsi="宋体" w:cs="宋体"/>
          <w:szCs w:val="21"/>
        </w:rPr>
        <w:t>营业执照等资格证明资料</w:t>
      </w:r>
      <w:r>
        <w:rPr>
          <w:rFonts w:hint="eastAsia" w:ascii="宋体" w:hAnsi="宋体" w:cs="宋体"/>
          <w:bCs/>
          <w:szCs w:val="21"/>
        </w:rPr>
        <w:t>（复印件加盖单位公章，下同）————————</w:t>
      </w:r>
    </w:p>
    <w:p>
      <w:pPr>
        <w:snapToGrid w:val="0"/>
        <w:spacing w:line="360" w:lineRule="auto"/>
        <w:jc w:val="left"/>
        <w:rPr>
          <w:rFonts w:ascii="宋体" w:hAnsi="宋体" w:cs="宋体"/>
          <w:bCs/>
          <w:szCs w:val="21"/>
        </w:rPr>
      </w:pPr>
      <w:r>
        <w:rPr>
          <w:rFonts w:hint="eastAsia" w:ascii="宋体" w:hAnsi="宋体" w:cs="宋体"/>
          <w:bCs/>
          <w:szCs w:val="21"/>
        </w:rPr>
        <w:t>（6）最近一个季度依法缴纳税收和社保费的证明（税费和社保费凭证复印件或者依法缴纳或依法免缴证明），最近一个季度的财务状况表（资产负债表、利润表）————————</w:t>
      </w:r>
    </w:p>
    <w:p>
      <w:pPr>
        <w:snapToGrid w:val="0"/>
        <w:spacing w:line="360" w:lineRule="auto"/>
        <w:jc w:val="left"/>
        <w:rPr>
          <w:rFonts w:ascii="宋体" w:hAnsi="宋体" w:cs="宋体"/>
          <w:bCs/>
          <w:szCs w:val="21"/>
        </w:rPr>
      </w:pPr>
      <w:r>
        <w:rPr>
          <w:rFonts w:hint="eastAsia" w:ascii="宋体" w:hAnsi="宋体" w:cs="宋体"/>
          <w:bCs/>
          <w:szCs w:val="21"/>
        </w:rPr>
        <w:t>（7）项目业绩————————</w:t>
      </w:r>
    </w:p>
    <w:p>
      <w:pPr>
        <w:snapToGrid w:val="0"/>
        <w:spacing w:line="360" w:lineRule="auto"/>
        <w:jc w:val="left"/>
        <w:rPr>
          <w:rFonts w:ascii="宋体" w:hAnsi="宋体" w:cs="宋体"/>
          <w:bCs/>
          <w:szCs w:val="21"/>
        </w:rPr>
      </w:pPr>
      <w:r>
        <w:rPr>
          <w:rFonts w:hint="eastAsia" w:ascii="宋体" w:hAnsi="宋体" w:cs="宋体"/>
          <w:bCs/>
          <w:szCs w:val="21"/>
        </w:rPr>
        <w:t>（8）投标人情况介绍————————</w:t>
      </w:r>
    </w:p>
    <w:p>
      <w:pPr>
        <w:snapToGrid w:val="0"/>
        <w:spacing w:line="360" w:lineRule="auto"/>
        <w:jc w:val="left"/>
        <w:rPr>
          <w:rFonts w:ascii="宋体" w:hAnsi="宋体" w:cs="宋体"/>
          <w:bCs/>
          <w:szCs w:val="21"/>
        </w:rPr>
      </w:pPr>
      <w:r>
        <w:rPr>
          <w:rFonts w:hint="eastAsia" w:ascii="宋体" w:hAnsi="宋体" w:cs="宋体"/>
          <w:bCs/>
          <w:szCs w:val="21"/>
        </w:rPr>
        <w:t>（9）小微企业声明函（格式见附件）————————</w:t>
      </w:r>
    </w:p>
    <w:p>
      <w:pPr>
        <w:snapToGrid w:val="0"/>
        <w:spacing w:line="360" w:lineRule="auto"/>
        <w:jc w:val="left"/>
        <w:rPr>
          <w:rFonts w:ascii="宋体" w:hAnsi="宋体" w:cs="宋体"/>
          <w:bCs/>
          <w:szCs w:val="21"/>
        </w:rPr>
      </w:pPr>
      <w:r>
        <w:rPr>
          <w:rFonts w:hint="eastAsia" w:ascii="宋体" w:hAnsi="宋体" w:cs="宋体"/>
          <w:bCs/>
          <w:szCs w:val="21"/>
        </w:rPr>
        <w:t>（10）残疾人福利性单位声明函（格式见附件）————————</w:t>
      </w:r>
    </w:p>
    <w:p>
      <w:pPr>
        <w:snapToGrid w:val="0"/>
        <w:spacing w:line="360" w:lineRule="auto"/>
        <w:jc w:val="left"/>
        <w:rPr>
          <w:rFonts w:hint="eastAsia" w:ascii="宋体" w:hAnsi="宋体" w:cs="宋体"/>
          <w:bCs/>
          <w:szCs w:val="21"/>
        </w:rPr>
      </w:pPr>
      <w:r>
        <w:rPr>
          <w:rFonts w:hint="eastAsia" w:ascii="宋体" w:hAnsi="宋体" w:cs="宋体"/>
          <w:bCs/>
          <w:szCs w:val="21"/>
        </w:rPr>
        <w:t>（11）监狱企业声明函（格式见附件）————————</w:t>
      </w:r>
    </w:p>
    <w:p>
      <w:pPr>
        <w:snapToGrid w:val="0"/>
        <w:spacing w:line="360" w:lineRule="auto"/>
        <w:jc w:val="left"/>
      </w:pPr>
      <w:r>
        <w:rPr>
          <w:rFonts w:hint="eastAsia" w:ascii="宋体" w:hAnsi="宋体" w:cs="宋体"/>
          <w:bCs/>
          <w:szCs w:val="21"/>
        </w:rPr>
        <w:t>（12）中小企业所在地县级以上中小企业主管部门出具的中小企业证明材料———————</w:t>
      </w:r>
    </w:p>
    <w:p>
      <w:pPr>
        <w:snapToGrid w:val="0"/>
        <w:spacing w:line="360" w:lineRule="auto"/>
        <w:jc w:val="left"/>
        <w:rPr>
          <w:rFonts w:ascii="宋体" w:hAnsi="宋体" w:cs="宋体"/>
          <w:bCs/>
          <w:szCs w:val="21"/>
        </w:rPr>
      </w:pPr>
      <w:r>
        <w:rPr>
          <w:rFonts w:hint="eastAsia" w:ascii="宋体" w:hAnsi="宋体" w:cs="宋体"/>
          <w:bCs/>
          <w:szCs w:val="21"/>
        </w:rPr>
        <w:t>（1</w:t>
      </w:r>
      <w:r>
        <w:rPr>
          <w:rFonts w:hint="eastAsia" w:ascii="宋体" w:hAnsi="宋体" w:cs="宋体"/>
          <w:bCs/>
          <w:szCs w:val="21"/>
          <w:lang w:val="en-US" w:eastAsia="zh-CN"/>
        </w:rPr>
        <w:t>3</w:t>
      </w:r>
      <w:r>
        <w:rPr>
          <w:rFonts w:hint="eastAsia" w:ascii="宋体" w:hAnsi="宋体" w:cs="宋体"/>
          <w:bCs/>
          <w:szCs w:val="21"/>
        </w:rPr>
        <w:t>）投标人需要说明的其他内容。（未尽事宜可按评分细则部分制作）———————</w:t>
      </w:r>
    </w:p>
    <w:p>
      <w:pPr>
        <w:snapToGrid w:val="0"/>
        <w:spacing w:line="360" w:lineRule="auto"/>
        <w:rPr>
          <w:rFonts w:ascii="宋体" w:hAnsi="宋体" w:cs="宋体"/>
          <w:b/>
          <w:bCs/>
          <w:sz w:val="24"/>
        </w:rPr>
      </w:pPr>
      <w:r>
        <w:rPr>
          <w:rFonts w:hint="eastAsia" w:ascii="宋体" w:hAnsi="宋体" w:cs="宋体"/>
          <w:b/>
          <w:sz w:val="24"/>
        </w:rPr>
        <w:t>·</w:t>
      </w:r>
      <w:r>
        <w:rPr>
          <w:rFonts w:hint="eastAsia" w:ascii="宋体" w:hAnsi="宋体" w:cs="宋体"/>
          <w:b/>
          <w:bCs/>
          <w:sz w:val="24"/>
        </w:rPr>
        <w:t>报价文件</w:t>
      </w:r>
      <w:bookmarkEnd w:id="5"/>
      <w:r>
        <w:rPr>
          <w:rFonts w:hint="eastAsia" w:ascii="宋体" w:hAnsi="宋体" w:cs="宋体"/>
          <w:sz w:val="24"/>
        </w:rPr>
        <w:br w:type="page"/>
      </w:r>
      <w:r>
        <w:rPr>
          <w:rFonts w:hint="eastAsia" w:ascii="宋体" w:hAnsi="宋体" w:cs="宋体"/>
          <w:b/>
          <w:sz w:val="24"/>
        </w:rPr>
        <w:t>·资信商务文件首页：</w:t>
      </w:r>
    </w:p>
    <w:p>
      <w:pPr>
        <w:snapToGrid w:val="0"/>
        <w:spacing w:line="360" w:lineRule="auto"/>
        <w:jc w:val="left"/>
        <w:rPr>
          <w:rFonts w:ascii="宋体" w:hAnsi="宋体" w:cs="宋体"/>
          <w:b/>
          <w:bCs/>
          <w:sz w:val="32"/>
          <w:szCs w:val="32"/>
        </w:rPr>
      </w:pPr>
    </w:p>
    <w:p>
      <w:pPr>
        <w:snapToGrid w:val="0"/>
        <w:spacing w:line="360" w:lineRule="auto"/>
        <w:jc w:val="center"/>
        <w:rPr>
          <w:rFonts w:ascii="宋体" w:hAnsi="宋体" w:cs="宋体"/>
          <w:b/>
          <w:bCs/>
          <w:sz w:val="32"/>
          <w:szCs w:val="32"/>
        </w:rPr>
      </w:pPr>
      <w:r>
        <w:rPr>
          <w:rFonts w:hint="eastAsia" w:ascii="宋体" w:hAnsi="宋体" w:cs="宋体"/>
          <w:b/>
          <w:bCs/>
          <w:sz w:val="32"/>
          <w:szCs w:val="32"/>
        </w:rPr>
        <w:t>资</w:t>
      </w:r>
    </w:p>
    <w:p>
      <w:pPr>
        <w:snapToGrid w:val="0"/>
        <w:spacing w:line="360" w:lineRule="auto"/>
        <w:jc w:val="center"/>
        <w:rPr>
          <w:rFonts w:ascii="宋体" w:hAnsi="宋体" w:cs="宋体"/>
          <w:b/>
          <w:bCs/>
          <w:sz w:val="32"/>
          <w:szCs w:val="32"/>
        </w:rPr>
      </w:pPr>
      <w:r>
        <w:rPr>
          <w:rFonts w:hint="eastAsia" w:ascii="宋体" w:hAnsi="宋体" w:cs="宋体"/>
          <w:b/>
          <w:bCs/>
          <w:sz w:val="32"/>
          <w:szCs w:val="32"/>
        </w:rPr>
        <w:t>信</w:t>
      </w:r>
    </w:p>
    <w:p>
      <w:pPr>
        <w:snapToGrid w:val="0"/>
        <w:spacing w:line="360" w:lineRule="auto"/>
        <w:jc w:val="center"/>
        <w:rPr>
          <w:rFonts w:ascii="宋体" w:hAnsi="宋体" w:cs="宋体"/>
          <w:b/>
          <w:bCs/>
          <w:sz w:val="32"/>
          <w:szCs w:val="32"/>
        </w:rPr>
      </w:pPr>
      <w:r>
        <w:rPr>
          <w:rFonts w:hint="eastAsia" w:ascii="宋体" w:hAnsi="宋体" w:cs="宋体"/>
          <w:b/>
          <w:bCs/>
          <w:sz w:val="32"/>
          <w:szCs w:val="32"/>
        </w:rPr>
        <w:t>商</w:t>
      </w:r>
    </w:p>
    <w:p>
      <w:pPr>
        <w:snapToGrid w:val="0"/>
        <w:spacing w:line="360" w:lineRule="auto"/>
        <w:jc w:val="center"/>
        <w:rPr>
          <w:rFonts w:ascii="宋体" w:hAnsi="宋体" w:cs="宋体"/>
          <w:b/>
          <w:bCs/>
          <w:sz w:val="32"/>
          <w:szCs w:val="32"/>
        </w:rPr>
      </w:pPr>
      <w:r>
        <w:rPr>
          <w:rFonts w:hint="eastAsia" w:ascii="宋体" w:hAnsi="宋体" w:cs="宋体"/>
          <w:b/>
          <w:bCs/>
          <w:sz w:val="32"/>
          <w:szCs w:val="32"/>
        </w:rPr>
        <w:t>务</w:t>
      </w:r>
    </w:p>
    <w:p>
      <w:pPr>
        <w:snapToGrid w:val="0"/>
        <w:spacing w:line="360" w:lineRule="auto"/>
        <w:jc w:val="center"/>
        <w:rPr>
          <w:rFonts w:ascii="宋体" w:hAnsi="宋体" w:cs="宋体"/>
          <w:b/>
          <w:bCs/>
          <w:sz w:val="32"/>
          <w:szCs w:val="32"/>
        </w:rPr>
      </w:pPr>
      <w:r>
        <w:rPr>
          <w:rFonts w:hint="eastAsia" w:ascii="宋体" w:hAnsi="宋体" w:cs="宋体"/>
          <w:b/>
          <w:bCs/>
          <w:sz w:val="32"/>
          <w:szCs w:val="32"/>
        </w:rPr>
        <w:t>文</w:t>
      </w:r>
    </w:p>
    <w:p>
      <w:pPr>
        <w:snapToGrid w:val="0"/>
        <w:spacing w:line="360" w:lineRule="auto"/>
        <w:jc w:val="center"/>
        <w:rPr>
          <w:rFonts w:ascii="宋体" w:hAnsi="宋体" w:cs="宋体"/>
          <w:b/>
          <w:bCs/>
          <w:sz w:val="32"/>
          <w:szCs w:val="32"/>
        </w:rPr>
      </w:pPr>
      <w:r>
        <w:rPr>
          <w:rFonts w:hint="eastAsia" w:ascii="宋体" w:hAnsi="宋体" w:cs="宋体"/>
          <w:b/>
          <w:bCs/>
          <w:sz w:val="32"/>
          <w:szCs w:val="32"/>
        </w:rPr>
        <w:t>件</w:t>
      </w:r>
    </w:p>
    <w:p>
      <w:pPr>
        <w:spacing w:line="460" w:lineRule="exact"/>
        <w:rPr>
          <w:rFonts w:ascii="宋体" w:hAnsi="宋体" w:cs="宋体"/>
          <w:sz w:val="24"/>
        </w:rPr>
      </w:pPr>
    </w:p>
    <w:p>
      <w:pPr>
        <w:snapToGrid w:val="0"/>
        <w:spacing w:before="50" w:after="120" w:afterLines="50" w:line="440" w:lineRule="exact"/>
        <w:jc w:val="left"/>
        <w:rPr>
          <w:rFonts w:ascii="宋体" w:hAnsi="宋体" w:cs="宋体"/>
          <w:b/>
          <w:sz w:val="24"/>
        </w:rPr>
      </w:pPr>
      <w:r>
        <w:rPr>
          <w:rFonts w:hint="eastAsia" w:ascii="宋体" w:hAnsi="宋体" w:cs="宋体"/>
          <w:b/>
          <w:sz w:val="24"/>
        </w:rPr>
        <w:br w:type="page"/>
      </w:r>
      <w:bookmarkStart w:id="6" w:name="OLE_LINK11"/>
      <w:r>
        <w:rPr>
          <w:rFonts w:hint="eastAsia" w:ascii="宋体" w:hAnsi="宋体" w:cs="宋体"/>
          <w:b/>
          <w:sz w:val="24"/>
        </w:rPr>
        <w:t>1、投标声明书格式：</w:t>
      </w:r>
    </w:p>
    <w:bookmarkEnd w:id="6"/>
    <w:p>
      <w:pPr>
        <w:snapToGrid w:val="0"/>
        <w:spacing w:before="120" w:beforeLines="50" w:after="50" w:line="440" w:lineRule="exact"/>
        <w:jc w:val="center"/>
        <w:rPr>
          <w:rFonts w:ascii="宋体" w:hAnsi="宋体" w:cs="宋体"/>
          <w:b/>
          <w:bCs/>
          <w:sz w:val="32"/>
          <w:szCs w:val="32"/>
        </w:rPr>
      </w:pPr>
      <w:bookmarkStart w:id="7" w:name="OLE_LINK12"/>
      <w:r>
        <w:rPr>
          <w:rFonts w:hint="eastAsia" w:ascii="宋体" w:hAnsi="宋体" w:cs="宋体"/>
          <w:b/>
          <w:bCs/>
          <w:sz w:val="32"/>
          <w:szCs w:val="32"/>
        </w:rPr>
        <w:t>投标声明书</w:t>
      </w:r>
    </w:p>
    <w:p>
      <w:pPr>
        <w:snapToGrid w:val="0"/>
        <w:spacing w:before="120" w:beforeLines="50" w:after="50" w:line="440" w:lineRule="exact"/>
        <w:rPr>
          <w:rFonts w:ascii="宋体" w:hAnsi="宋体" w:cs="宋体"/>
          <w:sz w:val="24"/>
        </w:rPr>
      </w:pPr>
      <w:r>
        <w:rPr>
          <w:rFonts w:hint="eastAsia" w:ascii="宋体" w:hAnsi="宋体" w:cs="宋体"/>
          <w:sz w:val="24"/>
        </w:rPr>
        <w:t>致：</w:t>
      </w:r>
      <w:r>
        <w:rPr>
          <w:rFonts w:hint="eastAsia" w:ascii="宋体" w:hAnsi="宋体" w:cs="宋体"/>
          <w:sz w:val="24"/>
          <w:u w:val="single"/>
        </w:rPr>
        <w:t xml:space="preserve">             </w:t>
      </w:r>
      <w:r>
        <w:rPr>
          <w:rFonts w:hint="eastAsia" w:ascii="宋体" w:hAnsi="宋体" w:cs="宋体"/>
          <w:sz w:val="24"/>
        </w:rPr>
        <w:t>（采购单位名称）：</w:t>
      </w:r>
    </w:p>
    <w:p>
      <w:pPr>
        <w:snapToGrid w:val="0"/>
        <w:spacing w:before="120" w:beforeLines="50" w:after="50" w:line="440" w:lineRule="exact"/>
        <w:ind w:firstLine="480" w:firstLineChars="200"/>
        <w:rPr>
          <w:rFonts w:ascii="宋体" w:hAnsi="宋体" w:cs="宋体"/>
          <w:sz w:val="24"/>
        </w:rPr>
      </w:pPr>
      <w:r>
        <w:rPr>
          <w:rFonts w:hint="eastAsia" w:ascii="宋体" w:hAnsi="宋体" w:cs="宋体"/>
          <w:sz w:val="24"/>
          <w:u w:val="single"/>
        </w:rPr>
        <w:t xml:space="preserve">                        </w:t>
      </w:r>
      <w:r>
        <w:rPr>
          <w:rFonts w:hint="eastAsia" w:ascii="宋体" w:hAnsi="宋体" w:cs="宋体"/>
          <w:sz w:val="24"/>
        </w:rPr>
        <w:t>（投标人名称）系中华人民共和国合法企业，经营地址</w:t>
      </w:r>
      <w:r>
        <w:rPr>
          <w:rFonts w:hint="eastAsia" w:ascii="宋体" w:hAnsi="宋体" w:cs="宋体"/>
          <w:sz w:val="24"/>
          <w:u w:val="single"/>
        </w:rPr>
        <w:t xml:space="preserve">                               </w:t>
      </w:r>
      <w:r>
        <w:rPr>
          <w:rFonts w:hint="eastAsia" w:ascii="宋体" w:hAnsi="宋体" w:cs="宋体"/>
          <w:sz w:val="24"/>
        </w:rPr>
        <w:t>。</w:t>
      </w:r>
    </w:p>
    <w:p>
      <w:pPr>
        <w:snapToGrid w:val="0"/>
        <w:spacing w:before="120" w:beforeLines="50" w:after="50" w:line="440" w:lineRule="exact"/>
        <w:ind w:firstLine="480" w:firstLineChars="200"/>
        <w:rPr>
          <w:rFonts w:ascii="宋体" w:hAnsi="宋体" w:cs="宋体"/>
          <w:sz w:val="24"/>
        </w:rPr>
      </w:pPr>
      <w:r>
        <w:rPr>
          <w:rFonts w:hint="eastAsia" w:ascii="宋体" w:hAnsi="宋体" w:cs="宋体"/>
          <w:sz w:val="24"/>
        </w:rPr>
        <w:t>我</w:t>
      </w:r>
      <w:r>
        <w:rPr>
          <w:rFonts w:hint="eastAsia" w:ascii="宋体" w:hAnsi="宋体" w:cs="宋体"/>
          <w:sz w:val="24"/>
          <w:u w:val="single"/>
        </w:rPr>
        <w:t xml:space="preserve">       </w:t>
      </w:r>
      <w:r>
        <w:rPr>
          <w:rFonts w:hint="eastAsia" w:ascii="宋体" w:hAnsi="宋体" w:cs="宋体"/>
          <w:sz w:val="24"/>
        </w:rPr>
        <w:t>（姓名）系</w:t>
      </w:r>
      <w:r>
        <w:rPr>
          <w:rFonts w:hint="eastAsia" w:ascii="宋体" w:hAnsi="宋体" w:cs="宋体"/>
          <w:sz w:val="24"/>
          <w:u w:val="single"/>
        </w:rPr>
        <w:t xml:space="preserve">                  </w:t>
      </w:r>
      <w:r>
        <w:rPr>
          <w:rFonts w:hint="eastAsia" w:ascii="宋体" w:hAnsi="宋体" w:cs="宋体"/>
          <w:sz w:val="24"/>
        </w:rPr>
        <w:t>（投标人名称）的法定代表人，我方愿意参加贵方组织的</w:t>
      </w:r>
      <w:r>
        <w:rPr>
          <w:rFonts w:hint="eastAsia" w:ascii="宋体" w:hAnsi="宋体" w:cs="宋体"/>
          <w:sz w:val="24"/>
          <w:u w:val="single"/>
        </w:rPr>
        <w:t xml:space="preserve">                   </w:t>
      </w:r>
      <w:r>
        <w:rPr>
          <w:rFonts w:hint="eastAsia" w:ascii="宋体" w:hAnsi="宋体" w:cs="宋体"/>
          <w:sz w:val="24"/>
        </w:rPr>
        <w:t>项目的投标，为便于贵方公正、择优地确定中标人及服务，我方就本次投标有关事项郑重声明如下：</w:t>
      </w:r>
    </w:p>
    <w:p>
      <w:pPr>
        <w:snapToGrid w:val="0"/>
        <w:spacing w:line="440" w:lineRule="exact"/>
        <w:ind w:firstLine="480" w:firstLineChars="200"/>
        <w:rPr>
          <w:rFonts w:ascii="宋体" w:hAnsi="宋体" w:cs="宋体"/>
          <w:sz w:val="24"/>
        </w:rPr>
      </w:pPr>
      <w:r>
        <w:rPr>
          <w:rFonts w:hint="eastAsia" w:ascii="宋体" w:hAnsi="宋体" w:cs="宋体"/>
          <w:sz w:val="24"/>
        </w:rPr>
        <w:t>1.我方向贵方提交的所有投标文件、资料都是准确的和真实的。</w:t>
      </w:r>
    </w:p>
    <w:p>
      <w:pPr>
        <w:snapToGrid w:val="0"/>
        <w:spacing w:line="440" w:lineRule="exact"/>
        <w:ind w:firstLine="480" w:firstLineChars="200"/>
        <w:rPr>
          <w:rFonts w:ascii="宋体" w:hAnsi="宋体" w:cs="宋体"/>
          <w:sz w:val="24"/>
        </w:rPr>
      </w:pPr>
      <w:r>
        <w:rPr>
          <w:rFonts w:hint="eastAsia" w:ascii="宋体" w:hAnsi="宋体" w:cs="宋体"/>
          <w:sz w:val="24"/>
        </w:rPr>
        <w:t>2.我方不是采购人的附属机构；在获知本项目投标信息后，与采购人聘请的为此项目提供招标代理公司及其附属机构没有任何联系。</w:t>
      </w:r>
    </w:p>
    <w:p>
      <w:pPr>
        <w:snapToGrid w:val="0"/>
        <w:spacing w:line="440" w:lineRule="exact"/>
        <w:ind w:firstLine="480" w:firstLineChars="200"/>
        <w:rPr>
          <w:rFonts w:ascii="宋体" w:hAnsi="宋体" w:cs="宋体"/>
          <w:sz w:val="24"/>
        </w:rPr>
      </w:pPr>
      <w:r>
        <w:rPr>
          <w:rFonts w:hint="eastAsia" w:ascii="宋体" w:hAnsi="宋体" w:cs="宋体"/>
          <w:sz w:val="24"/>
        </w:rPr>
        <w:t>3.以上事项如有虚假或隐瞒，我方愿意承担一切后果，并不再寻求任何旨在减轻或免除法律责任的辩解。</w:t>
      </w:r>
    </w:p>
    <w:p>
      <w:pPr>
        <w:pStyle w:val="27"/>
        <w:tabs>
          <w:tab w:val="left" w:pos="939"/>
        </w:tabs>
        <w:snapToGrid w:val="0"/>
        <w:spacing w:line="440" w:lineRule="exact"/>
        <w:ind w:left="773" w:leftChars="150" w:hanging="458" w:hangingChars="191"/>
        <w:rPr>
          <w:rFonts w:ascii="宋体" w:hAnsi="宋体" w:cs="宋体"/>
          <w:sz w:val="24"/>
        </w:rPr>
      </w:pPr>
    </w:p>
    <w:p>
      <w:pPr>
        <w:pStyle w:val="27"/>
        <w:tabs>
          <w:tab w:val="left" w:pos="939"/>
        </w:tabs>
        <w:snapToGrid w:val="0"/>
        <w:spacing w:line="440" w:lineRule="exact"/>
        <w:ind w:left="773" w:leftChars="150" w:hanging="458" w:hangingChars="191"/>
        <w:rPr>
          <w:rFonts w:ascii="宋体" w:hAnsi="宋体" w:cs="宋体"/>
          <w:sz w:val="24"/>
        </w:rPr>
      </w:pPr>
    </w:p>
    <w:p>
      <w:pPr>
        <w:snapToGrid w:val="0"/>
        <w:spacing w:before="120" w:beforeLines="50" w:line="440" w:lineRule="exact"/>
        <w:rPr>
          <w:rFonts w:ascii="宋体" w:hAnsi="宋体" w:cs="宋体"/>
          <w:sz w:val="24"/>
          <w:u w:val="single"/>
        </w:rPr>
      </w:pPr>
      <w:r>
        <w:rPr>
          <w:rFonts w:hint="eastAsia" w:ascii="宋体" w:hAnsi="宋体" w:cs="宋体"/>
          <w:sz w:val="24"/>
        </w:rPr>
        <w:t>法定代表人（签字或盖章）：</w:t>
      </w:r>
    </w:p>
    <w:p>
      <w:pPr>
        <w:widowControl/>
        <w:spacing w:line="360" w:lineRule="auto"/>
        <w:jc w:val="left"/>
        <w:rPr>
          <w:rFonts w:ascii="宋体" w:hAnsi="宋体" w:cs="宋体"/>
          <w:sz w:val="24"/>
        </w:rPr>
      </w:pPr>
      <w:r>
        <w:rPr>
          <w:rFonts w:hint="eastAsia" w:ascii="宋体" w:hAnsi="宋体" w:cs="宋体"/>
          <w:sz w:val="24"/>
        </w:rPr>
        <w:t>投标人公章：</w:t>
      </w:r>
    </w:p>
    <w:p>
      <w:pPr>
        <w:widowControl/>
        <w:spacing w:line="360" w:lineRule="auto"/>
        <w:jc w:val="left"/>
        <w:rPr>
          <w:rFonts w:ascii="宋体" w:hAnsi="宋体" w:cs="宋体"/>
          <w:sz w:val="24"/>
        </w:rPr>
      </w:pPr>
      <w:r>
        <w:rPr>
          <w:rFonts w:hint="eastAsia" w:ascii="宋体" w:hAnsi="宋体" w:cs="宋体"/>
          <w:sz w:val="24"/>
        </w:rPr>
        <w:t xml:space="preserve">        年    月    日</w:t>
      </w:r>
    </w:p>
    <w:bookmarkEnd w:id="7"/>
    <w:p>
      <w:pPr>
        <w:widowControl/>
        <w:spacing w:line="360" w:lineRule="auto"/>
        <w:jc w:val="left"/>
        <w:rPr>
          <w:rFonts w:ascii="宋体" w:hAnsi="宋体" w:cs="宋体"/>
          <w:b/>
          <w:sz w:val="24"/>
        </w:rPr>
      </w:pPr>
      <w:r>
        <w:rPr>
          <w:rFonts w:hint="eastAsia" w:ascii="宋体" w:hAnsi="宋体" w:cs="宋体"/>
          <w:sz w:val="24"/>
        </w:rPr>
        <w:br w:type="page"/>
      </w:r>
      <w:bookmarkStart w:id="8" w:name="OLE_LINK15"/>
      <w:r>
        <w:rPr>
          <w:rFonts w:hint="eastAsia" w:ascii="宋体" w:hAnsi="宋体" w:cs="宋体"/>
          <w:b/>
          <w:bCs/>
          <w:sz w:val="24"/>
        </w:rPr>
        <w:t>2、法定代表人授权委托书格式：</w:t>
      </w:r>
      <w:bookmarkEnd w:id="8"/>
    </w:p>
    <w:p>
      <w:pPr>
        <w:snapToGrid w:val="0"/>
        <w:spacing w:before="120" w:beforeLines="50" w:after="50" w:line="440" w:lineRule="exact"/>
        <w:jc w:val="center"/>
        <w:rPr>
          <w:rFonts w:ascii="宋体" w:hAnsi="宋体" w:cs="宋体"/>
          <w:b/>
          <w:sz w:val="32"/>
          <w:szCs w:val="32"/>
        </w:rPr>
      </w:pPr>
      <w:r>
        <w:rPr>
          <w:rFonts w:hint="eastAsia" w:ascii="宋体" w:hAnsi="宋体" w:cs="宋体"/>
          <w:b/>
          <w:sz w:val="32"/>
          <w:szCs w:val="32"/>
        </w:rPr>
        <w:t>法定代表人授权委托书</w:t>
      </w:r>
    </w:p>
    <w:p>
      <w:pPr>
        <w:snapToGrid w:val="0"/>
        <w:spacing w:before="120" w:beforeLines="50" w:after="50" w:line="440" w:lineRule="exact"/>
        <w:rPr>
          <w:rFonts w:ascii="宋体" w:hAnsi="宋体" w:cs="宋体"/>
          <w:b/>
          <w:bCs/>
          <w:sz w:val="24"/>
        </w:rPr>
      </w:pPr>
      <w:r>
        <w:rPr>
          <w:rFonts w:hint="eastAsia" w:ascii="宋体" w:hAnsi="宋体" w:cs="宋体"/>
          <w:bCs/>
          <w:sz w:val="24"/>
        </w:rPr>
        <w:t>致：</w:t>
      </w:r>
      <w:r>
        <w:rPr>
          <w:rFonts w:hint="eastAsia" w:ascii="宋体" w:hAnsi="宋体" w:cs="宋体"/>
          <w:bCs/>
          <w:sz w:val="24"/>
          <w:u w:val="single"/>
        </w:rPr>
        <w:t xml:space="preserve">               </w:t>
      </w:r>
      <w:r>
        <w:rPr>
          <w:rFonts w:hint="eastAsia" w:ascii="宋体" w:hAnsi="宋体" w:cs="宋体"/>
          <w:sz w:val="24"/>
        </w:rPr>
        <w:t>（采购单位名称）：</w:t>
      </w:r>
    </w:p>
    <w:p>
      <w:pPr>
        <w:snapToGrid w:val="0"/>
        <w:spacing w:before="120" w:beforeLines="50" w:after="50" w:line="440" w:lineRule="exact"/>
        <w:ind w:firstLine="480" w:firstLineChars="200"/>
        <w:rPr>
          <w:rFonts w:ascii="宋体" w:hAnsi="宋体" w:cs="宋体"/>
          <w:sz w:val="24"/>
        </w:rPr>
      </w:pPr>
      <w:r>
        <w:rPr>
          <w:rFonts w:hint="eastAsia" w:ascii="宋体" w:hAnsi="宋体" w:cs="宋体"/>
          <w:sz w:val="24"/>
        </w:rPr>
        <w:t>我</w:t>
      </w:r>
      <w:r>
        <w:rPr>
          <w:rFonts w:hint="eastAsia" w:ascii="宋体" w:hAnsi="宋体" w:cs="宋体"/>
          <w:sz w:val="24"/>
          <w:u w:val="single"/>
        </w:rPr>
        <w:t xml:space="preserve">           </w:t>
      </w:r>
      <w:r>
        <w:rPr>
          <w:rFonts w:hint="eastAsia" w:ascii="宋体" w:hAnsi="宋体" w:cs="宋体"/>
          <w:sz w:val="24"/>
        </w:rPr>
        <w:t>（姓名）系</w:t>
      </w:r>
      <w:r>
        <w:rPr>
          <w:rFonts w:hint="eastAsia" w:ascii="宋体" w:hAnsi="宋体" w:cs="宋体"/>
          <w:sz w:val="24"/>
          <w:u w:val="single"/>
        </w:rPr>
        <w:t xml:space="preserve">        </w:t>
      </w:r>
      <w:r>
        <w:rPr>
          <w:rFonts w:hint="eastAsia" w:ascii="宋体" w:hAnsi="宋体" w:cs="宋体"/>
          <w:sz w:val="24"/>
        </w:rPr>
        <w:t xml:space="preserve">（投标人名称）的法定代表人，现授权委托本单位在职职工 </w:t>
      </w:r>
      <w:r>
        <w:rPr>
          <w:rFonts w:hint="eastAsia" w:ascii="宋体" w:hAnsi="宋体" w:cs="宋体"/>
          <w:sz w:val="24"/>
          <w:u w:val="single"/>
        </w:rPr>
        <w:t xml:space="preserve">         </w:t>
      </w:r>
      <w:r>
        <w:rPr>
          <w:rFonts w:hint="eastAsia" w:ascii="宋体" w:hAnsi="宋体" w:cs="宋体"/>
          <w:sz w:val="24"/>
        </w:rPr>
        <w:t>（姓名）以我方的名义参加</w:t>
      </w:r>
      <w:r>
        <w:rPr>
          <w:rFonts w:hint="eastAsia" w:ascii="宋体" w:hAnsi="宋体" w:cs="宋体"/>
          <w:sz w:val="24"/>
          <w:u w:val="single"/>
        </w:rPr>
        <w:t xml:space="preserve">             </w:t>
      </w:r>
      <w:r>
        <w:rPr>
          <w:rFonts w:hint="eastAsia" w:ascii="宋体" w:hAnsi="宋体" w:cs="宋体"/>
          <w:sz w:val="24"/>
        </w:rPr>
        <w:t>项目的投标活动，并代表我方全权办理针对上述项目的投标、开标、评标、签约等具体事务和签署相关文件。</w:t>
      </w:r>
    </w:p>
    <w:p>
      <w:pPr>
        <w:snapToGrid w:val="0"/>
        <w:spacing w:before="120" w:beforeLines="50" w:after="50" w:line="440" w:lineRule="exact"/>
        <w:ind w:firstLine="480" w:firstLineChars="200"/>
        <w:rPr>
          <w:rFonts w:ascii="宋体" w:hAnsi="宋体" w:cs="宋体"/>
          <w:sz w:val="24"/>
        </w:rPr>
      </w:pPr>
      <w:r>
        <w:rPr>
          <w:rFonts w:hint="eastAsia" w:ascii="宋体" w:hAnsi="宋体" w:cs="宋体"/>
          <w:sz w:val="24"/>
        </w:rPr>
        <w:t>我方对被授权人的签名事项负全部责任。</w:t>
      </w:r>
    </w:p>
    <w:p>
      <w:pPr>
        <w:snapToGrid w:val="0"/>
        <w:spacing w:before="120" w:beforeLines="50" w:after="50" w:line="440" w:lineRule="exact"/>
        <w:ind w:firstLine="480"/>
        <w:rPr>
          <w:rFonts w:ascii="宋体" w:hAnsi="宋体" w:cs="宋体"/>
          <w:sz w:val="24"/>
        </w:rPr>
      </w:pPr>
      <w:r>
        <w:rPr>
          <w:rFonts w:hint="eastAsia" w:ascii="宋体" w:hAnsi="宋体" w:cs="宋体"/>
          <w:sz w:val="24"/>
          <w:u w:val="single"/>
        </w:rPr>
        <w:t>在撤销授权的书面通知以前，本授权书一直有效。</w:t>
      </w:r>
      <w:r>
        <w:rPr>
          <w:rFonts w:hint="eastAsia" w:ascii="宋体" w:hAnsi="宋体" w:cs="宋体"/>
          <w:sz w:val="24"/>
        </w:rPr>
        <w:t>被授权人在授权书有效期内签署的所有文件不因授权的撤销而失效。</w:t>
      </w:r>
    </w:p>
    <w:p>
      <w:pPr>
        <w:snapToGrid w:val="0"/>
        <w:spacing w:before="120" w:beforeLines="50" w:after="50" w:line="440" w:lineRule="exact"/>
        <w:ind w:firstLine="480"/>
        <w:rPr>
          <w:rFonts w:ascii="宋体" w:hAnsi="宋体" w:cs="宋体"/>
          <w:sz w:val="24"/>
        </w:rPr>
      </w:pPr>
      <w:r>
        <w:rPr>
          <w:rFonts w:hint="eastAsia" w:ascii="宋体" w:hAnsi="宋体" w:cs="宋体"/>
          <w:sz w:val="24"/>
        </w:rPr>
        <w:t>被授权人无转委托权，特此委托。</w:t>
      </w:r>
    </w:p>
    <w:p>
      <w:pPr>
        <w:snapToGrid w:val="0"/>
        <w:spacing w:before="120" w:beforeLines="50" w:after="50" w:line="440" w:lineRule="exact"/>
        <w:rPr>
          <w:rFonts w:ascii="宋体" w:hAnsi="宋体" w:cs="宋体"/>
          <w:sz w:val="24"/>
        </w:rPr>
      </w:pPr>
    </w:p>
    <w:p>
      <w:pPr>
        <w:snapToGrid w:val="0"/>
        <w:spacing w:before="120" w:beforeLines="50" w:after="50" w:line="440" w:lineRule="exact"/>
        <w:rPr>
          <w:rFonts w:ascii="宋体" w:hAnsi="宋体" w:cs="宋体"/>
          <w:sz w:val="24"/>
          <w:u w:val="single"/>
        </w:rPr>
      </w:pPr>
      <w:r>
        <w:rPr>
          <w:rFonts w:hint="eastAsia" w:ascii="宋体" w:hAnsi="宋体" w:cs="宋体"/>
          <w:sz w:val="24"/>
        </w:rPr>
        <w:t>被授权人签名：                 法定代表人签名：</w:t>
      </w:r>
    </w:p>
    <w:p>
      <w:pPr>
        <w:snapToGrid w:val="0"/>
        <w:spacing w:before="120" w:beforeLines="50" w:after="50" w:line="440" w:lineRule="exact"/>
        <w:ind w:firstLine="960" w:firstLineChars="400"/>
        <w:rPr>
          <w:rFonts w:ascii="宋体" w:hAnsi="宋体" w:cs="宋体"/>
          <w:sz w:val="24"/>
        </w:rPr>
      </w:pPr>
      <w:r>
        <w:rPr>
          <w:rFonts w:hint="eastAsia" w:ascii="宋体" w:hAnsi="宋体" w:cs="宋体"/>
          <w:sz w:val="24"/>
        </w:rPr>
        <w:t>职务：                          职务：</w:t>
      </w:r>
    </w:p>
    <w:p>
      <w:pPr>
        <w:snapToGrid w:val="0"/>
        <w:spacing w:before="120" w:beforeLines="50" w:after="50" w:line="440" w:lineRule="exact"/>
        <w:rPr>
          <w:rFonts w:ascii="宋体" w:hAnsi="宋体" w:cs="宋体"/>
          <w:sz w:val="24"/>
        </w:rPr>
      </w:pPr>
      <w:r>
        <w:rPr>
          <w:rFonts w:hint="eastAsia" w:ascii="宋体" w:hAnsi="宋体" w:cs="宋体"/>
          <w:sz w:val="24"/>
        </w:rPr>
        <w:t>被授权人身份证号码：</w:t>
      </w:r>
    </w:p>
    <w:p>
      <w:pPr>
        <w:snapToGrid w:val="0"/>
        <w:spacing w:before="120" w:beforeLines="50" w:after="50" w:line="440" w:lineRule="exact"/>
        <w:rPr>
          <w:rFonts w:ascii="宋体" w:hAnsi="宋体" w:cs="宋体"/>
          <w:sz w:val="24"/>
        </w:rPr>
      </w:pPr>
      <w:r>
        <w:rPr>
          <w:rFonts w:hint="eastAsia" w:ascii="宋体" w:hAnsi="宋体" w:cs="宋体"/>
          <w:sz w:val="24"/>
        </w:rPr>
        <w:t xml:space="preserve">                                     投标人公章：</w:t>
      </w:r>
    </w:p>
    <w:p>
      <w:pPr>
        <w:snapToGrid w:val="0"/>
        <w:spacing w:before="120" w:beforeLines="50" w:after="50" w:line="440" w:lineRule="exact"/>
        <w:jc w:val="center"/>
        <w:rPr>
          <w:rFonts w:ascii="宋体" w:hAnsi="宋体" w:cs="宋体"/>
          <w:sz w:val="24"/>
        </w:rPr>
      </w:pPr>
      <w:r>
        <w:rPr>
          <w:rFonts w:hint="eastAsia" w:ascii="宋体" w:hAnsi="宋体" w:cs="宋体"/>
          <w:sz w:val="24"/>
        </w:rPr>
        <w:t xml:space="preserve">                                        年    月    日</w:t>
      </w:r>
    </w:p>
    <w:p>
      <w:pPr>
        <w:snapToGrid w:val="0"/>
        <w:spacing w:before="120" w:beforeLines="50" w:line="360" w:lineRule="auto"/>
        <w:rPr>
          <w:rFonts w:ascii="宋体" w:hAnsi="宋体" w:cs="宋体"/>
          <w:sz w:val="24"/>
        </w:rPr>
      </w:pPr>
      <w:r>
        <w:rPr>
          <w:rFonts w:hint="eastAsia" w:ascii="宋体" w:hAnsi="宋体" w:cs="宋体"/>
          <w:sz w:val="24"/>
        </w:rPr>
        <w:br w:type="page"/>
      </w:r>
      <w:r>
        <w:rPr>
          <w:rFonts w:hint="eastAsia" w:ascii="宋体" w:hAnsi="宋体" w:cs="宋体"/>
          <w:b/>
          <w:bCs/>
          <w:sz w:val="24"/>
        </w:rPr>
        <w:t>3、供应商市场行为信誉（信用）情况承诺书：</w:t>
      </w:r>
    </w:p>
    <w:p>
      <w:pPr>
        <w:pStyle w:val="45"/>
        <w:snapToGrid w:val="0"/>
        <w:spacing w:line="360" w:lineRule="auto"/>
        <w:ind w:left="602" w:hanging="602"/>
        <w:jc w:val="center"/>
        <w:rPr>
          <w:rFonts w:ascii="宋体" w:hAnsi="宋体" w:cs="宋体"/>
          <w:b/>
          <w:sz w:val="30"/>
          <w:szCs w:val="30"/>
        </w:rPr>
      </w:pPr>
      <w:r>
        <w:rPr>
          <w:rFonts w:hint="eastAsia" w:ascii="宋体" w:hAnsi="宋体" w:cs="宋体"/>
          <w:b/>
          <w:sz w:val="30"/>
          <w:szCs w:val="30"/>
        </w:rPr>
        <w:t>供应商市场行为信誉（信用）情况承诺书（申明书）</w:t>
      </w:r>
    </w:p>
    <w:tbl>
      <w:tblPr>
        <w:tblStyle w:val="60"/>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209"/>
        <w:gridCol w:w="898"/>
        <w:gridCol w:w="196"/>
        <w:gridCol w:w="2685"/>
        <w:gridCol w:w="2112"/>
        <w:gridCol w:w="234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74" w:hRule="atLeast"/>
        </w:trPr>
        <w:tc>
          <w:tcPr>
            <w:tcW w:w="2303" w:type="dxa"/>
            <w:gridSpan w:val="3"/>
            <w:tcBorders>
              <w:top w:val="single" w:color="auto" w:sz="4" w:space="0"/>
              <w:left w:val="single" w:color="auto" w:sz="4" w:space="0"/>
              <w:bottom w:val="dotted" w:color="auto" w:sz="4" w:space="0"/>
              <w:right w:val="dotted" w:color="auto" w:sz="4" w:space="0"/>
            </w:tcBorders>
            <w:vAlign w:val="center"/>
          </w:tcPr>
          <w:p>
            <w:pPr>
              <w:spacing w:before="100" w:beforeAutospacing="1" w:after="100" w:afterAutospacing="1" w:line="260" w:lineRule="exact"/>
              <w:jc w:val="center"/>
              <w:rPr>
                <w:rFonts w:ascii="宋体" w:hAnsi="宋体" w:cs="宋体"/>
                <w:sz w:val="24"/>
              </w:rPr>
            </w:pPr>
            <w:r>
              <w:rPr>
                <w:rFonts w:hint="eastAsia" w:ascii="宋体" w:hAnsi="宋体" w:cs="宋体"/>
              </w:rPr>
              <w:t>投（竞）标</w:t>
            </w:r>
            <w:r>
              <w:rPr>
                <w:rFonts w:hint="eastAsia" w:ascii="宋体" w:hAnsi="宋体" w:cs="宋体"/>
                <w:b/>
                <w:bCs/>
              </w:rPr>
              <w:t>供应商</w:t>
            </w:r>
            <w:r>
              <w:rPr>
                <w:rFonts w:hint="eastAsia" w:ascii="宋体" w:hAnsi="宋体" w:cs="宋体"/>
              </w:rPr>
              <w:t xml:space="preserve">名称 </w:t>
            </w:r>
          </w:p>
        </w:tc>
        <w:tc>
          <w:tcPr>
            <w:tcW w:w="2685" w:type="dxa"/>
            <w:tcBorders>
              <w:top w:val="single" w:color="auto" w:sz="4" w:space="0"/>
              <w:left w:val="dotted" w:color="auto" w:sz="4" w:space="0"/>
              <w:bottom w:val="dotted" w:color="auto" w:sz="4" w:space="0"/>
              <w:right w:val="dotted" w:color="auto" w:sz="4" w:space="0"/>
            </w:tcBorders>
            <w:vAlign w:val="center"/>
          </w:tcPr>
          <w:p>
            <w:pPr>
              <w:spacing w:line="260" w:lineRule="exact"/>
              <w:rPr>
                <w:rFonts w:ascii="宋体" w:hAnsi="宋体" w:cs="宋体"/>
                <w:sz w:val="18"/>
                <w:szCs w:val="18"/>
              </w:rPr>
            </w:pPr>
          </w:p>
        </w:tc>
        <w:tc>
          <w:tcPr>
            <w:tcW w:w="2112" w:type="dxa"/>
            <w:tcBorders>
              <w:top w:val="single" w:color="auto" w:sz="4" w:space="0"/>
              <w:left w:val="dotted" w:color="auto" w:sz="4" w:space="0"/>
              <w:bottom w:val="dotted" w:color="auto" w:sz="4" w:space="0"/>
              <w:right w:val="dotted" w:color="auto" w:sz="4" w:space="0"/>
            </w:tcBorders>
            <w:vAlign w:val="center"/>
          </w:tcPr>
          <w:p>
            <w:pPr>
              <w:spacing w:before="100" w:beforeAutospacing="1" w:after="100" w:afterAutospacing="1" w:line="260" w:lineRule="exact"/>
              <w:jc w:val="center"/>
              <w:rPr>
                <w:rFonts w:ascii="宋体" w:hAnsi="宋体" w:cs="宋体"/>
              </w:rPr>
            </w:pPr>
            <w:r>
              <w:rPr>
                <w:rFonts w:hint="eastAsia" w:ascii="宋体" w:hAnsi="宋体" w:cs="宋体"/>
              </w:rPr>
              <w:t>企业资质等级</w:t>
            </w:r>
          </w:p>
          <w:p>
            <w:pPr>
              <w:spacing w:before="100" w:beforeAutospacing="1" w:after="100" w:afterAutospacing="1" w:line="260" w:lineRule="exact"/>
              <w:jc w:val="center"/>
              <w:rPr>
                <w:rFonts w:ascii="宋体" w:hAnsi="宋体" w:cs="宋体"/>
                <w:sz w:val="24"/>
              </w:rPr>
            </w:pPr>
            <w:r>
              <w:rPr>
                <w:rFonts w:hint="eastAsia" w:ascii="宋体" w:hAnsi="宋体" w:cs="宋体"/>
              </w:rPr>
              <w:t xml:space="preserve">（如 有） </w:t>
            </w:r>
          </w:p>
        </w:tc>
        <w:tc>
          <w:tcPr>
            <w:tcW w:w="2340" w:type="dxa"/>
            <w:tcBorders>
              <w:top w:val="single" w:color="auto" w:sz="4" w:space="0"/>
              <w:left w:val="dotted" w:color="auto" w:sz="4" w:space="0"/>
              <w:bottom w:val="dotted" w:color="auto" w:sz="4" w:space="0"/>
              <w:right w:val="single" w:color="auto" w:sz="4" w:space="0"/>
            </w:tcBorders>
            <w:vAlign w:val="center"/>
          </w:tcPr>
          <w:p>
            <w:pPr>
              <w:spacing w:line="260" w:lineRule="exact"/>
              <w:rPr>
                <w:rFonts w:ascii="宋体" w:hAnsi="宋体" w:cs="宋体"/>
                <w:sz w:val="18"/>
                <w:szCs w:val="1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2303" w:type="dxa"/>
            <w:gridSpan w:val="3"/>
            <w:tcBorders>
              <w:top w:val="dotted" w:color="auto" w:sz="4" w:space="0"/>
              <w:left w:val="single" w:color="auto" w:sz="4" w:space="0"/>
              <w:bottom w:val="dotted" w:color="auto" w:sz="4" w:space="0"/>
              <w:right w:val="dotted" w:color="auto" w:sz="4" w:space="0"/>
            </w:tcBorders>
            <w:vAlign w:val="center"/>
          </w:tcPr>
          <w:p>
            <w:pPr>
              <w:spacing w:before="100" w:beforeAutospacing="1" w:after="100" w:afterAutospacing="1" w:line="260" w:lineRule="exact"/>
              <w:jc w:val="center"/>
              <w:rPr>
                <w:rFonts w:ascii="宋体" w:hAnsi="宋体" w:cs="宋体"/>
                <w:sz w:val="24"/>
              </w:rPr>
            </w:pPr>
            <w:r>
              <w:rPr>
                <w:rFonts w:hint="eastAsia" w:ascii="宋体" w:hAnsi="宋体" w:cs="宋体"/>
              </w:rPr>
              <w:t xml:space="preserve">企 业 地 址 </w:t>
            </w:r>
          </w:p>
        </w:tc>
        <w:tc>
          <w:tcPr>
            <w:tcW w:w="2685" w:type="dxa"/>
            <w:tcBorders>
              <w:top w:val="dotted" w:color="auto" w:sz="4" w:space="0"/>
              <w:left w:val="dotted" w:color="auto" w:sz="4" w:space="0"/>
              <w:bottom w:val="dotted" w:color="auto" w:sz="4" w:space="0"/>
              <w:right w:val="dotted" w:color="auto" w:sz="4" w:space="0"/>
            </w:tcBorders>
            <w:vAlign w:val="center"/>
          </w:tcPr>
          <w:p>
            <w:pPr>
              <w:spacing w:line="260" w:lineRule="exact"/>
              <w:rPr>
                <w:rFonts w:ascii="宋体" w:hAnsi="宋体" w:cs="宋体"/>
                <w:sz w:val="18"/>
                <w:szCs w:val="18"/>
              </w:rPr>
            </w:pPr>
          </w:p>
        </w:tc>
        <w:tc>
          <w:tcPr>
            <w:tcW w:w="2112" w:type="dxa"/>
            <w:tcBorders>
              <w:top w:val="dotted" w:color="auto" w:sz="4" w:space="0"/>
              <w:left w:val="dotted" w:color="auto" w:sz="4" w:space="0"/>
              <w:bottom w:val="dotted" w:color="auto" w:sz="4" w:space="0"/>
              <w:right w:val="dotted" w:color="auto" w:sz="4" w:space="0"/>
            </w:tcBorders>
            <w:vAlign w:val="center"/>
          </w:tcPr>
          <w:p>
            <w:pPr>
              <w:spacing w:before="100" w:beforeAutospacing="1" w:after="100" w:afterAutospacing="1" w:line="260" w:lineRule="exact"/>
              <w:jc w:val="center"/>
              <w:rPr>
                <w:rFonts w:ascii="宋体" w:hAnsi="宋体" w:cs="宋体"/>
                <w:sz w:val="24"/>
              </w:rPr>
            </w:pPr>
            <w:r>
              <w:rPr>
                <w:rFonts w:hint="eastAsia" w:ascii="宋体" w:hAnsi="宋体" w:cs="宋体"/>
              </w:rPr>
              <w:t xml:space="preserve">联 系 电 话 </w:t>
            </w:r>
          </w:p>
        </w:tc>
        <w:tc>
          <w:tcPr>
            <w:tcW w:w="2340" w:type="dxa"/>
            <w:tcBorders>
              <w:top w:val="dotted" w:color="auto" w:sz="4" w:space="0"/>
              <w:left w:val="dotted" w:color="auto" w:sz="4" w:space="0"/>
              <w:bottom w:val="dotted" w:color="auto" w:sz="4" w:space="0"/>
              <w:right w:val="single" w:color="auto" w:sz="4" w:space="0"/>
            </w:tcBorders>
            <w:vAlign w:val="center"/>
          </w:tcPr>
          <w:p>
            <w:pPr>
              <w:spacing w:line="260" w:lineRule="exact"/>
              <w:rPr>
                <w:rFonts w:ascii="宋体" w:hAnsi="宋体" w:cs="宋体"/>
                <w:sz w:val="18"/>
                <w:szCs w:val="1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5" w:hRule="atLeast"/>
        </w:trPr>
        <w:tc>
          <w:tcPr>
            <w:tcW w:w="2303" w:type="dxa"/>
            <w:gridSpan w:val="3"/>
            <w:tcBorders>
              <w:top w:val="dotted" w:color="auto" w:sz="4" w:space="0"/>
              <w:left w:val="single" w:color="auto" w:sz="4" w:space="0"/>
              <w:bottom w:val="dotted" w:color="auto" w:sz="4" w:space="0"/>
              <w:right w:val="dotted" w:color="auto" w:sz="4" w:space="0"/>
            </w:tcBorders>
            <w:vAlign w:val="center"/>
          </w:tcPr>
          <w:p>
            <w:pPr>
              <w:spacing w:before="100" w:beforeAutospacing="1" w:after="100" w:afterAutospacing="1" w:line="260" w:lineRule="exact"/>
              <w:jc w:val="center"/>
              <w:rPr>
                <w:rFonts w:ascii="宋体" w:hAnsi="宋体" w:cs="宋体"/>
                <w:sz w:val="24"/>
              </w:rPr>
            </w:pPr>
            <w:r>
              <w:rPr>
                <w:rFonts w:hint="eastAsia" w:ascii="宋体" w:hAnsi="宋体" w:cs="宋体"/>
              </w:rPr>
              <w:t xml:space="preserve">拟投（竞）标项目名称 </w:t>
            </w:r>
          </w:p>
        </w:tc>
        <w:tc>
          <w:tcPr>
            <w:tcW w:w="2685" w:type="dxa"/>
            <w:tcBorders>
              <w:top w:val="dotted" w:color="auto" w:sz="4" w:space="0"/>
              <w:left w:val="dotted" w:color="auto" w:sz="4" w:space="0"/>
              <w:bottom w:val="dotted" w:color="auto" w:sz="4" w:space="0"/>
              <w:right w:val="dotted" w:color="auto" w:sz="4" w:space="0"/>
            </w:tcBorders>
            <w:vAlign w:val="center"/>
          </w:tcPr>
          <w:p>
            <w:pPr>
              <w:spacing w:line="260" w:lineRule="exact"/>
              <w:rPr>
                <w:rFonts w:ascii="宋体" w:hAnsi="宋体" w:cs="宋体"/>
                <w:sz w:val="18"/>
                <w:szCs w:val="18"/>
              </w:rPr>
            </w:pPr>
          </w:p>
        </w:tc>
        <w:tc>
          <w:tcPr>
            <w:tcW w:w="2112" w:type="dxa"/>
            <w:tcBorders>
              <w:top w:val="dotted" w:color="auto" w:sz="4" w:space="0"/>
              <w:left w:val="dotted" w:color="auto" w:sz="4" w:space="0"/>
              <w:bottom w:val="dotted" w:color="auto" w:sz="4" w:space="0"/>
              <w:right w:val="dotted" w:color="auto" w:sz="4" w:space="0"/>
            </w:tcBorders>
            <w:vAlign w:val="center"/>
          </w:tcPr>
          <w:p>
            <w:pPr>
              <w:spacing w:before="100" w:beforeAutospacing="1" w:after="100" w:afterAutospacing="1" w:line="260" w:lineRule="exact"/>
              <w:jc w:val="center"/>
              <w:rPr>
                <w:rFonts w:ascii="宋体" w:hAnsi="宋体" w:cs="宋体"/>
                <w:sz w:val="24"/>
              </w:rPr>
            </w:pPr>
            <w:r>
              <w:rPr>
                <w:rFonts w:hint="eastAsia" w:ascii="宋体" w:hAnsi="宋体" w:cs="宋体"/>
              </w:rPr>
              <w:t xml:space="preserve">拟投标项目负责人姓名及资质 </w:t>
            </w:r>
          </w:p>
        </w:tc>
        <w:tc>
          <w:tcPr>
            <w:tcW w:w="2340" w:type="dxa"/>
            <w:tcBorders>
              <w:top w:val="dotted" w:color="auto" w:sz="4" w:space="0"/>
              <w:left w:val="dotted" w:color="auto" w:sz="4" w:space="0"/>
              <w:bottom w:val="dotted" w:color="auto" w:sz="4" w:space="0"/>
              <w:right w:val="single" w:color="auto" w:sz="4" w:space="0"/>
            </w:tcBorders>
          </w:tcPr>
          <w:p>
            <w:pPr>
              <w:spacing w:line="260" w:lineRule="exact"/>
              <w:rPr>
                <w:rFonts w:ascii="宋体" w:hAnsi="宋体" w:cs="宋体"/>
                <w:sz w:val="18"/>
                <w:szCs w:val="1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18" w:hRule="atLeast"/>
        </w:trPr>
        <w:tc>
          <w:tcPr>
            <w:tcW w:w="1209" w:type="dxa"/>
            <w:vMerge w:val="restart"/>
            <w:tcBorders>
              <w:top w:val="single" w:color="auto" w:sz="4" w:space="0"/>
              <w:left w:val="single" w:color="auto" w:sz="4" w:space="0"/>
              <w:right w:val="dotted" w:color="auto" w:sz="4" w:space="0"/>
            </w:tcBorders>
            <w:vAlign w:val="center"/>
          </w:tcPr>
          <w:p>
            <w:pPr>
              <w:spacing w:before="100" w:beforeAutospacing="1" w:after="100" w:afterAutospacing="1" w:line="260" w:lineRule="exact"/>
              <w:jc w:val="center"/>
              <w:rPr>
                <w:rFonts w:ascii="宋体" w:hAnsi="宋体" w:cs="宋体"/>
                <w:sz w:val="24"/>
              </w:rPr>
            </w:pPr>
            <w:r>
              <w:rPr>
                <w:rFonts w:hint="eastAsia" w:ascii="宋体" w:hAnsi="宋体" w:cs="宋体"/>
              </w:rPr>
              <w:t>供应商</w:t>
            </w:r>
          </w:p>
          <w:p>
            <w:pPr>
              <w:spacing w:before="100" w:beforeAutospacing="1" w:after="100" w:afterAutospacing="1" w:line="260" w:lineRule="exact"/>
              <w:jc w:val="center"/>
              <w:rPr>
                <w:rFonts w:ascii="宋体" w:hAnsi="宋体" w:cs="宋体"/>
                <w:sz w:val="24"/>
              </w:rPr>
            </w:pPr>
            <w:r>
              <w:rPr>
                <w:rFonts w:hint="eastAsia" w:ascii="宋体" w:hAnsi="宋体" w:cs="宋体"/>
              </w:rPr>
              <w:t>市场</w:t>
            </w:r>
          </w:p>
          <w:p>
            <w:pPr>
              <w:spacing w:before="100" w:beforeAutospacing="1" w:after="100" w:afterAutospacing="1" w:line="260" w:lineRule="exact"/>
              <w:jc w:val="center"/>
              <w:rPr>
                <w:rFonts w:ascii="宋体" w:hAnsi="宋体" w:cs="宋体"/>
              </w:rPr>
            </w:pPr>
            <w:r>
              <w:rPr>
                <w:rFonts w:hint="eastAsia" w:ascii="宋体" w:hAnsi="宋体" w:cs="宋体"/>
              </w:rPr>
              <w:t>行为</w:t>
            </w:r>
          </w:p>
          <w:p>
            <w:pPr>
              <w:spacing w:before="100" w:beforeAutospacing="1" w:after="100" w:afterAutospacing="1" w:line="260" w:lineRule="exact"/>
              <w:jc w:val="center"/>
              <w:rPr>
                <w:rFonts w:ascii="宋体" w:hAnsi="宋体" w:cs="宋体"/>
                <w:sz w:val="24"/>
              </w:rPr>
            </w:pPr>
            <w:r>
              <w:rPr>
                <w:rFonts w:hint="eastAsia" w:ascii="宋体" w:hAnsi="宋体" w:cs="宋体"/>
              </w:rPr>
              <w:t>信誉</w:t>
            </w:r>
          </w:p>
          <w:p>
            <w:pPr>
              <w:spacing w:before="100" w:beforeAutospacing="1" w:after="100" w:afterAutospacing="1" w:line="260" w:lineRule="exact"/>
              <w:jc w:val="center"/>
              <w:rPr>
                <w:rFonts w:ascii="宋体" w:hAnsi="宋体" w:cs="宋体"/>
              </w:rPr>
            </w:pPr>
            <w:r>
              <w:rPr>
                <w:rFonts w:hint="eastAsia" w:ascii="宋体" w:hAnsi="宋体" w:cs="宋体"/>
              </w:rPr>
              <w:t>情况</w:t>
            </w:r>
          </w:p>
        </w:tc>
        <w:tc>
          <w:tcPr>
            <w:tcW w:w="3779" w:type="dxa"/>
            <w:gridSpan w:val="3"/>
            <w:tcBorders>
              <w:top w:val="single" w:color="auto" w:sz="4" w:space="0"/>
              <w:left w:val="dotted" w:color="auto" w:sz="4" w:space="0"/>
              <w:bottom w:val="dotted" w:color="auto" w:sz="4" w:space="0"/>
              <w:right w:val="dotted" w:color="auto" w:sz="4" w:space="0"/>
            </w:tcBorders>
            <w:vAlign w:val="center"/>
          </w:tcPr>
          <w:p>
            <w:pPr>
              <w:spacing w:before="100" w:beforeAutospacing="1" w:after="100" w:afterAutospacing="1" w:line="260" w:lineRule="exact"/>
              <w:rPr>
                <w:rFonts w:ascii="宋体" w:hAnsi="宋体" w:cs="宋体"/>
              </w:rPr>
            </w:pPr>
            <w:r>
              <w:rPr>
                <w:rFonts w:hint="eastAsia" w:ascii="宋体" w:hAnsi="宋体" w:cs="宋体"/>
              </w:rPr>
              <w:t>有无受到财政监管部门处理、公告的不良行为。（未注明公告期限的）</w:t>
            </w:r>
          </w:p>
        </w:tc>
        <w:tc>
          <w:tcPr>
            <w:tcW w:w="4452" w:type="dxa"/>
            <w:gridSpan w:val="2"/>
            <w:tcBorders>
              <w:top w:val="single" w:color="auto" w:sz="4" w:space="0"/>
              <w:left w:val="dotted" w:color="auto" w:sz="4" w:space="0"/>
              <w:bottom w:val="dotted" w:color="auto" w:sz="4" w:space="0"/>
              <w:right w:val="single" w:color="auto" w:sz="4" w:space="0"/>
            </w:tcBorders>
          </w:tcPr>
          <w:p>
            <w:pPr>
              <w:spacing w:line="260" w:lineRule="exact"/>
              <w:rPr>
                <w:rFonts w:ascii="宋体" w:hAnsi="宋体" w:cs="宋体"/>
                <w:sz w:val="18"/>
                <w:szCs w:val="1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27" w:hRule="atLeast"/>
        </w:trPr>
        <w:tc>
          <w:tcPr>
            <w:tcW w:w="1209" w:type="dxa"/>
            <w:vMerge w:val="continue"/>
            <w:tcBorders>
              <w:top w:val="single" w:color="auto" w:sz="4" w:space="0"/>
              <w:left w:val="single" w:color="auto" w:sz="4" w:space="0"/>
              <w:right w:val="dotted" w:color="auto" w:sz="4" w:space="0"/>
            </w:tcBorders>
            <w:vAlign w:val="center"/>
          </w:tcPr>
          <w:p>
            <w:pPr>
              <w:spacing w:before="100" w:beforeAutospacing="1" w:after="100" w:afterAutospacing="1" w:line="260" w:lineRule="exact"/>
              <w:jc w:val="center"/>
              <w:rPr>
                <w:rFonts w:ascii="宋体" w:hAnsi="宋体" w:cs="宋体"/>
              </w:rPr>
            </w:pPr>
          </w:p>
        </w:tc>
        <w:tc>
          <w:tcPr>
            <w:tcW w:w="3779" w:type="dxa"/>
            <w:gridSpan w:val="3"/>
            <w:tcBorders>
              <w:top w:val="single" w:color="auto" w:sz="4" w:space="0"/>
              <w:left w:val="dotted" w:color="auto" w:sz="4" w:space="0"/>
              <w:bottom w:val="dotted" w:color="auto" w:sz="4" w:space="0"/>
              <w:right w:val="dotted" w:color="auto" w:sz="4" w:space="0"/>
            </w:tcBorders>
            <w:vAlign w:val="center"/>
          </w:tcPr>
          <w:p>
            <w:pPr>
              <w:spacing w:before="100" w:beforeAutospacing="1" w:after="100" w:afterAutospacing="1" w:line="260" w:lineRule="exact"/>
              <w:rPr>
                <w:rFonts w:ascii="宋体" w:hAnsi="宋体" w:cs="宋体"/>
              </w:rPr>
            </w:pPr>
            <w:r>
              <w:rPr>
                <w:rFonts w:hint="eastAsia" w:ascii="宋体" w:hAnsi="宋体" w:cs="宋体"/>
              </w:rPr>
              <w:t>有无受到财政监管部门处理、公告的不良行为（在公告期内）。</w:t>
            </w:r>
          </w:p>
        </w:tc>
        <w:tc>
          <w:tcPr>
            <w:tcW w:w="4452" w:type="dxa"/>
            <w:gridSpan w:val="2"/>
            <w:tcBorders>
              <w:top w:val="single" w:color="auto" w:sz="4" w:space="0"/>
              <w:left w:val="dotted" w:color="auto" w:sz="4" w:space="0"/>
              <w:bottom w:val="dotted" w:color="auto" w:sz="4" w:space="0"/>
              <w:right w:val="single" w:color="auto" w:sz="4" w:space="0"/>
            </w:tcBorders>
          </w:tcPr>
          <w:p>
            <w:pPr>
              <w:spacing w:line="260" w:lineRule="exact"/>
              <w:rPr>
                <w:rFonts w:ascii="宋体" w:hAnsi="宋体" w:cs="宋体"/>
                <w:sz w:val="18"/>
                <w:szCs w:val="1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59" w:hRule="atLeast"/>
        </w:trPr>
        <w:tc>
          <w:tcPr>
            <w:tcW w:w="1209" w:type="dxa"/>
            <w:vMerge w:val="continue"/>
            <w:tcBorders>
              <w:left w:val="single" w:color="auto" w:sz="4" w:space="0"/>
              <w:right w:val="dotted" w:color="auto" w:sz="4" w:space="0"/>
            </w:tcBorders>
            <w:vAlign w:val="center"/>
          </w:tcPr>
          <w:p>
            <w:pPr>
              <w:spacing w:line="260" w:lineRule="exact"/>
              <w:rPr>
                <w:rFonts w:ascii="宋体" w:hAnsi="宋体" w:cs="宋体"/>
                <w:sz w:val="24"/>
              </w:rPr>
            </w:pPr>
          </w:p>
        </w:tc>
        <w:tc>
          <w:tcPr>
            <w:tcW w:w="3779" w:type="dxa"/>
            <w:gridSpan w:val="3"/>
            <w:tcBorders>
              <w:top w:val="dotted" w:color="auto" w:sz="4" w:space="0"/>
              <w:left w:val="dotted" w:color="auto" w:sz="4" w:space="0"/>
              <w:right w:val="dotted" w:color="auto" w:sz="4" w:space="0"/>
            </w:tcBorders>
            <w:vAlign w:val="center"/>
          </w:tcPr>
          <w:p>
            <w:pPr>
              <w:spacing w:before="100" w:beforeAutospacing="1" w:after="100" w:afterAutospacing="1" w:line="260" w:lineRule="exact"/>
              <w:rPr>
                <w:rFonts w:ascii="宋体" w:hAnsi="宋体" w:cs="宋体"/>
                <w:sz w:val="24"/>
              </w:rPr>
            </w:pPr>
            <w:r>
              <w:rPr>
                <w:rFonts w:hint="eastAsia" w:ascii="宋体" w:hAnsi="宋体" w:cs="宋体"/>
              </w:rPr>
              <w:t>有无受到财政监管部门处理、公告的不良行为（不在公告期但在三年内）。</w:t>
            </w:r>
          </w:p>
        </w:tc>
        <w:tc>
          <w:tcPr>
            <w:tcW w:w="4452" w:type="dxa"/>
            <w:gridSpan w:val="2"/>
            <w:tcBorders>
              <w:top w:val="dotted" w:color="auto" w:sz="4" w:space="0"/>
              <w:left w:val="dotted" w:color="auto" w:sz="4" w:space="0"/>
              <w:right w:val="single" w:color="auto" w:sz="4" w:space="0"/>
            </w:tcBorders>
          </w:tcPr>
          <w:p>
            <w:pPr>
              <w:spacing w:line="260" w:lineRule="exact"/>
              <w:rPr>
                <w:rFonts w:ascii="宋体" w:hAnsi="宋体" w:cs="宋体"/>
                <w:sz w:val="18"/>
                <w:szCs w:val="1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847" w:hRule="atLeast"/>
        </w:trPr>
        <w:tc>
          <w:tcPr>
            <w:tcW w:w="1209" w:type="dxa"/>
            <w:vMerge w:val="continue"/>
            <w:tcBorders>
              <w:left w:val="single" w:color="auto" w:sz="4" w:space="0"/>
              <w:bottom w:val="dotted" w:color="auto" w:sz="4" w:space="0"/>
              <w:right w:val="dotted" w:color="auto" w:sz="4" w:space="0"/>
            </w:tcBorders>
            <w:vAlign w:val="center"/>
          </w:tcPr>
          <w:p>
            <w:pPr>
              <w:spacing w:line="260" w:lineRule="exact"/>
              <w:rPr>
                <w:rFonts w:ascii="宋体" w:hAnsi="宋体" w:cs="宋体"/>
                <w:sz w:val="24"/>
              </w:rPr>
            </w:pPr>
          </w:p>
        </w:tc>
        <w:tc>
          <w:tcPr>
            <w:tcW w:w="3779" w:type="dxa"/>
            <w:gridSpan w:val="3"/>
            <w:tcBorders>
              <w:top w:val="dotted" w:color="auto" w:sz="4" w:space="0"/>
              <w:left w:val="dotted" w:color="auto" w:sz="4" w:space="0"/>
              <w:bottom w:val="dotted" w:color="auto" w:sz="4" w:space="0"/>
              <w:right w:val="dotted" w:color="auto" w:sz="4" w:space="0"/>
            </w:tcBorders>
            <w:vAlign w:val="center"/>
          </w:tcPr>
          <w:p>
            <w:pPr>
              <w:spacing w:before="100" w:beforeAutospacing="1" w:after="100" w:afterAutospacing="1" w:line="260" w:lineRule="exact"/>
              <w:rPr>
                <w:rFonts w:ascii="宋体" w:hAnsi="宋体" w:cs="宋体"/>
              </w:rPr>
            </w:pPr>
            <w:r>
              <w:rPr>
                <w:rFonts w:hint="eastAsia" w:ascii="宋体" w:hAnsi="宋体" w:cs="宋体"/>
              </w:rPr>
              <w:t>申请报名前三年内，在经营活动中有无重大违法记录（重大违法记录包括：（一）县级以上行政机关对供应商或其法定代表人、董事、监事、高级管理人员在经营活动中的违法行为做出的行政处罚决定，但警告和罚款额在人民币一万元以下的行政处罚决定除外。（二）各级司法机关对供应商或其法定代表人、董事、监事、高级管理人员在经营活动中的违法行为做出的刑事判决。）</w:t>
            </w:r>
          </w:p>
        </w:tc>
        <w:tc>
          <w:tcPr>
            <w:tcW w:w="4452" w:type="dxa"/>
            <w:gridSpan w:val="2"/>
            <w:tcBorders>
              <w:top w:val="dotted" w:color="auto" w:sz="4" w:space="0"/>
              <w:left w:val="dotted" w:color="auto" w:sz="4" w:space="0"/>
              <w:bottom w:val="dotted" w:color="auto" w:sz="4" w:space="0"/>
              <w:right w:val="single" w:color="auto" w:sz="4" w:space="0"/>
            </w:tcBorders>
          </w:tcPr>
          <w:p>
            <w:pPr>
              <w:spacing w:line="260" w:lineRule="exact"/>
              <w:rPr>
                <w:rFonts w:ascii="宋体" w:hAnsi="宋体" w:cs="宋体"/>
                <w:sz w:val="18"/>
                <w:szCs w:val="1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402" w:hRule="atLeast"/>
        </w:trPr>
        <w:tc>
          <w:tcPr>
            <w:tcW w:w="1209" w:type="dxa"/>
            <w:tcBorders>
              <w:left w:val="single" w:color="auto" w:sz="4" w:space="0"/>
              <w:bottom w:val="dotted" w:color="auto" w:sz="4" w:space="0"/>
              <w:right w:val="dotted" w:color="auto" w:sz="4" w:space="0"/>
            </w:tcBorders>
            <w:vAlign w:val="center"/>
          </w:tcPr>
          <w:p>
            <w:pPr>
              <w:spacing w:before="100" w:beforeAutospacing="1" w:after="100" w:afterAutospacing="1" w:line="260" w:lineRule="exact"/>
              <w:jc w:val="center"/>
              <w:rPr>
                <w:rFonts w:ascii="宋体" w:hAnsi="宋体" w:cs="宋体"/>
                <w:sz w:val="24"/>
              </w:rPr>
            </w:pPr>
            <w:r>
              <w:rPr>
                <w:rFonts w:hint="eastAsia" w:ascii="宋体" w:hAnsi="宋体" w:cs="宋体"/>
              </w:rPr>
              <w:t>供应商</w:t>
            </w:r>
          </w:p>
          <w:p>
            <w:pPr>
              <w:spacing w:before="100" w:beforeAutospacing="1" w:after="100" w:afterAutospacing="1" w:line="260" w:lineRule="exact"/>
              <w:jc w:val="center"/>
              <w:rPr>
                <w:rFonts w:ascii="宋体" w:hAnsi="宋体" w:cs="宋体"/>
                <w:sz w:val="24"/>
              </w:rPr>
            </w:pPr>
            <w:r>
              <w:rPr>
                <w:rFonts w:hint="eastAsia" w:ascii="宋体" w:hAnsi="宋体" w:cs="宋体"/>
              </w:rPr>
              <w:t>信用</w:t>
            </w:r>
          </w:p>
          <w:p>
            <w:pPr>
              <w:spacing w:line="260" w:lineRule="exact"/>
              <w:jc w:val="center"/>
              <w:rPr>
                <w:rFonts w:ascii="宋体" w:hAnsi="宋体" w:cs="宋体"/>
                <w:sz w:val="24"/>
              </w:rPr>
            </w:pPr>
            <w:r>
              <w:rPr>
                <w:rFonts w:hint="eastAsia" w:ascii="宋体" w:hAnsi="宋体" w:cs="宋体"/>
              </w:rPr>
              <w:t>情况</w:t>
            </w:r>
          </w:p>
        </w:tc>
        <w:tc>
          <w:tcPr>
            <w:tcW w:w="3779" w:type="dxa"/>
            <w:gridSpan w:val="3"/>
            <w:tcBorders>
              <w:top w:val="dotted" w:color="auto" w:sz="4" w:space="0"/>
              <w:left w:val="dotted" w:color="auto" w:sz="4" w:space="0"/>
              <w:bottom w:val="dotted" w:color="auto" w:sz="4" w:space="0"/>
              <w:right w:val="dotted" w:color="auto" w:sz="4" w:space="0"/>
            </w:tcBorders>
            <w:vAlign w:val="center"/>
          </w:tcPr>
          <w:p>
            <w:pPr>
              <w:spacing w:before="100" w:beforeAutospacing="1" w:after="100" w:afterAutospacing="1" w:line="260" w:lineRule="exact"/>
              <w:rPr>
                <w:rFonts w:ascii="宋体" w:hAnsi="宋体" w:cs="宋体"/>
              </w:rPr>
            </w:pPr>
            <w:r>
              <w:rPr>
                <w:rFonts w:hint="eastAsia" w:ascii="宋体" w:hAnsi="宋体" w:cs="宋体"/>
              </w:rPr>
              <w:t>是否列入失信被执行人、重大税收违法案件当事人名单、政府采购严重违法失信行为记录名单</w:t>
            </w:r>
            <w:r>
              <w:rPr>
                <w:rFonts w:hint="eastAsia" w:ascii="宋体" w:hAnsi="宋体" w:cs="宋体"/>
                <w:szCs w:val="21"/>
                <w:shd w:val="clear" w:color="auto" w:fill="FFFFFF"/>
              </w:rPr>
              <w:t>及其他不符合《中华人民共和国政府采购法》第二十二条规定条件。</w:t>
            </w:r>
          </w:p>
        </w:tc>
        <w:tc>
          <w:tcPr>
            <w:tcW w:w="4452" w:type="dxa"/>
            <w:gridSpan w:val="2"/>
            <w:tcBorders>
              <w:top w:val="dotted" w:color="auto" w:sz="4" w:space="0"/>
              <w:left w:val="dotted" w:color="auto" w:sz="4" w:space="0"/>
              <w:bottom w:val="dotted" w:color="auto" w:sz="4" w:space="0"/>
              <w:right w:val="single" w:color="auto" w:sz="4" w:space="0"/>
            </w:tcBorders>
          </w:tcPr>
          <w:p>
            <w:pPr>
              <w:spacing w:line="260" w:lineRule="exact"/>
              <w:rPr>
                <w:rFonts w:ascii="宋体" w:hAnsi="宋体" w:cs="宋体"/>
                <w:sz w:val="18"/>
                <w:szCs w:val="1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143" w:hRule="atLeast"/>
        </w:trPr>
        <w:tc>
          <w:tcPr>
            <w:tcW w:w="2107" w:type="dxa"/>
            <w:gridSpan w:val="2"/>
            <w:tcBorders>
              <w:top w:val="dotted" w:color="auto" w:sz="4" w:space="0"/>
              <w:left w:val="single" w:color="auto" w:sz="4" w:space="0"/>
              <w:bottom w:val="single" w:color="auto" w:sz="4" w:space="0"/>
              <w:right w:val="dotted" w:color="auto" w:sz="4" w:space="0"/>
            </w:tcBorders>
            <w:vAlign w:val="center"/>
          </w:tcPr>
          <w:p>
            <w:pPr>
              <w:spacing w:before="100" w:beforeAutospacing="1" w:after="100" w:afterAutospacing="1" w:line="260" w:lineRule="exact"/>
              <w:jc w:val="center"/>
              <w:rPr>
                <w:rFonts w:ascii="宋体" w:hAnsi="宋体" w:cs="宋体"/>
              </w:rPr>
            </w:pPr>
            <w:r>
              <w:rPr>
                <w:rFonts w:hint="eastAsia" w:ascii="宋体" w:hAnsi="宋体" w:cs="宋体"/>
              </w:rPr>
              <w:t>投标供应商</w:t>
            </w:r>
          </w:p>
          <w:p>
            <w:pPr>
              <w:spacing w:before="100" w:beforeAutospacing="1" w:after="100" w:afterAutospacing="1" w:line="260" w:lineRule="exact"/>
              <w:jc w:val="center"/>
              <w:rPr>
                <w:rFonts w:ascii="宋体" w:hAnsi="宋体" w:cs="宋体"/>
                <w:sz w:val="24"/>
              </w:rPr>
            </w:pPr>
            <w:r>
              <w:rPr>
                <w:rFonts w:hint="eastAsia" w:ascii="宋体" w:hAnsi="宋体" w:cs="宋体"/>
              </w:rPr>
              <w:t xml:space="preserve"> 声 明 </w:t>
            </w:r>
          </w:p>
        </w:tc>
        <w:tc>
          <w:tcPr>
            <w:tcW w:w="7333" w:type="dxa"/>
            <w:gridSpan w:val="4"/>
            <w:tcBorders>
              <w:top w:val="dotted" w:color="auto" w:sz="4" w:space="0"/>
              <w:left w:val="dotted" w:color="auto" w:sz="4" w:space="0"/>
              <w:bottom w:val="single" w:color="auto" w:sz="4" w:space="0"/>
              <w:right w:val="single" w:color="auto" w:sz="4" w:space="0"/>
            </w:tcBorders>
          </w:tcPr>
          <w:p>
            <w:pPr>
              <w:pStyle w:val="25"/>
              <w:spacing w:line="260" w:lineRule="exact"/>
              <w:ind w:firstLine="395" w:firstLineChars="196"/>
              <w:rPr>
                <w:rFonts w:hAnsi="宋体" w:cs="宋体"/>
                <w:sz w:val="21"/>
                <w:szCs w:val="18"/>
              </w:rPr>
            </w:pPr>
            <w:r>
              <w:rPr>
                <w:rFonts w:hint="eastAsia" w:hAnsi="宋体" w:cs="宋体"/>
                <w:sz w:val="21"/>
                <w:szCs w:val="18"/>
              </w:rPr>
              <w:t>以上内容是本企业市场行为信誉（信用）的真实反映，如有不实，愿取消本项目投标资格。</w:t>
            </w:r>
          </w:p>
          <w:p>
            <w:pPr>
              <w:spacing w:before="100" w:beforeAutospacing="1" w:after="100" w:afterAutospacing="1" w:line="260" w:lineRule="exact"/>
              <w:jc w:val="center"/>
              <w:rPr>
                <w:rFonts w:ascii="宋体" w:hAnsi="宋体" w:cs="宋体"/>
                <w:sz w:val="24"/>
              </w:rPr>
            </w:pPr>
            <w:r>
              <w:rPr>
                <w:rFonts w:hint="eastAsia" w:ascii="宋体" w:hAnsi="宋体" w:cs="宋体"/>
              </w:rPr>
              <w:t xml:space="preserve">法定代表人签名： </w:t>
            </w:r>
          </w:p>
          <w:p>
            <w:pPr>
              <w:spacing w:before="100" w:beforeAutospacing="1" w:after="100" w:afterAutospacing="1" w:line="260" w:lineRule="exact"/>
              <w:jc w:val="center"/>
              <w:rPr>
                <w:rFonts w:ascii="宋体" w:hAnsi="宋体" w:cs="宋体"/>
                <w:sz w:val="24"/>
              </w:rPr>
            </w:pPr>
            <w:r>
              <w:rPr>
                <w:rFonts w:hint="eastAsia" w:ascii="宋体" w:hAnsi="宋体" w:cs="宋体"/>
              </w:rPr>
              <w:t xml:space="preserve">(单位公章) </w:t>
            </w:r>
          </w:p>
          <w:p>
            <w:pPr>
              <w:spacing w:before="100" w:beforeAutospacing="1" w:after="100" w:afterAutospacing="1" w:line="260" w:lineRule="exact"/>
              <w:jc w:val="center"/>
              <w:rPr>
                <w:rFonts w:ascii="宋体" w:hAnsi="宋体" w:cs="宋体"/>
                <w:sz w:val="24"/>
              </w:rPr>
            </w:pPr>
            <w:r>
              <w:rPr>
                <w:rFonts w:hint="eastAsia" w:ascii="宋体" w:hAnsi="宋体" w:cs="宋体"/>
              </w:rPr>
              <w:t xml:space="preserve">               日 期：    年  月   日 </w:t>
            </w:r>
          </w:p>
        </w:tc>
      </w:tr>
    </w:tbl>
    <w:p>
      <w:pPr>
        <w:rPr>
          <w:rFonts w:ascii="宋体" w:hAnsi="宋体" w:cs="宋体"/>
        </w:rPr>
      </w:pPr>
      <w:r>
        <w:rPr>
          <w:rFonts w:hint="eastAsia" w:ascii="宋体" w:hAnsi="宋体" w:cs="宋体"/>
        </w:rPr>
        <w:t>注：1、本表格内容须如实填写；</w:t>
      </w:r>
    </w:p>
    <w:p>
      <w:pPr>
        <w:ind w:firstLine="420" w:firstLineChars="200"/>
        <w:rPr>
          <w:rFonts w:ascii="宋体" w:hAnsi="宋体" w:cs="宋体"/>
        </w:rPr>
      </w:pPr>
      <w:r>
        <w:rPr>
          <w:rFonts w:hint="eastAsia" w:ascii="宋体" w:hAnsi="宋体" w:cs="宋体"/>
        </w:rPr>
        <w:t>2、本表格须在投标时作为投（竞）标文件的商务部分内容放入投（竞）标文件中；</w:t>
      </w:r>
    </w:p>
    <w:p>
      <w:pPr>
        <w:ind w:firstLine="420" w:firstLineChars="200"/>
        <w:rPr>
          <w:rFonts w:ascii="宋体" w:hAnsi="宋体" w:cs="宋体"/>
        </w:rPr>
      </w:pPr>
      <w:r>
        <w:rPr>
          <w:rFonts w:hint="eastAsia" w:ascii="宋体" w:hAnsi="宋体" w:cs="宋体"/>
        </w:rPr>
        <w:t>3、本表格由供应商自己填写，若无表中所列情况，则在相应栏中写“无”，若有，须按具体次数分别说明（包括处罚时间、事由、处罚主体等）；</w:t>
      </w:r>
    </w:p>
    <w:p>
      <w:pPr>
        <w:ind w:firstLine="435"/>
        <w:rPr>
          <w:rFonts w:ascii="宋体" w:hAnsi="宋体" w:cs="宋体"/>
        </w:rPr>
      </w:pPr>
      <w:r>
        <w:rPr>
          <w:rFonts w:hint="eastAsia" w:ascii="宋体" w:hAnsi="宋体" w:cs="宋体"/>
        </w:rPr>
        <w:t>4、联合体成员存在不良信用记录的，视同联合体存在不良信用记录。</w:t>
      </w:r>
    </w:p>
    <w:p>
      <w:pPr>
        <w:wordWrap w:val="0"/>
        <w:snapToGrid w:val="0"/>
        <w:spacing w:after="120" w:afterLines="50" w:line="360" w:lineRule="auto"/>
        <w:jc w:val="left"/>
        <w:rPr>
          <w:rFonts w:ascii="宋体" w:hAnsi="宋体" w:cs="宋体"/>
          <w:b/>
          <w:sz w:val="24"/>
        </w:rPr>
      </w:pPr>
      <w:r>
        <w:rPr>
          <w:rFonts w:hint="eastAsia" w:ascii="宋体" w:hAnsi="宋体" w:cs="宋体"/>
          <w:sz w:val="24"/>
        </w:rPr>
        <w:br w:type="page"/>
      </w:r>
      <w:r>
        <w:rPr>
          <w:rFonts w:hint="eastAsia" w:ascii="宋体" w:hAnsi="宋体" w:cs="宋体"/>
          <w:b/>
          <w:bCs/>
          <w:sz w:val="24"/>
        </w:rPr>
        <w:t>4、无重大违法记录声明函格式</w:t>
      </w:r>
    </w:p>
    <w:p>
      <w:pPr>
        <w:wordWrap w:val="0"/>
        <w:spacing w:line="360" w:lineRule="auto"/>
        <w:jc w:val="center"/>
        <w:rPr>
          <w:rFonts w:ascii="宋体" w:hAnsi="宋体" w:cs="宋体"/>
          <w:b/>
          <w:sz w:val="32"/>
        </w:rPr>
      </w:pPr>
      <w:r>
        <w:rPr>
          <w:rFonts w:hint="eastAsia" w:ascii="宋体" w:hAnsi="宋体" w:cs="宋体"/>
          <w:b/>
          <w:sz w:val="32"/>
        </w:rPr>
        <w:t>无重大违法记录声明函</w:t>
      </w:r>
    </w:p>
    <w:p>
      <w:pPr>
        <w:wordWrap w:val="0"/>
        <w:spacing w:line="480" w:lineRule="auto"/>
        <w:rPr>
          <w:rFonts w:ascii="宋体" w:hAnsi="宋体" w:cs="宋体"/>
          <w:sz w:val="24"/>
        </w:rPr>
      </w:pPr>
      <w:r>
        <w:rPr>
          <w:rFonts w:hint="eastAsia" w:ascii="宋体" w:hAnsi="宋体" w:cs="宋体"/>
          <w:sz w:val="24"/>
        </w:rPr>
        <w:t>致：（采购单位名称）：</w:t>
      </w:r>
    </w:p>
    <w:p>
      <w:pPr>
        <w:wordWrap w:val="0"/>
        <w:spacing w:line="480" w:lineRule="auto"/>
        <w:ind w:firstLine="480"/>
        <w:rPr>
          <w:rFonts w:ascii="宋体" w:hAnsi="宋体" w:cs="宋体"/>
          <w:sz w:val="24"/>
        </w:rPr>
      </w:pPr>
      <w:r>
        <w:rPr>
          <w:rFonts w:hint="eastAsia" w:ascii="宋体" w:hAnsi="宋体" w:cs="宋体"/>
          <w:sz w:val="24"/>
        </w:rPr>
        <w:t>针对</w:t>
      </w:r>
      <w:r>
        <w:rPr>
          <w:rFonts w:hint="eastAsia" w:ascii="宋体" w:hAnsi="宋体" w:cs="宋体"/>
          <w:sz w:val="24"/>
          <w:u w:val="single"/>
        </w:rPr>
        <w:t xml:space="preserve">           （项目名称）           </w:t>
      </w:r>
      <w:r>
        <w:rPr>
          <w:rFonts w:hint="eastAsia" w:ascii="宋体" w:hAnsi="宋体" w:cs="宋体"/>
          <w:sz w:val="24"/>
        </w:rPr>
        <w:t>投标，本公司作出如下承诺：</w:t>
      </w:r>
    </w:p>
    <w:p>
      <w:pPr>
        <w:wordWrap w:val="0"/>
        <w:spacing w:line="480" w:lineRule="auto"/>
        <w:ind w:firstLine="480"/>
        <w:rPr>
          <w:rFonts w:ascii="宋体" w:hAnsi="宋体" w:cs="宋体"/>
          <w:sz w:val="24"/>
        </w:rPr>
      </w:pPr>
      <w:r>
        <w:rPr>
          <w:rFonts w:hint="eastAsia" w:ascii="宋体" w:hAnsi="宋体" w:cs="宋体"/>
          <w:sz w:val="24"/>
        </w:rPr>
        <w:t>本公司参加政府采购活动前三年内，没有因违法经营受到刑事处罚或者停产停业、吊销许可证或者执照、较大数额罚款等行政处罚。</w:t>
      </w:r>
    </w:p>
    <w:p>
      <w:pPr>
        <w:wordWrap w:val="0"/>
        <w:spacing w:line="480" w:lineRule="auto"/>
        <w:ind w:firstLine="480"/>
        <w:rPr>
          <w:rFonts w:ascii="宋体" w:hAnsi="宋体" w:cs="宋体"/>
          <w:sz w:val="24"/>
        </w:rPr>
      </w:pPr>
    </w:p>
    <w:p>
      <w:pPr>
        <w:tabs>
          <w:tab w:val="left" w:pos="5760"/>
        </w:tabs>
        <w:wordWrap w:val="0"/>
        <w:spacing w:line="480" w:lineRule="auto"/>
        <w:ind w:firstLine="720"/>
        <w:jc w:val="center"/>
        <w:rPr>
          <w:rFonts w:ascii="宋体" w:hAnsi="宋体" w:cs="宋体"/>
          <w:sz w:val="24"/>
        </w:rPr>
      </w:pPr>
      <w:r>
        <w:rPr>
          <w:rFonts w:hint="eastAsia" w:ascii="宋体" w:hAnsi="宋体" w:cs="宋体"/>
          <w:sz w:val="24"/>
        </w:rPr>
        <w:t xml:space="preserve">                           投标人（盖章）：</w:t>
      </w:r>
    </w:p>
    <w:p>
      <w:pPr>
        <w:rPr>
          <w:rFonts w:ascii="宋体" w:hAnsi="宋体" w:cs="宋体"/>
          <w:sz w:val="24"/>
        </w:rPr>
      </w:pPr>
      <w:r>
        <w:rPr>
          <w:rFonts w:hint="eastAsia" w:ascii="宋体" w:hAnsi="宋体" w:cs="宋体"/>
          <w:sz w:val="24"/>
        </w:rPr>
        <w:t xml:space="preserve">                                              日期：    年   月   日</w:t>
      </w:r>
    </w:p>
    <w:p>
      <w:pPr>
        <w:snapToGrid w:val="0"/>
        <w:spacing w:before="120" w:beforeLines="50" w:after="50" w:line="440" w:lineRule="exact"/>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b/>
          <w:bCs/>
          <w:sz w:val="24"/>
        </w:rPr>
      </w:pPr>
      <w:r>
        <w:rPr>
          <w:rFonts w:hint="eastAsia" w:ascii="宋体" w:hAnsi="宋体" w:cs="宋体"/>
          <w:b/>
          <w:bCs/>
          <w:sz w:val="24"/>
        </w:rPr>
        <w:t>5、营业执照等资格证明资料（复印件加盖单位公章，下同）</w:t>
      </w:r>
    </w:p>
    <w:p>
      <w:pPr>
        <w:snapToGrid w:val="0"/>
        <w:spacing w:before="120" w:beforeLines="50" w:after="50" w:line="440" w:lineRule="exact"/>
        <w:rPr>
          <w:rFonts w:ascii="宋体" w:hAnsi="宋体" w:cs="宋体"/>
          <w:b/>
          <w:bCs/>
          <w:sz w:val="24"/>
        </w:rPr>
      </w:pPr>
    </w:p>
    <w:p>
      <w:pPr>
        <w:snapToGrid w:val="0"/>
        <w:spacing w:before="120" w:beforeLines="50" w:after="50" w:line="440" w:lineRule="exact"/>
        <w:rPr>
          <w:rFonts w:ascii="宋体" w:hAnsi="宋体" w:cs="宋体"/>
          <w:sz w:val="24"/>
        </w:rPr>
      </w:pPr>
    </w:p>
    <w:p>
      <w:pPr>
        <w:snapToGrid w:val="0"/>
        <w:spacing w:before="120" w:beforeLines="50" w:after="50" w:line="440" w:lineRule="exact"/>
        <w:rPr>
          <w:rFonts w:ascii="宋体" w:hAnsi="宋体" w:cs="宋体"/>
          <w:sz w:val="24"/>
        </w:rPr>
      </w:pPr>
    </w:p>
    <w:p>
      <w:pPr>
        <w:snapToGrid w:val="0"/>
        <w:spacing w:before="120" w:beforeLines="50" w:after="50" w:line="440" w:lineRule="exact"/>
        <w:rPr>
          <w:rFonts w:ascii="宋体" w:hAnsi="宋体" w:cs="宋体"/>
          <w:sz w:val="24"/>
        </w:rPr>
      </w:pPr>
    </w:p>
    <w:p>
      <w:pPr>
        <w:snapToGrid w:val="0"/>
        <w:spacing w:line="460" w:lineRule="atLeast"/>
        <w:jc w:val="left"/>
        <w:rPr>
          <w:rFonts w:ascii="宋体" w:hAnsi="宋体" w:cs="宋体"/>
          <w:b/>
          <w:bCs/>
          <w:sz w:val="24"/>
        </w:rPr>
      </w:pPr>
      <w:r>
        <w:rPr>
          <w:rFonts w:hint="eastAsia" w:ascii="宋体" w:hAnsi="宋体" w:cs="宋体"/>
          <w:b/>
          <w:bCs/>
          <w:sz w:val="24"/>
        </w:rPr>
        <w:t>6、最近一个季度依法缴纳税收和社保费的证明（税费和社保费凭证复印件或者依法缴纳或依法免缴证明），最近一个季度的财务状况表（资产负债表、利润表）</w:t>
      </w:r>
    </w:p>
    <w:p>
      <w:pPr>
        <w:snapToGrid w:val="0"/>
        <w:spacing w:before="120" w:beforeLines="50" w:after="50" w:line="440" w:lineRule="exact"/>
        <w:rPr>
          <w:rFonts w:ascii="宋体" w:hAnsi="宋体" w:cs="宋体"/>
          <w:sz w:val="24"/>
        </w:rPr>
      </w:pPr>
    </w:p>
    <w:p>
      <w:pPr>
        <w:snapToGrid w:val="0"/>
        <w:spacing w:before="120" w:beforeLines="50" w:after="50" w:line="440" w:lineRule="exact"/>
        <w:rPr>
          <w:rFonts w:ascii="宋体" w:hAnsi="宋体" w:cs="宋体"/>
          <w:sz w:val="24"/>
        </w:rPr>
      </w:pPr>
    </w:p>
    <w:p>
      <w:pPr>
        <w:snapToGrid w:val="0"/>
        <w:spacing w:before="120" w:beforeLines="50" w:after="50" w:line="440" w:lineRule="exact"/>
        <w:rPr>
          <w:rFonts w:ascii="宋体" w:hAnsi="宋体" w:cs="宋体"/>
          <w:b/>
          <w:sz w:val="24"/>
        </w:rPr>
      </w:pPr>
      <w:r>
        <w:rPr>
          <w:rFonts w:hint="eastAsia" w:ascii="宋体" w:hAnsi="宋体" w:cs="宋体"/>
          <w:sz w:val="24"/>
        </w:rPr>
        <w:br w:type="page"/>
      </w:r>
      <w:r>
        <w:rPr>
          <w:rFonts w:hint="eastAsia" w:ascii="宋体" w:hAnsi="宋体" w:cs="宋体"/>
          <w:b/>
          <w:sz w:val="24"/>
        </w:rPr>
        <w:t>7、项目业绩格式</w:t>
      </w:r>
    </w:p>
    <w:p>
      <w:pPr>
        <w:pStyle w:val="287"/>
        <w:spacing w:line="360" w:lineRule="auto"/>
        <w:jc w:val="center"/>
        <w:rPr>
          <w:rFonts w:hAnsi="宋体" w:eastAsia="宋体" w:cs="宋体"/>
          <w:b/>
          <w:sz w:val="32"/>
          <w:szCs w:val="32"/>
        </w:rPr>
      </w:pPr>
      <w:r>
        <w:rPr>
          <w:rFonts w:hint="eastAsia" w:hAnsi="宋体" w:eastAsia="宋体" w:cs="宋体"/>
          <w:b/>
          <w:sz w:val="32"/>
          <w:szCs w:val="32"/>
        </w:rPr>
        <w:t>项目业绩一览表</w:t>
      </w:r>
    </w:p>
    <w:tbl>
      <w:tblPr>
        <w:tblStyle w:val="6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1"/>
        <w:gridCol w:w="1684"/>
        <w:gridCol w:w="1718"/>
        <w:gridCol w:w="1880"/>
        <w:gridCol w:w="28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4" w:hRule="atLeast"/>
          <w:jc w:val="center"/>
        </w:trPr>
        <w:tc>
          <w:tcPr>
            <w:tcW w:w="811" w:type="dxa"/>
            <w:vAlign w:val="center"/>
          </w:tcPr>
          <w:p>
            <w:pPr>
              <w:jc w:val="center"/>
              <w:rPr>
                <w:rFonts w:ascii="宋体" w:hAnsi="宋体" w:cs="宋体"/>
                <w:b/>
                <w:sz w:val="24"/>
              </w:rPr>
            </w:pPr>
            <w:r>
              <w:rPr>
                <w:rFonts w:hint="eastAsia" w:ascii="宋体" w:hAnsi="宋体" w:cs="宋体"/>
                <w:b/>
                <w:sz w:val="24"/>
              </w:rPr>
              <w:t>序号</w:t>
            </w:r>
          </w:p>
        </w:tc>
        <w:tc>
          <w:tcPr>
            <w:tcW w:w="1684" w:type="dxa"/>
            <w:vAlign w:val="center"/>
          </w:tcPr>
          <w:p>
            <w:pPr>
              <w:jc w:val="center"/>
              <w:rPr>
                <w:rFonts w:ascii="宋体" w:hAnsi="宋体" w:cs="宋体"/>
                <w:b/>
                <w:sz w:val="24"/>
              </w:rPr>
            </w:pPr>
            <w:r>
              <w:rPr>
                <w:rFonts w:hint="eastAsia" w:ascii="宋体" w:hAnsi="宋体" w:cs="宋体"/>
                <w:b/>
                <w:sz w:val="24"/>
              </w:rPr>
              <w:t>采购项目名称</w:t>
            </w:r>
          </w:p>
        </w:tc>
        <w:tc>
          <w:tcPr>
            <w:tcW w:w="1718" w:type="dxa"/>
            <w:vAlign w:val="center"/>
          </w:tcPr>
          <w:p>
            <w:pPr>
              <w:tabs>
                <w:tab w:val="left" w:pos="6252"/>
              </w:tabs>
              <w:spacing w:line="360" w:lineRule="auto"/>
              <w:jc w:val="center"/>
              <w:rPr>
                <w:rFonts w:ascii="宋体" w:hAnsi="宋体" w:cs="宋体"/>
                <w:b/>
                <w:sz w:val="24"/>
              </w:rPr>
            </w:pPr>
            <w:r>
              <w:rPr>
                <w:rFonts w:hint="eastAsia" w:ascii="宋体" w:hAnsi="宋体" w:cs="宋体"/>
                <w:b/>
                <w:sz w:val="24"/>
              </w:rPr>
              <w:t>项目起止时间</w:t>
            </w:r>
          </w:p>
        </w:tc>
        <w:tc>
          <w:tcPr>
            <w:tcW w:w="1880" w:type="dxa"/>
            <w:vAlign w:val="center"/>
          </w:tcPr>
          <w:p>
            <w:pPr>
              <w:tabs>
                <w:tab w:val="left" w:pos="6252"/>
              </w:tabs>
              <w:spacing w:line="360" w:lineRule="auto"/>
              <w:jc w:val="center"/>
              <w:rPr>
                <w:rFonts w:ascii="宋体" w:hAnsi="宋体" w:cs="宋体"/>
                <w:b/>
                <w:sz w:val="24"/>
              </w:rPr>
            </w:pPr>
            <w:r>
              <w:rPr>
                <w:rFonts w:hint="eastAsia" w:ascii="宋体" w:hAnsi="宋体" w:cs="宋体"/>
                <w:b/>
                <w:sz w:val="24"/>
              </w:rPr>
              <w:t>合同金额（万元）</w:t>
            </w:r>
          </w:p>
        </w:tc>
        <w:tc>
          <w:tcPr>
            <w:tcW w:w="2803" w:type="dxa"/>
            <w:vAlign w:val="center"/>
          </w:tcPr>
          <w:p>
            <w:pPr>
              <w:tabs>
                <w:tab w:val="left" w:pos="6252"/>
              </w:tabs>
              <w:spacing w:line="360" w:lineRule="auto"/>
              <w:jc w:val="center"/>
              <w:rPr>
                <w:rFonts w:ascii="宋体" w:hAnsi="宋体" w:cs="宋体"/>
                <w:b/>
                <w:sz w:val="24"/>
              </w:rPr>
            </w:pPr>
            <w:r>
              <w:rPr>
                <w:rFonts w:hint="eastAsia" w:ascii="宋体" w:hAnsi="宋体" w:cs="宋体"/>
                <w:b/>
                <w:sz w:val="24"/>
              </w:rPr>
              <w:t>采购单位联系人及联系电话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811" w:type="dxa"/>
            <w:vAlign w:val="center"/>
          </w:tcPr>
          <w:p>
            <w:pPr>
              <w:jc w:val="center"/>
              <w:rPr>
                <w:rFonts w:ascii="宋体" w:hAnsi="宋体" w:cs="宋体"/>
                <w:sz w:val="24"/>
              </w:rPr>
            </w:pPr>
            <w:r>
              <w:rPr>
                <w:rFonts w:hint="eastAsia" w:ascii="宋体" w:hAnsi="宋体" w:cs="宋体"/>
                <w:sz w:val="24"/>
              </w:rPr>
              <w:t>1</w:t>
            </w:r>
          </w:p>
        </w:tc>
        <w:tc>
          <w:tcPr>
            <w:tcW w:w="1684" w:type="dxa"/>
            <w:vAlign w:val="center"/>
          </w:tcPr>
          <w:p>
            <w:pPr>
              <w:jc w:val="center"/>
              <w:rPr>
                <w:rFonts w:ascii="宋体" w:hAnsi="宋体" w:cs="宋体"/>
                <w:sz w:val="24"/>
              </w:rPr>
            </w:pPr>
          </w:p>
        </w:tc>
        <w:tc>
          <w:tcPr>
            <w:tcW w:w="1718" w:type="dxa"/>
          </w:tcPr>
          <w:p>
            <w:pPr>
              <w:jc w:val="center"/>
              <w:rPr>
                <w:rFonts w:ascii="宋体" w:hAnsi="宋体" w:cs="宋体"/>
                <w:sz w:val="24"/>
              </w:rPr>
            </w:pPr>
          </w:p>
        </w:tc>
        <w:tc>
          <w:tcPr>
            <w:tcW w:w="1880" w:type="dxa"/>
            <w:vAlign w:val="center"/>
          </w:tcPr>
          <w:p>
            <w:pPr>
              <w:jc w:val="center"/>
              <w:rPr>
                <w:rFonts w:ascii="宋体" w:hAnsi="宋体" w:cs="宋体"/>
                <w:sz w:val="24"/>
              </w:rPr>
            </w:pPr>
          </w:p>
        </w:tc>
        <w:tc>
          <w:tcPr>
            <w:tcW w:w="2803" w:type="dxa"/>
            <w:vAlign w:val="center"/>
          </w:tcPr>
          <w:p>
            <w:pPr>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811" w:type="dxa"/>
            <w:vAlign w:val="center"/>
          </w:tcPr>
          <w:p>
            <w:pPr>
              <w:jc w:val="center"/>
              <w:rPr>
                <w:rFonts w:ascii="宋体" w:hAnsi="宋体" w:cs="宋体"/>
                <w:sz w:val="24"/>
              </w:rPr>
            </w:pPr>
            <w:r>
              <w:rPr>
                <w:rFonts w:hint="eastAsia" w:ascii="宋体" w:hAnsi="宋体" w:cs="宋体"/>
                <w:sz w:val="24"/>
              </w:rPr>
              <w:t>2</w:t>
            </w:r>
          </w:p>
        </w:tc>
        <w:tc>
          <w:tcPr>
            <w:tcW w:w="1684" w:type="dxa"/>
            <w:vAlign w:val="center"/>
          </w:tcPr>
          <w:p>
            <w:pPr>
              <w:jc w:val="center"/>
              <w:rPr>
                <w:rFonts w:ascii="宋体" w:hAnsi="宋体" w:cs="宋体"/>
                <w:sz w:val="24"/>
              </w:rPr>
            </w:pPr>
          </w:p>
        </w:tc>
        <w:tc>
          <w:tcPr>
            <w:tcW w:w="1718" w:type="dxa"/>
          </w:tcPr>
          <w:p>
            <w:pPr>
              <w:jc w:val="center"/>
              <w:rPr>
                <w:rFonts w:ascii="宋体" w:hAnsi="宋体" w:cs="宋体"/>
                <w:sz w:val="24"/>
              </w:rPr>
            </w:pPr>
          </w:p>
        </w:tc>
        <w:tc>
          <w:tcPr>
            <w:tcW w:w="1880" w:type="dxa"/>
            <w:vAlign w:val="center"/>
          </w:tcPr>
          <w:p>
            <w:pPr>
              <w:jc w:val="center"/>
              <w:rPr>
                <w:rFonts w:ascii="宋体" w:hAnsi="宋体" w:cs="宋体"/>
                <w:sz w:val="24"/>
              </w:rPr>
            </w:pPr>
          </w:p>
        </w:tc>
        <w:tc>
          <w:tcPr>
            <w:tcW w:w="2803" w:type="dxa"/>
            <w:vAlign w:val="center"/>
          </w:tcPr>
          <w:p>
            <w:pPr>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811" w:type="dxa"/>
            <w:vAlign w:val="center"/>
          </w:tcPr>
          <w:p>
            <w:pPr>
              <w:jc w:val="center"/>
              <w:rPr>
                <w:rFonts w:ascii="宋体" w:hAnsi="宋体" w:cs="宋体"/>
                <w:sz w:val="24"/>
              </w:rPr>
            </w:pPr>
            <w:r>
              <w:rPr>
                <w:rFonts w:hint="eastAsia" w:ascii="宋体" w:hAnsi="宋体" w:cs="宋体"/>
                <w:sz w:val="24"/>
              </w:rPr>
              <w:t>3</w:t>
            </w:r>
          </w:p>
        </w:tc>
        <w:tc>
          <w:tcPr>
            <w:tcW w:w="1684" w:type="dxa"/>
            <w:vAlign w:val="center"/>
          </w:tcPr>
          <w:p>
            <w:pPr>
              <w:jc w:val="center"/>
              <w:rPr>
                <w:rFonts w:ascii="宋体" w:hAnsi="宋体" w:cs="宋体"/>
                <w:sz w:val="24"/>
              </w:rPr>
            </w:pPr>
          </w:p>
        </w:tc>
        <w:tc>
          <w:tcPr>
            <w:tcW w:w="1718" w:type="dxa"/>
          </w:tcPr>
          <w:p>
            <w:pPr>
              <w:jc w:val="center"/>
              <w:rPr>
                <w:rFonts w:ascii="宋体" w:hAnsi="宋体" w:cs="宋体"/>
                <w:sz w:val="24"/>
              </w:rPr>
            </w:pPr>
          </w:p>
        </w:tc>
        <w:tc>
          <w:tcPr>
            <w:tcW w:w="1880" w:type="dxa"/>
            <w:vAlign w:val="center"/>
          </w:tcPr>
          <w:p>
            <w:pPr>
              <w:jc w:val="center"/>
              <w:rPr>
                <w:rFonts w:ascii="宋体" w:hAnsi="宋体" w:cs="宋体"/>
                <w:sz w:val="24"/>
              </w:rPr>
            </w:pPr>
          </w:p>
        </w:tc>
        <w:tc>
          <w:tcPr>
            <w:tcW w:w="2803" w:type="dxa"/>
            <w:vAlign w:val="center"/>
          </w:tcPr>
          <w:p>
            <w:pPr>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811" w:type="dxa"/>
            <w:vAlign w:val="center"/>
          </w:tcPr>
          <w:p>
            <w:pPr>
              <w:jc w:val="center"/>
              <w:rPr>
                <w:rFonts w:ascii="宋体" w:hAnsi="宋体" w:cs="宋体"/>
                <w:sz w:val="24"/>
              </w:rPr>
            </w:pPr>
            <w:r>
              <w:rPr>
                <w:rFonts w:hint="eastAsia" w:ascii="宋体" w:hAnsi="宋体" w:cs="宋体"/>
                <w:sz w:val="24"/>
              </w:rPr>
              <w:t>4</w:t>
            </w:r>
          </w:p>
        </w:tc>
        <w:tc>
          <w:tcPr>
            <w:tcW w:w="1684" w:type="dxa"/>
            <w:vAlign w:val="center"/>
          </w:tcPr>
          <w:p>
            <w:pPr>
              <w:jc w:val="center"/>
              <w:rPr>
                <w:rFonts w:ascii="宋体" w:hAnsi="宋体" w:cs="宋体"/>
                <w:sz w:val="24"/>
              </w:rPr>
            </w:pPr>
          </w:p>
        </w:tc>
        <w:tc>
          <w:tcPr>
            <w:tcW w:w="1718" w:type="dxa"/>
          </w:tcPr>
          <w:p>
            <w:pPr>
              <w:jc w:val="center"/>
              <w:rPr>
                <w:rFonts w:ascii="宋体" w:hAnsi="宋体" w:cs="宋体"/>
                <w:sz w:val="24"/>
              </w:rPr>
            </w:pPr>
          </w:p>
        </w:tc>
        <w:tc>
          <w:tcPr>
            <w:tcW w:w="1880" w:type="dxa"/>
            <w:vAlign w:val="center"/>
          </w:tcPr>
          <w:p>
            <w:pPr>
              <w:jc w:val="center"/>
              <w:rPr>
                <w:rFonts w:ascii="宋体" w:hAnsi="宋体" w:cs="宋体"/>
                <w:sz w:val="24"/>
              </w:rPr>
            </w:pPr>
          </w:p>
        </w:tc>
        <w:tc>
          <w:tcPr>
            <w:tcW w:w="2803" w:type="dxa"/>
            <w:vAlign w:val="center"/>
          </w:tcPr>
          <w:p>
            <w:pPr>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811" w:type="dxa"/>
            <w:vAlign w:val="center"/>
          </w:tcPr>
          <w:p>
            <w:pPr>
              <w:jc w:val="center"/>
              <w:rPr>
                <w:rFonts w:ascii="宋体" w:hAnsi="宋体" w:cs="宋体"/>
                <w:sz w:val="24"/>
              </w:rPr>
            </w:pPr>
            <w:r>
              <w:rPr>
                <w:rFonts w:hint="eastAsia" w:ascii="宋体" w:hAnsi="宋体" w:cs="宋体"/>
                <w:sz w:val="24"/>
              </w:rPr>
              <w:t>……</w:t>
            </w:r>
          </w:p>
        </w:tc>
        <w:tc>
          <w:tcPr>
            <w:tcW w:w="1684" w:type="dxa"/>
            <w:vAlign w:val="center"/>
          </w:tcPr>
          <w:p>
            <w:pPr>
              <w:jc w:val="center"/>
              <w:rPr>
                <w:rFonts w:ascii="宋体" w:hAnsi="宋体" w:cs="宋体"/>
                <w:sz w:val="24"/>
              </w:rPr>
            </w:pPr>
          </w:p>
        </w:tc>
        <w:tc>
          <w:tcPr>
            <w:tcW w:w="1718" w:type="dxa"/>
          </w:tcPr>
          <w:p>
            <w:pPr>
              <w:jc w:val="center"/>
              <w:rPr>
                <w:rFonts w:ascii="宋体" w:hAnsi="宋体" w:cs="宋体"/>
                <w:sz w:val="24"/>
              </w:rPr>
            </w:pPr>
          </w:p>
        </w:tc>
        <w:tc>
          <w:tcPr>
            <w:tcW w:w="1880" w:type="dxa"/>
            <w:vAlign w:val="center"/>
          </w:tcPr>
          <w:p>
            <w:pPr>
              <w:jc w:val="center"/>
              <w:rPr>
                <w:rFonts w:ascii="宋体" w:hAnsi="宋体" w:cs="宋体"/>
                <w:sz w:val="24"/>
              </w:rPr>
            </w:pPr>
          </w:p>
        </w:tc>
        <w:tc>
          <w:tcPr>
            <w:tcW w:w="2803" w:type="dxa"/>
            <w:vAlign w:val="center"/>
          </w:tcPr>
          <w:p>
            <w:pPr>
              <w:jc w:val="center"/>
              <w:rPr>
                <w:rFonts w:ascii="宋体" w:hAnsi="宋体" w:cs="宋体"/>
                <w:sz w:val="24"/>
              </w:rPr>
            </w:pPr>
          </w:p>
        </w:tc>
      </w:tr>
    </w:tbl>
    <w:p>
      <w:pPr>
        <w:snapToGrid w:val="0"/>
        <w:spacing w:line="240" w:lineRule="atLeast"/>
        <w:ind w:firstLine="200"/>
        <w:rPr>
          <w:rFonts w:ascii="宋体" w:hAnsi="宋体" w:cs="宋体"/>
          <w:b/>
          <w:sz w:val="24"/>
        </w:rPr>
      </w:pPr>
      <w:r>
        <w:rPr>
          <w:rFonts w:hint="eastAsia" w:ascii="宋体" w:hAnsi="宋体" w:cs="宋体"/>
          <w:b/>
          <w:sz w:val="24"/>
        </w:rPr>
        <w:t>注：1.此表不提供，视为无业绩。</w:t>
      </w:r>
    </w:p>
    <w:p>
      <w:pPr>
        <w:snapToGrid w:val="0"/>
        <w:spacing w:line="240" w:lineRule="atLeast"/>
        <w:ind w:firstLine="704" w:firstLineChars="292"/>
        <w:rPr>
          <w:rFonts w:ascii="宋体" w:hAnsi="宋体" w:cs="宋体"/>
          <w:b/>
          <w:sz w:val="24"/>
        </w:rPr>
      </w:pPr>
      <w:r>
        <w:rPr>
          <w:rFonts w:hint="eastAsia" w:ascii="宋体" w:hAnsi="宋体" w:cs="宋体"/>
          <w:b/>
          <w:sz w:val="24"/>
        </w:rPr>
        <w:t>2.此表仅提供了格式，表格不够可自行增加。</w:t>
      </w:r>
    </w:p>
    <w:p>
      <w:pPr>
        <w:snapToGrid w:val="0"/>
        <w:spacing w:line="240" w:lineRule="atLeast"/>
        <w:ind w:firstLine="701" w:firstLineChars="291"/>
        <w:rPr>
          <w:rFonts w:ascii="宋体" w:hAnsi="宋体" w:cs="宋体"/>
          <w:b/>
          <w:sz w:val="24"/>
        </w:rPr>
      </w:pPr>
      <w:r>
        <w:rPr>
          <w:rFonts w:hint="eastAsia" w:ascii="宋体" w:hAnsi="宋体" w:cs="宋体"/>
          <w:b/>
          <w:sz w:val="24"/>
        </w:rPr>
        <w:t>3.后附合同等资料（复印件加盖公章）。</w:t>
      </w:r>
    </w:p>
    <w:p>
      <w:pPr>
        <w:snapToGrid w:val="0"/>
        <w:spacing w:line="240" w:lineRule="atLeast"/>
        <w:ind w:firstLine="701" w:firstLineChars="291"/>
        <w:rPr>
          <w:rFonts w:ascii="宋体" w:hAnsi="宋体" w:cs="宋体"/>
          <w:sz w:val="24"/>
        </w:rPr>
      </w:pPr>
      <w:r>
        <w:rPr>
          <w:rFonts w:hint="eastAsia" w:ascii="宋体" w:hAnsi="宋体" w:cs="宋体"/>
          <w:b/>
          <w:sz w:val="24"/>
        </w:rPr>
        <w:t>4.如本表格不适合投标人的实际情况，可自行制表填写。</w:t>
      </w:r>
    </w:p>
    <w:p>
      <w:pPr>
        <w:snapToGrid w:val="0"/>
        <w:spacing w:before="120" w:beforeLines="50" w:line="400" w:lineRule="exact"/>
        <w:ind w:firstLine="200"/>
        <w:rPr>
          <w:rFonts w:ascii="宋体" w:hAnsi="宋体" w:cs="宋体"/>
          <w:sz w:val="24"/>
        </w:rPr>
      </w:pPr>
    </w:p>
    <w:p>
      <w:pPr>
        <w:snapToGrid w:val="0"/>
        <w:spacing w:before="120" w:beforeLines="50" w:line="400" w:lineRule="exact"/>
        <w:ind w:firstLine="200"/>
        <w:rPr>
          <w:rFonts w:ascii="宋体" w:hAnsi="宋体" w:cs="宋体"/>
          <w:sz w:val="24"/>
        </w:rPr>
      </w:pPr>
      <w:r>
        <w:rPr>
          <w:rFonts w:hint="eastAsia" w:ascii="宋体" w:hAnsi="宋体" w:cs="宋体"/>
          <w:sz w:val="24"/>
        </w:rPr>
        <w:t>被授权人签字（或盖章）：</w:t>
      </w:r>
    </w:p>
    <w:p>
      <w:pPr>
        <w:snapToGrid w:val="0"/>
        <w:spacing w:before="120" w:beforeLines="50" w:line="400" w:lineRule="exact"/>
        <w:ind w:firstLine="200"/>
        <w:rPr>
          <w:rFonts w:ascii="宋体" w:hAnsi="宋体" w:cs="宋体"/>
          <w:sz w:val="24"/>
        </w:rPr>
      </w:pPr>
      <w:r>
        <w:rPr>
          <w:rFonts w:hint="eastAsia" w:ascii="宋体" w:hAnsi="宋体" w:cs="宋体"/>
          <w:sz w:val="24"/>
        </w:rPr>
        <w:t>投标人公章：</w:t>
      </w:r>
    </w:p>
    <w:p>
      <w:pPr>
        <w:snapToGrid w:val="0"/>
        <w:spacing w:before="120" w:beforeLines="50" w:line="400" w:lineRule="exact"/>
        <w:ind w:firstLine="200"/>
        <w:rPr>
          <w:rFonts w:ascii="宋体" w:hAnsi="宋体" w:cs="宋体"/>
          <w:sz w:val="24"/>
        </w:rPr>
      </w:pPr>
      <w:r>
        <w:rPr>
          <w:rFonts w:hint="eastAsia" w:ascii="宋体" w:hAnsi="宋体" w:cs="宋体"/>
          <w:sz w:val="24"/>
        </w:rPr>
        <w:t>日期：    年    月    日</w:t>
      </w:r>
    </w:p>
    <w:p>
      <w:pPr>
        <w:pStyle w:val="287"/>
        <w:spacing w:line="360" w:lineRule="auto"/>
        <w:jc w:val="right"/>
        <w:rPr>
          <w:rFonts w:hAnsi="宋体" w:eastAsia="宋体" w:cs="宋体"/>
          <w:szCs w:val="21"/>
        </w:rPr>
      </w:pPr>
    </w:p>
    <w:p>
      <w:pPr>
        <w:snapToGrid w:val="0"/>
        <w:spacing w:before="50" w:after="120" w:afterLines="50" w:line="440" w:lineRule="exact"/>
        <w:jc w:val="left"/>
        <w:rPr>
          <w:rFonts w:ascii="宋体" w:hAnsi="宋体" w:cs="宋体"/>
          <w:b/>
          <w:bCs/>
          <w:sz w:val="24"/>
        </w:rPr>
      </w:pPr>
      <w:r>
        <w:rPr>
          <w:rFonts w:hint="eastAsia" w:ascii="宋体" w:hAnsi="宋体" w:cs="宋体"/>
          <w:szCs w:val="21"/>
        </w:rPr>
        <w:br w:type="page"/>
      </w:r>
      <w:r>
        <w:rPr>
          <w:rFonts w:hint="eastAsia" w:ascii="宋体" w:hAnsi="宋体" w:cs="宋体"/>
          <w:b/>
          <w:bCs/>
          <w:sz w:val="24"/>
        </w:rPr>
        <w:t>8、投标人情况介绍</w:t>
      </w:r>
    </w:p>
    <w:p>
      <w:pPr>
        <w:spacing w:before="72"/>
        <w:ind w:left="65" w:right="6"/>
        <w:jc w:val="center"/>
        <w:rPr>
          <w:rFonts w:ascii="宋体" w:hAnsi="宋体" w:cs="宋体"/>
          <w:b/>
          <w:sz w:val="32"/>
          <w:szCs w:val="32"/>
        </w:rPr>
      </w:pPr>
      <w:r>
        <w:rPr>
          <w:rFonts w:hint="eastAsia" w:ascii="宋体" w:hAnsi="宋体" w:cs="宋体"/>
          <w:b/>
          <w:sz w:val="32"/>
          <w:szCs w:val="32"/>
        </w:rPr>
        <w:t>投标人基本情况表</w:t>
      </w:r>
    </w:p>
    <w:tbl>
      <w:tblPr>
        <w:tblStyle w:val="60"/>
        <w:tblW w:w="0" w:type="auto"/>
        <w:tblInd w:w="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5"/>
        <w:gridCol w:w="1800"/>
        <w:gridCol w:w="2119"/>
        <w:gridCol w:w="1920"/>
        <w:gridCol w:w="27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1" w:hRule="atLeast"/>
        </w:trPr>
        <w:tc>
          <w:tcPr>
            <w:tcW w:w="645" w:type="dxa"/>
            <w:vMerge w:val="restart"/>
            <w:vAlign w:val="center"/>
          </w:tcPr>
          <w:p>
            <w:pPr>
              <w:jc w:val="center"/>
              <w:rPr>
                <w:rFonts w:ascii="宋体" w:hAnsi="宋体" w:cs="宋体"/>
                <w:sz w:val="24"/>
              </w:rPr>
            </w:pPr>
          </w:p>
          <w:p>
            <w:pPr>
              <w:jc w:val="center"/>
              <w:rPr>
                <w:rFonts w:ascii="宋体" w:hAnsi="宋体" w:cs="宋体"/>
                <w:sz w:val="24"/>
              </w:rPr>
            </w:pPr>
          </w:p>
          <w:p>
            <w:pPr>
              <w:jc w:val="center"/>
              <w:rPr>
                <w:rFonts w:ascii="宋体" w:hAnsi="宋体" w:cs="宋体"/>
                <w:sz w:val="24"/>
              </w:rPr>
            </w:pPr>
            <w:r>
              <w:rPr>
                <w:rFonts w:hint="eastAsia" w:ascii="宋体" w:hAnsi="宋体" w:cs="宋体"/>
                <w:sz w:val="24"/>
              </w:rPr>
              <w:t>投</w:t>
            </w:r>
          </w:p>
          <w:p>
            <w:pPr>
              <w:jc w:val="center"/>
              <w:rPr>
                <w:rFonts w:ascii="宋体" w:hAnsi="宋体" w:cs="宋体"/>
                <w:sz w:val="24"/>
              </w:rPr>
            </w:pPr>
          </w:p>
          <w:p>
            <w:pPr>
              <w:jc w:val="center"/>
              <w:rPr>
                <w:rFonts w:ascii="宋体" w:hAnsi="宋体" w:cs="宋体"/>
                <w:sz w:val="24"/>
              </w:rPr>
            </w:pPr>
            <w:r>
              <w:rPr>
                <w:rFonts w:hint="eastAsia" w:ascii="宋体" w:hAnsi="宋体" w:cs="宋体"/>
                <w:sz w:val="24"/>
              </w:rPr>
              <w:t>标</w:t>
            </w:r>
          </w:p>
          <w:p>
            <w:pPr>
              <w:jc w:val="center"/>
              <w:rPr>
                <w:rFonts w:ascii="宋体" w:hAnsi="宋体" w:cs="宋体"/>
                <w:sz w:val="24"/>
              </w:rPr>
            </w:pPr>
          </w:p>
          <w:p>
            <w:pPr>
              <w:jc w:val="center"/>
              <w:rPr>
                <w:rFonts w:ascii="宋体" w:hAnsi="宋体" w:cs="宋体"/>
                <w:sz w:val="24"/>
              </w:rPr>
            </w:pPr>
            <w:r>
              <w:rPr>
                <w:rFonts w:hint="eastAsia" w:ascii="宋体" w:hAnsi="宋体" w:cs="宋体"/>
                <w:sz w:val="24"/>
              </w:rPr>
              <w:t>人</w:t>
            </w:r>
          </w:p>
          <w:p>
            <w:pPr>
              <w:jc w:val="center"/>
              <w:rPr>
                <w:rFonts w:ascii="宋体" w:hAnsi="宋体" w:cs="宋体"/>
                <w:sz w:val="24"/>
              </w:rPr>
            </w:pPr>
          </w:p>
          <w:p>
            <w:pPr>
              <w:jc w:val="center"/>
              <w:rPr>
                <w:rFonts w:ascii="宋体" w:hAnsi="宋体" w:cs="宋体"/>
                <w:sz w:val="24"/>
              </w:rPr>
            </w:pPr>
            <w:r>
              <w:rPr>
                <w:rFonts w:hint="eastAsia" w:ascii="宋体" w:hAnsi="宋体" w:cs="宋体"/>
                <w:sz w:val="24"/>
              </w:rPr>
              <w:t>概</w:t>
            </w:r>
          </w:p>
          <w:p>
            <w:pPr>
              <w:jc w:val="center"/>
              <w:rPr>
                <w:rFonts w:ascii="宋体" w:hAnsi="宋体" w:cs="宋体"/>
                <w:sz w:val="24"/>
              </w:rPr>
            </w:pPr>
          </w:p>
          <w:p>
            <w:pPr>
              <w:jc w:val="center"/>
              <w:rPr>
                <w:rFonts w:ascii="宋体" w:hAnsi="宋体" w:cs="宋体"/>
                <w:sz w:val="24"/>
              </w:rPr>
            </w:pPr>
            <w:r>
              <w:rPr>
                <w:rFonts w:hint="eastAsia" w:ascii="宋体" w:hAnsi="宋体" w:cs="宋体"/>
                <w:sz w:val="24"/>
              </w:rPr>
              <w:t>况</w:t>
            </w:r>
          </w:p>
        </w:tc>
        <w:tc>
          <w:tcPr>
            <w:tcW w:w="1800" w:type="dxa"/>
            <w:vAlign w:val="center"/>
          </w:tcPr>
          <w:p>
            <w:pPr>
              <w:jc w:val="center"/>
              <w:rPr>
                <w:rFonts w:ascii="宋体" w:hAnsi="宋体" w:cs="宋体"/>
                <w:sz w:val="24"/>
              </w:rPr>
            </w:pPr>
            <w:r>
              <w:rPr>
                <w:rFonts w:hint="eastAsia" w:ascii="宋体" w:hAnsi="宋体" w:cs="宋体"/>
                <w:sz w:val="24"/>
              </w:rPr>
              <w:t>公司名称</w:t>
            </w:r>
          </w:p>
        </w:tc>
        <w:tc>
          <w:tcPr>
            <w:tcW w:w="6795" w:type="dxa"/>
            <w:gridSpan w:val="3"/>
            <w:vAlign w:val="center"/>
          </w:tcPr>
          <w:p>
            <w:pPr>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5" w:hRule="atLeast"/>
        </w:trPr>
        <w:tc>
          <w:tcPr>
            <w:tcW w:w="645" w:type="dxa"/>
            <w:vMerge w:val="continue"/>
            <w:vAlign w:val="center"/>
          </w:tcPr>
          <w:p>
            <w:pPr>
              <w:jc w:val="center"/>
              <w:rPr>
                <w:rFonts w:ascii="宋体" w:hAnsi="宋体" w:cs="宋体"/>
                <w:sz w:val="24"/>
              </w:rPr>
            </w:pPr>
          </w:p>
        </w:tc>
        <w:tc>
          <w:tcPr>
            <w:tcW w:w="1800" w:type="dxa"/>
            <w:vAlign w:val="center"/>
          </w:tcPr>
          <w:p>
            <w:pPr>
              <w:jc w:val="center"/>
              <w:rPr>
                <w:rFonts w:ascii="宋体" w:hAnsi="宋体" w:cs="宋体"/>
                <w:sz w:val="24"/>
              </w:rPr>
            </w:pPr>
            <w:r>
              <w:rPr>
                <w:rFonts w:hint="eastAsia" w:ascii="宋体" w:hAnsi="宋体" w:cs="宋体"/>
                <w:sz w:val="24"/>
              </w:rPr>
              <w:t>地址</w:t>
            </w:r>
          </w:p>
        </w:tc>
        <w:tc>
          <w:tcPr>
            <w:tcW w:w="6795" w:type="dxa"/>
            <w:gridSpan w:val="3"/>
            <w:vAlign w:val="center"/>
          </w:tcPr>
          <w:p>
            <w:pPr>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trPr>
        <w:tc>
          <w:tcPr>
            <w:tcW w:w="645" w:type="dxa"/>
            <w:vMerge w:val="continue"/>
            <w:vAlign w:val="center"/>
          </w:tcPr>
          <w:p>
            <w:pPr>
              <w:jc w:val="center"/>
              <w:rPr>
                <w:rFonts w:ascii="宋体" w:hAnsi="宋体" w:cs="宋体"/>
                <w:sz w:val="24"/>
              </w:rPr>
            </w:pPr>
          </w:p>
        </w:tc>
        <w:tc>
          <w:tcPr>
            <w:tcW w:w="1800" w:type="dxa"/>
            <w:vAlign w:val="center"/>
          </w:tcPr>
          <w:p>
            <w:pPr>
              <w:jc w:val="center"/>
              <w:rPr>
                <w:rFonts w:ascii="宋体" w:hAnsi="宋体" w:cs="宋体"/>
                <w:sz w:val="24"/>
              </w:rPr>
            </w:pPr>
            <w:r>
              <w:rPr>
                <w:rFonts w:hint="eastAsia" w:ascii="宋体" w:hAnsi="宋体" w:cs="宋体"/>
                <w:sz w:val="24"/>
              </w:rPr>
              <w:t>经营范围</w:t>
            </w:r>
          </w:p>
        </w:tc>
        <w:tc>
          <w:tcPr>
            <w:tcW w:w="6795" w:type="dxa"/>
            <w:gridSpan w:val="3"/>
            <w:vAlign w:val="center"/>
          </w:tcPr>
          <w:p>
            <w:pPr>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trPr>
        <w:tc>
          <w:tcPr>
            <w:tcW w:w="645" w:type="dxa"/>
            <w:vMerge w:val="continue"/>
            <w:vAlign w:val="center"/>
          </w:tcPr>
          <w:p>
            <w:pPr>
              <w:jc w:val="center"/>
              <w:rPr>
                <w:rFonts w:ascii="宋体" w:hAnsi="宋体" w:cs="宋体"/>
                <w:sz w:val="24"/>
              </w:rPr>
            </w:pPr>
          </w:p>
        </w:tc>
        <w:tc>
          <w:tcPr>
            <w:tcW w:w="1800" w:type="dxa"/>
            <w:vAlign w:val="center"/>
          </w:tcPr>
          <w:p>
            <w:pPr>
              <w:jc w:val="center"/>
              <w:rPr>
                <w:rFonts w:ascii="宋体" w:hAnsi="宋体" w:cs="宋体"/>
                <w:sz w:val="24"/>
              </w:rPr>
            </w:pPr>
            <w:r>
              <w:rPr>
                <w:rFonts w:hint="eastAsia" w:ascii="宋体" w:hAnsi="宋体" w:cs="宋体"/>
                <w:sz w:val="24"/>
              </w:rPr>
              <w:t>成立时间</w:t>
            </w:r>
          </w:p>
        </w:tc>
        <w:tc>
          <w:tcPr>
            <w:tcW w:w="2119" w:type="dxa"/>
            <w:vAlign w:val="center"/>
          </w:tcPr>
          <w:p>
            <w:pPr>
              <w:jc w:val="center"/>
              <w:rPr>
                <w:rFonts w:ascii="宋体" w:hAnsi="宋体" w:cs="宋体"/>
                <w:sz w:val="24"/>
              </w:rPr>
            </w:pPr>
          </w:p>
        </w:tc>
        <w:tc>
          <w:tcPr>
            <w:tcW w:w="1920" w:type="dxa"/>
            <w:vAlign w:val="center"/>
          </w:tcPr>
          <w:p>
            <w:pPr>
              <w:jc w:val="center"/>
              <w:rPr>
                <w:rFonts w:ascii="宋体" w:hAnsi="宋体" w:cs="宋体"/>
                <w:sz w:val="24"/>
              </w:rPr>
            </w:pPr>
            <w:r>
              <w:rPr>
                <w:rFonts w:hint="eastAsia" w:ascii="宋体" w:hAnsi="宋体" w:cs="宋体"/>
                <w:sz w:val="24"/>
              </w:rPr>
              <w:t>经济性质</w:t>
            </w:r>
          </w:p>
        </w:tc>
        <w:tc>
          <w:tcPr>
            <w:tcW w:w="2756" w:type="dxa"/>
            <w:vAlign w:val="center"/>
          </w:tcPr>
          <w:p>
            <w:pPr>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1" w:hRule="atLeast"/>
        </w:trPr>
        <w:tc>
          <w:tcPr>
            <w:tcW w:w="645" w:type="dxa"/>
            <w:vMerge w:val="continue"/>
            <w:vAlign w:val="center"/>
          </w:tcPr>
          <w:p>
            <w:pPr>
              <w:jc w:val="center"/>
              <w:rPr>
                <w:rFonts w:ascii="宋体" w:hAnsi="宋体" w:cs="宋体"/>
                <w:sz w:val="24"/>
              </w:rPr>
            </w:pPr>
          </w:p>
        </w:tc>
        <w:tc>
          <w:tcPr>
            <w:tcW w:w="1800" w:type="dxa"/>
            <w:vAlign w:val="center"/>
          </w:tcPr>
          <w:p>
            <w:pPr>
              <w:jc w:val="center"/>
              <w:rPr>
                <w:rFonts w:ascii="宋体" w:hAnsi="宋体" w:cs="宋体"/>
                <w:sz w:val="24"/>
              </w:rPr>
            </w:pPr>
            <w:r>
              <w:rPr>
                <w:rFonts w:hint="eastAsia" w:ascii="宋体" w:hAnsi="宋体" w:cs="宋体"/>
                <w:sz w:val="24"/>
              </w:rPr>
              <w:t>法定代表人</w:t>
            </w:r>
          </w:p>
        </w:tc>
        <w:tc>
          <w:tcPr>
            <w:tcW w:w="2119" w:type="dxa"/>
            <w:vAlign w:val="center"/>
          </w:tcPr>
          <w:p>
            <w:pPr>
              <w:jc w:val="center"/>
              <w:rPr>
                <w:rFonts w:ascii="宋体" w:hAnsi="宋体" w:cs="宋体"/>
                <w:sz w:val="24"/>
              </w:rPr>
            </w:pPr>
          </w:p>
        </w:tc>
        <w:tc>
          <w:tcPr>
            <w:tcW w:w="1920" w:type="dxa"/>
            <w:vAlign w:val="center"/>
          </w:tcPr>
          <w:p>
            <w:pPr>
              <w:jc w:val="center"/>
              <w:rPr>
                <w:rFonts w:ascii="宋体" w:hAnsi="宋体" w:cs="宋体"/>
                <w:sz w:val="24"/>
              </w:rPr>
            </w:pPr>
            <w:r>
              <w:rPr>
                <w:rFonts w:hint="eastAsia" w:ascii="宋体" w:hAnsi="宋体" w:cs="宋体"/>
                <w:sz w:val="24"/>
              </w:rPr>
              <w:t>联系电话</w:t>
            </w:r>
          </w:p>
        </w:tc>
        <w:tc>
          <w:tcPr>
            <w:tcW w:w="2756" w:type="dxa"/>
            <w:vAlign w:val="center"/>
          </w:tcPr>
          <w:p>
            <w:pPr>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trPr>
        <w:tc>
          <w:tcPr>
            <w:tcW w:w="645" w:type="dxa"/>
            <w:vMerge w:val="continue"/>
            <w:vAlign w:val="center"/>
          </w:tcPr>
          <w:p>
            <w:pPr>
              <w:jc w:val="center"/>
              <w:rPr>
                <w:rFonts w:ascii="宋体" w:hAnsi="宋体" w:cs="宋体"/>
                <w:sz w:val="24"/>
              </w:rPr>
            </w:pPr>
          </w:p>
        </w:tc>
        <w:tc>
          <w:tcPr>
            <w:tcW w:w="1800" w:type="dxa"/>
            <w:vAlign w:val="center"/>
          </w:tcPr>
          <w:p>
            <w:pPr>
              <w:jc w:val="center"/>
              <w:rPr>
                <w:rFonts w:ascii="宋体" w:hAnsi="宋体" w:cs="宋体"/>
                <w:sz w:val="24"/>
              </w:rPr>
            </w:pPr>
            <w:r>
              <w:rPr>
                <w:rFonts w:hint="eastAsia" w:ascii="宋体" w:hAnsi="宋体" w:cs="宋体"/>
                <w:sz w:val="24"/>
              </w:rPr>
              <w:t>注册资金</w:t>
            </w:r>
          </w:p>
        </w:tc>
        <w:tc>
          <w:tcPr>
            <w:tcW w:w="2119" w:type="dxa"/>
            <w:vAlign w:val="center"/>
          </w:tcPr>
          <w:p>
            <w:pPr>
              <w:jc w:val="center"/>
              <w:rPr>
                <w:rFonts w:ascii="宋体" w:hAnsi="宋体" w:cs="宋体"/>
                <w:sz w:val="24"/>
              </w:rPr>
            </w:pPr>
          </w:p>
        </w:tc>
        <w:tc>
          <w:tcPr>
            <w:tcW w:w="1920" w:type="dxa"/>
            <w:vAlign w:val="center"/>
          </w:tcPr>
          <w:p>
            <w:pPr>
              <w:jc w:val="center"/>
              <w:rPr>
                <w:rFonts w:ascii="宋体" w:hAnsi="宋体" w:cs="宋体"/>
                <w:sz w:val="24"/>
              </w:rPr>
            </w:pPr>
            <w:r>
              <w:rPr>
                <w:rFonts w:hint="eastAsia" w:ascii="宋体" w:hAnsi="宋体" w:cs="宋体"/>
                <w:sz w:val="24"/>
              </w:rPr>
              <w:t>技术人员数</w:t>
            </w:r>
          </w:p>
        </w:tc>
        <w:tc>
          <w:tcPr>
            <w:tcW w:w="2756" w:type="dxa"/>
            <w:vAlign w:val="center"/>
          </w:tcPr>
          <w:p>
            <w:pPr>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3" w:hRule="atLeast"/>
        </w:trPr>
        <w:tc>
          <w:tcPr>
            <w:tcW w:w="645" w:type="dxa"/>
            <w:vMerge w:val="continue"/>
            <w:vAlign w:val="center"/>
          </w:tcPr>
          <w:p>
            <w:pPr>
              <w:jc w:val="center"/>
              <w:rPr>
                <w:rFonts w:ascii="宋体" w:hAnsi="宋体" w:cs="宋体"/>
                <w:sz w:val="24"/>
              </w:rPr>
            </w:pPr>
          </w:p>
        </w:tc>
        <w:tc>
          <w:tcPr>
            <w:tcW w:w="1800" w:type="dxa"/>
            <w:vAlign w:val="center"/>
          </w:tcPr>
          <w:p>
            <w:pPr>
              <w:jc w:val="center"/>
              <w:rPr>
                <w:rFonts w:ascii="宋体" w:hAnsi="宋体" w:cs="宋体"/>
                <w:sz w:val="24"/>
              </w:rPr>
            </w:pPr>
            <w:r>
              <w:rPr>
                <w:rFonts w:hint="eastAsia" w:ascii="宋体" w:hAnsi="宋体" w:cs="宋体"/>
                <w:sz w:val="24"/>
              </w:rPr>
              <w:t>资产总额</w:t>
            </w:r>
          </w:p>
        </w:tc>
        <w:tc>
          <w:tcPr>
            <w:tcW w:w="2119" w:type="dxa"/>
            <w:vAlign w:val="center"/>
          </w:tcPr>
          <w:p>
            <w:pPr>
              <w:jc w:val="center"/>
              <w:rPr>
                <w:rFonts w:ascii="宋体" w:hAnsi="宋体" w:cs="宋体"/>
                <w:sz w:val="24"/>
              </w:rPr>
            </w:pPr>
          </w:p>
        </w:tc>
        <w:tc>
          <w:tcPr>
            <w:tcW w:w="1920" w:type="dxa"/>
            <w:vAlign w:val="center"/>
          </w:tcPr>
          <w:p>
            <w:pPr>
              <w:jc w:val="center"/>
              <w:rPr>
                <w:rFonts w:ascii="宋体" w:hAnsi="宋体" w:cs="宋体"/>
                <w:sz w:val="24"/>
              </w:rPr>
            </w:pPr>
            <w:r>
              <w:rPr>
                <w:rFonts w:hint="eastAsia" w:ascii="宋体" w:hAnsi="宋体" w:cs="宋体"/>
                <w:sz w:val="24"/>
              </w:rPr>
              <w:t>净资产</w:t>
            </w:r>
          </w:p>
        </w:tc>
        <w:tc>
          <w:tcPr>
            <w:tcW w:w="2756" w:type="dxa"/>
            <w:vAlign w:val="center"/>
          </w:tcPr>
          <w:p>
            <w:pPr>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7" w:hRule="atLeast"/>
        </w:trPr>
        <w:tc>
          <w:tcPr>
            <w:tcW w:w="645" w:type="dxa"/>
            <w:vMerge w:val="continue"/>
            <w:vAlign w:val="center"/>
          </w:tcPr>
          <w:p>
            <w:pPr>
              <w:jc w:val="center"/>
              <w:rPr>
                <w:rFonts w:ascii="宋体" w:hAnsi="宋体" w:cs="宋体"/>
                <w:sz w:val="24"/>
              </w:rPr>
            </w:pPr>
          </w:p>
        </w:tc>
        <w:tc>
          <w:tcPr>
            <w:tcW w:w="1800" w:type="dxa"/>
            <w:vAlign w:val="center"/>
          </w:tcPr>
          <w:p>
            <w:pPr>
              <w:jc w:val="center"/>
              <w:rPr>
                <w:rFonts w:ascii="宋体" w:hAnsi="宋体" w:cs="宋体"/>
                <w:sz w:val="24"/>
              </w:rPr>
            </w:pPr>
            <w:r>
              <w:rPr>
                <w:rFonts w:hint="eastAsia" w:ascii="宋体" w:hAnsi="宋体" w:cs="宋体"/>
                <w:sz w:val="24"/>
              </w:rPr>
              <w:t>工商登记号</w:t>
            </w:r>
          </w:p>
        </w:tc>
        <w:tc>
          <w:tcPr>
            <w:tcW w:w="2119" w:type="dxa"/>
            <w:vAlign w:val="center"/>
          </w:tcPr>
          <w:p>
            <w:pPr>
              <w:jc w:val="center"/>
              <w:rPr>
                <w:rFonts w:ascii="宋体" w:hAnsi="宋体" w:cs="宋体"/>
                <w:sz w:val="24"/>
              </w:rPr>
            </w:pPr>
          </w:p>
        </w:tc>
        <w:tc>
          <w:tcPr>
            <w:tcW w:w="1920" w:type="dxa"/>
            <w:vAlign w:val="center"/>
          </w:tcPr>
          <w:p>
            <w:pPr>
              <w:jc w:val="center"/>
              <w:rPr>
                <w:rFonts w:ascii="宋体" w:hAnsi="宋体" w:cs="宋体"/>
                <w:sz w:val="24"/>
              </w:rPr>
            </w:pPr>
            <w:r>
              <w:rPr>
                <w:rFonts w:hint="eastAsia" w:ascii="宋体" w:hAnsi="宋体" w:cs="宋体"/>
                <w:sz w:val="24"/>
              </w:rPr>
              <w:t>税务登记号</w:t>
            </w:r>
          </w:p>
        </w:tc>
        <w:tc>
          <w:tcPr>
            <w:tcW w:w="2756" w:type="dxa"/>
            <w:vAlign w:val="center"/>
          </w:tcPr>
          <w:p>
            <w:pPr>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645" w:type="dxa"/>
            <w:vMerge w:val="continue"/>
            <w:vAlign w:val="center"/>
          </w:tcPr>
          <w:p>
            <w:pPr>
              <w:jc w:val="center"/>
              <w:rPr>
                <w:rFonts w:ascii="宋体" w:hAnsi="宋体" w:cs="宋体"/>
                <w:sz w:val="24"/>
              </w:rPr>
            </w:pPr>
          </w:p>
        </w:tc>
        <w:tc>
          <w:tcPr>
            <w:tcW w:w="1800" w:type="dxa"/>
            <w:vAlign w:val="center"/>
          </w:tcPr>
          <w:p>
            <w:pPr>
              <w:jc w:val="center"/>
              <w:rPr>
                <w:rFonts w:ascii="宋体" w:hAnsi="宋体" w:cs="宋体"/>
                <w:sz w:val="24"/>
              </w:rPr>
            </w:pPr>
            <w:r>
              <w:rPr>
                <w:rFonts w:hint="eastAsia" w:ascii="宋体" w:hAnsi="宋体" w:cs="宋体"/>
                <w:sz w:val="24"/>
              </w:rPr>
              <w:t>是否依法纳税</w:t>
            </w:r>
          </w:p>
        </w:tc>
        <w:tc>
          <w:tcPr>
            <w:tcW w:w="2119" w:type="dxa"/>
            <w:vAlign w:val="center"/>
          </w:tcPr>
          <w:p>
            <w:pPr>
              <w:jc w:val="center"/>
              <w:rPr>
                <w:rFonts w:ascii="宋体" w:hAnsi="宋体" w:cs="宋体"/>
                <w:sz w:val="24"/>
              </w:rPr>
            </w:pPr>
          </w:p>
        </w:tc>
        <w:tc>
          <w:tcPr>
            <w:tcW w:w="1920" w:type="dxa"/>
            <w:vAlign w:val="center"/>
          </w:tcPr>
          <w:p>
            <w:pPr>
              <w:jc w:val="center"/>
              <w:rPr>
                <w:rFonts w:ascii="宋体" w:hAnsi="宋体" w:cs="宋体"/>
                <w:sz w:val="24"/>
              </w:rPr>
            </w:pPr>
            <w:r>
              <w:rPr>
                <w:rFonts w:hint="eastAsia" w:ascii="宋体" w:hAnsi="宋体" w:cs="宋体"/>
                <w:sz w:val="24"/>
              </w:rPr>
              <w:t>是否参加社保</w:t>
            </w:r>
          </w:p>
        </w:tc>
        <w:tc>
          <w:tcPr>
            <w:tcW w:w="2756" w:type="dxa"/>
            <w:vAlign w:val="center"/>
          </w:tcPr>
          <w:p>
            <w:pPr>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71" w:hRule="atLeast"/>
        </w:trPr>
        <w:tc>
          <w:tcPr>
            <w:tcW w:w="645" w:type="dxa"/>
            <w:vMerge w:val="continue"/>
            <w:vAlign w:val="center"/>
          </w:tcPr>
          <w:p>
            <w:pPr>
              <w:jc w:val="center"/>
              <w:rPr>
                <w:rFonts w:ascii="宋体" w:hAnsi="宋体" w:cs="宋体"/>
                <w:sz w:val="24"/>
              </w:rPr>
            </w:pPr>
          </w:p>
        </w:tc>
        <w:tc>
          <w:tcPr>
            <w:tcW w:w="1800" w:type="dxa"/>
            <w:vAlign w:val="center"/>
          </w:tcPr>
          <w:p>
            <w:pPr>
              <w:jc w:val="center"/>
              <w:rPr>
                <w:rFonts w:ascii="宋体" w:hAnsi="宋体" w:cs="宋体"/>
                <w:sz w:val="24"/>
              </w:rPr>
            </w:pPr>
            <w:r>
              <w:rPr>
                <w:rFonts w:hint="eastAsia" w:ascii="宋体" w:hAnsi="宋体" w:cs="宋体"/>
                <w:sz w:val="24"/>
              </w:rPr>
              <w:t>近三年公司</w:t>
            </w:r>
          </w:p>
          <w:p>
            <w:pPr>
              <w:jc w:val="center"/>
              <w:rPr>
                <w:rFonts w:ascii="宋体" w:hAnsi="宋体" w:cs="宋体"/>
                <w:sz w:val="24"/>
              </w:rPr>
            </w:pPr>
            <w:r>
              <w:rPr>
                <w:rFonts w:hint="eastAsia" w:ascii="宋体" w:hAnsi="宋体" w:cs="宋体"/>
                <w:sz w:val="24"/>
              </w:rPr>
              <w:t>业绩、信誉</w:t>
            </w:r>
          </w:p>
        </w:tc>
        <w:tc>
          <w:tcPr>
            <w:tcW w:w="6795" w:type="dxa"/>
            <w:gridSpan w:val="3"/>
            <w:vAlign w:val="center"/>
          </w:tcPr>
          <w:p>
            <w:pPr>
              <w:jc w:val="center"/>
              <w:rPr>
                <w:rFonts w:ascii="宋体" w:hAnsi="宋体" w:cs="宋体"/>
                <w:sz w:val="24"/>
              </w:rPr>
            </w:pPr>
          </w:p>
          <w:p>
            <w:pP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84" w:hRule="atLeast"/>
        </w:trPr>
        <w:tc>
          <w:tcPr>
            <w:tcW w:w="645" w:type="dxa"/>
            <w:vMerge w:val="continue"/>
            <w:vAlign w:val="center"/>
          </w:tcPr>
          <w:p>
            <w:pPr>
              <w:jc w:val="center"/>
              <w:rPr>
                <w:rFonts w:ascii="宋体" w:hAnsi="宋体" w:cs="宋体"/>
                <w:sz w:val="24"/>
              </w:rPr>
            </w:pPr>
          </w:p>
        </w:tc>
        <w:tc>
          <w:tcPr>
            <w:tcW w:w="8595" w:type="dxa"/>
            <w:gridSpan w:val="4"/>
          </w:tcPr>
          <w:p>
            <w:pPr>
              <w:rPr>
                <w:rFonts w:ascii="宋体" w:hAnsi="宋体" w:cs="宋体"/>
                <w:sz w:val="24"/>
              </w:rPr>
            </w:pPr>
            <w:r>
              <w:rPr>
                <w:rFonts w:hint="eastAsia" w:ascii="宋体" w:hAnsi="宋体" w:cs="宋体"/>
                <w:sz w:val="24"/>
              </w:rPr>
              <w:t>单位优势及特点：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1" w:hRule="atLeast"/>
        </w:trPr>
        <w:tc>
          <w:tcPr>
            <w:tcW w:w="2445" w:type="dxa"/>
            <w:gridSpan w:val="2"/>
            <w:vAlign w:val="center"/>
          </w:tcPr>
          <w:p>
            <w:pPr>
              <w:jc w:val="center"/>
              <w:rPr>
                <w:rFonts w:ascii="宋体" w:hAnsi="宋体" w:cs="宋体"/>
                <w:sz w:val="24"/>
              </w:rPr>
            </w:pPr>
            <w:r>
              <w:rPr>
                <w:rFonts w:hint="eastAsia" w:ascii="宋体" w:hAnsi="宋体" w:cs="宋体"/>
                <w:sz w:val="24"/>
              </w:rPr>
              <w:t>法定代表人签字</w:t>
            </w:r>
          </w:p>
        </w:tc>
        <w:tc>
          <w:tcPr>
            <w:tcW w:w="6795" w:type="dxa"/>
            <w:gridSpan w:val="3"/>
            <w:vAlign w:val="center"/>
          </w:tcPr>
          <w:p>
            <w:pPr>
              <w:spacing w:line="360" w:lineRule="auto"/>
              <w:jc w:val="center"/>
              <w:rPr>
                <w:rFonts w:ascii="宋体" w:hAnsi="宋体" w:cs="宋体"/>
                <w:sz w:val="24"/>
              </w:rPr>
            </w:pPr>
            <w:r>
              <w:rPr>
                <w:rFonts w:hint="eastAsia" w:ascii="宋体" w:hAnsi="宋体" w:cs="宋体"/>
                <w:sz w:val="24"/>
              </w:rPr>
              <w:t>（单位公章）</w:t>
            </w:r>
          </w:p>
          <w:p>
            <w:pPr>
              <w:spacing w:line="360" w:lineRule="auto"/>
              <w:jc w:val="right"/>
              <w:rPr>
                <w:rFonts w:ascii="宋体" w:hAnsi="宋体" w:cs="宋体"/>
                <w:sz w:val="24"/>
              </w:rPr>
            </w:pPr>
            <w:r>
              <w:rPr>
                <w:rFonts w:hint="eastAsia" w:ascii="宋体" w:hAnsi="宋体" w:cs="宋体"/>
                <w:sz w:val="24"/>
              </w:rPr>
              <w:t>年   月   日</w:t>
            </w:r>
          </w:p>
        </w:tc>
      </w:tr>
    </w:tbl>
    <w:p>
      <w:pPr>
        <w:pStyle w:val="55"/>
        <w:spacing w:before="0" w:after="0"/>
        <w:rPr>
          <w:rFonts w:cs="宋体"/>
          <w:snapToGrid w:val="0"/>
        </w:rPr>
      </w:pPr>
      <w:r>
        <w:rPr>
          <w:rFonts w:hint="eastAsia" w:cs="宋体"/>
          <w:snapToGrid w:val="0"/>
        </w:rPr>
        <w:t>说明：本表后应附有单位简介。</w:t>
      </w:r>
    </w:p>
    <w:p>
      <w:pPr>
        <w:snapToGrid w:val="0"/>
        <w:spacing w:before="50" w:after="50" w:line="360" w:lineRule="auto"/>
        <w:rPr>
          <w:rFonts w:ascii="宋体" w:hAnsi="宋体" w:cs="宋体"/>
          <w:sz w:val="24"/>
        </w:rPr>
      </w:pPr>
    </w:p>
    <w:p>
      <w:pPr>
        <w:snapToGrid w:val="0"/>
        <w:spacing w:before="50" w:after="50" w:line="360" w:lineRule="auto"/>
        <w:rPr>
          <w:rFonts w:ascii="宋体" w:hAnsi="宋体" w:cs="宋体"/>
          <w:spacing w:val="20"/>
          <w:sz w:val="24"/>
          <w:u w:val="single"/>
        </w:rPr>
      </w:pPr>
      <w:r>
        <w:rPr>
          <w:rFonts w:hint="eastAsia" w:ascii="宋体" w:hAnsi="宋体" w:cs="宋体"/>
          <w:sz w:val="24"/>
        </w:rPr>
        <w:t>被授权人签字（或盖章）</w:t>
      </w:r>
      <w:r>
        <w:rPr>
          <w:rFonts w:hint="eastAsia" w:ascii="宋体" w:hAnsi="宋体" w:cs="宋体"/>
          <w:spacing w:val="20"/>
          <w:sz w:val="24"/>
        </w:rPr>
        <w:t>：</w:t>
      </w:r>
    </w:p>
    <w:p>
      <w:pPr>
        <w:pStyle w:val="287"/>
        <w:spacing w:line="360" w:lineRule="auto"/>
        <w:ind w:right="480"/>
        <w:rPr>
          <w:rFonts w:hAnsi="宋体" w:eastAsia="宋体" w:cs="宋体"/>
          <w:b/>
          <w:szCs w:val="21"/>
        </w:rPr>
      </w:pPr>
      <w:r>
        <w:rPr>
          <w:rFonts w:hint="eastAsia" w:hAnsi="宋体" w:eastAsia="宋体" w:cs="宋体"/>
          <w:sz w:val="24"/>
          <w:szCs w:val="24"/>
        </w:rPr>
        <w:t>投标人公章：                           年    月    日</w:t>
      </w:r>
    </w:p>
    <w:p>
      <w:pPr>
        <w:pStyle w:val="55"/>
        <w:jc w:val="both"/>
        <w:rPr>
          <w:rFonts w:cs="宋体"/>
        </w:rPr>
      </w:pPr>
      <w:r>
        <w:rPr>
          <w:rFonts w:hint="eastAsia" w:cs="宋体"/>
          <w:b/>
          <w:szCs w:val="21"/>
        </w:rPr>
        <w:br w:type="page"/>
      </w:r>
      <w:r>
        <w:rPr>
          <w:rFonts w:hint="eastAsia" w:cs="宋体"/>
          <w:b/>
        </w:rPr>
        <w:t>9、小微企业声明函</w:t>
      </w:r>
    </w:p>
    <w:p>
      <w:pPr>
        <w:pStyle w:val="32"/>
        <w:snapToGrid w:val="0"/>
        <w:spacing w:before="24" w:beforeLines="10" w:after="24" w:afterLines="10"/>
        <w:jc w:val="center"/>
        <w:rPr>
          <w:rFonts w:hAnsi="宋体" w:cs="宋体"/>
          <w:b/>
          <w:sz w:val="32"/>
          <w:szCs w:val="32"/>
        </w:rPr>
      </w:pPr>
      <w:r>
        <w:rPr>
          <w:rFonts w:hint="eastAsia" w:hAnsi="宋体" w:cs="宋体"/>
          <w:b/>
          <w:sz w:val="32"/>
          <w:szCs w:val="32"/>
        </w:rPr>
        <w:t>小微企业声明函</w:t>
      </w:r>
    </w:p>
    <w:p>
      <w:pPr>
        <w:pStyle w:val="32"/>
        <w:snapToGrid w:val="0"/>
        <w:spacing w:before="24" w:beforeLines="10" w:after="24" w:afterLines="10"/>
        <w:jc w:val="center"/>
        <w:rPr>
          <w:rFonts w:hAnsi="宋体" w:cs="宋体"/>
          <w:b/>
          <w:sz w:val="32"/>
          <w:szCs w:val="32"/>
        </w:rPr>
      </w:pPr>
    </w:p>
    <w:p>
      <w:pPr>
        <w:pStyle w:val="32"/>
        <w:snapToGrid w:val="0"/>
        <w:spacing w:before="24" w:beforeLines="10" w:after="24" w:afterLines="10" w:line="360" w:lineRule="auto"/>
        <w:ind w:firstLine="480" w:firstLineChars="200"/>
        <w:rPr>
          <w:rFonts w:hAnsi="宋体" w:cs="宋体"/>
          <w:sz w:val="24"/>
          <w:szCs w:val="24"/>
        </w:rPr>
      </w:pPr>
      <w:r>
        <w:rPr>
          <w:rFonts w:hint="eastAsia" w:hAnsi="宋体" w:cs="宋体"/>
          <w:sz w:val="24"/>
        </w:rPr>
        <w:t>本单位郑重声明，</w:t>
      </w:r>
      <w:r>
        <w:rPr>
          <w:rFonts w:hint="eastAsia" w:hAnsi="宋体" w:cs="宋体"/>
          <w:sz w:val="24"/>
          <w:szCs w:val="24"/>
        </w:rPr>
        <w:t>根据《政府采购促进中小企业发展暂行办法》(财库[2011]181号文件的规定，本公司为</w:t>
      </w:r>
      <w:r>
        <w:rPr>
          <w:rFonts w:hint="eastAsia" w:hAnsi="宋体" w:cs="宋体"/>
          <w:sz w:val="24"/>
          <w:szCs w:val="24"/>
          <w:u w:val="single"/>
        </w:rPr>
        <w:t xml:space="preserve">    </w:t>
      </w:r>
      <w:r>
        <w:rPr>
          <w:rFonts w:hint="eastAsia" w:hAnsi="宋体" w:cs="宋体"/>
          <w:sz w:val="24"/>
          <w:szCs w:val="24"/>
        </w:rPr>
        <w:t>型（小、微）企业。本公司同时满足以下条件：</w:t>
      </w:r>
    </w:p>
    <w:p>
      <w:pPr>
        <w:pStyle w:val="32"/>
        <w:snapToGrid w:val="0"/>
        <w:spacing w:before="24" w:beforeLines="10" w:after="24" w:afterLines="10" w:line="360" w:lineRule="auto"/>
        <w:ind w:firstLine="480" w:firstLineChars="200"/>
        <w:rPr>
          <w:rFonts w:hAnsi="宋体" w:cs="宋体"/>
          <w:sz w:val="24"/>
          <w:szCs w:val="24"/>
        </w:rPr>
      </w:pPr>
      <w:r>
        <w:rPr>
          <w:rFonts w:hint="eastAsia" w:hAnsi="宋体" w:cs="宋体"/>
          <w:sz w:val="24"/>
          <w:szCs w:val="24"/>
        </w:rPr>
        <w:t>（一）符合小微企业划分标准。</w:t>
      </w:r>
    </w:p>
    <w:p>
      <w:pPr>
        <w:pStyle w:val="32"/>
        <w:snapToGrid w:val="0"/>
        <w:spacing w:before="24" w:beforeLines="10" w:after="24" w:afterLines="10" w:line="360" w:lineRule="auto"/>
        <w:ind w:firstLine="480" w:firstLineChars="200"/>
        <w:rPr>
          <w:rFonts w:hAnsi="宋体" w:cs="宋体"/>
          <w:sz w:val="24"/>
          <w:szCs w:val="24"/>
        </w:rPr>
      </w:pPr>
      <w:r>
        <w:rPr>
          <w:rFonts w:hint="eastAsia" w:hAnsi="宋体" w:cs="宋体"/>
          <w:sz w:val="24"/>
          <w:szCs w:val="24"/>
        </w:rPr>
        <w:t>（二）提供本企业制造的货物、承担的工程或者服务，或者提供其他小微企业制造的货物。本项所称货物不包括使用大中型企业注册商标的货物。</w:t>
      </w:r>
    </w:p>
    <w:p>
      <w:pPr>
        <w:pStyle w:val="32"/>
        <w:snapToGrid w:val="0"/>
        <w:spacing w:before="24" w:beforeLines="10" w:after="24" w:afterLines="10" w:line="360" w:lineRule="auto"/>
        <w:ind w:firstLine="480" w:firstLineChars="200"/>
        <w:rPr>
          <w:rFonts w:hAnsi="宋体" w:cs="宋体"/>
          <w:sz w:val="24"/>
          <w:szCs w:val="24"/>
        </w:rPr>
      </w:pPr>
      <w:r>
        <w:rPr>
          <w:rFonts w:hint="eastAsia" w:hAnsi="宋体" w:cs="宋体"/>
          <w:sz w:val="24"/>
          <w:szCs w:val="24"/>
        </w:rPr>
        <w:t>（三）本公司参加</w:t>
      </w:r>
      <w:r>
        <w:rPr>
          <w:rFonts w:hint="eastAsia" w:hAnsi="宋体" w:cs="宋体"/>
          <w:sz w:val="24"/>
          <w:szCs w:val="24"/>
          <w:u w:val="single"/>
        </w:rPr>
        <w:t xml:space="preserve">                                 </w:t>
      </w:r>
      <w:r>
        <w:rPr>
          <w:rFonts w:hint="eastAsia" w:hAnsi="宋体" w:cs="宋体"/>
          <w:sz w:val="24"/>
          <w:szCs w:val="24"/>
        </w:rPr>
        <w:t>项目采购活动，由本公司承担工程，提供服务。</w:t>
      </w:r>
    </w:p>
    <w:p>
      <w:pPr>
        <w:pStyle w:val="32"/>
        <w:snapToGrid w:val="0"/>
        <w:spacing w:before="24" w:beforeLines="10" w:after="24" w:afterLines="10" w:line="360" w:lineRule="auto"/>
        <w:ind w:firstLine="480" w:firstLineChars="200"/>
        <w:rPr>
          <w:rFonts w:hAnsi="宋体" w:cs="宋体"/>
          <w:sz w:val="24"/>
          <w:szCs w:val="24"/>
        </w:rPr>
      </w:pPr>
      <w:r>
        <w:rPr>
          <w:rFonts w:hint="eastAsia" w:hAnsi="宋体" w:cs="宋体"/>
          <w:sz w:val="24"/>
          <w:szCs w:val="24"/>
        </w:rPr>
        <w:t>本单位对上述声明的真实性负责，如有虚假，将依法承担责任。</w:t>
      </w:r>
    </w:p>
    <w:p>
      <w:pPr>
        <w:pStyle w:val="32"/>
        <w:snapToGrid w:val="0"/>
        <w:spacing w:before="24" w:beforeLines="10" w:after="24" w:afterLines="10" w:line="360" w:lineRule="auto"/>
        <w:ind w:firstLine="480" w:firstLineChars="200"/>
        <w:rPr>
          <w:rFonts w:hAnsi="宋体" w:cs="宋体"/>
          <w:sz w:val="24"/>
          <w:szCs w:val="24"/>
        </w:rPr>
      </w:pPr>
    </w:p>
    <w:p>
      <w:pPr>
        <w:pStyle w:val="32"/>
        <w:snapToGrid w:val="0"/>
        <w:spacing w:before="24" w:beforeLines="10" w:after="24" w:afterLines="10" w:line="360" w:lineRule="auto"/>
        <w:ind w:firstLine="480" w:firstLineChars="200"/>
        <w:rPr>
          <w:rFonts w:hAnsi="宋体" w:cs="宋体"/>
          <w:sz w:val="24"/>
          <w:szCs w:val="24"/>
        </w:rPr>
      </w:pPr>
    </w:p>
    <w:p>
      <w:pPr>
        <w:pStyle w:val="32"/>
        <w:snapToGrid w:val="0"/>
        <w:spacing w:before="24" w:beforeLines="10" w:after="24" w:afterLines="10" w:line="360" w:lineRule="auto"/>
        <w:ind w:firstLine="480" w:firstLineChars="200"/>
        <w:rPr>
          <w:rFonts w:hAnsi="宋体" w:cs="宋体"/>
          <w:sz w:val="24"/>
          <w:szCs w:val="24"/>
        </w:rPr>
      </w:pPr>
      <w:r>
        <w:rPr>
          <w:rFonts w:hint="eastAsia" w:hAnsi="宋体" w:cs="宋体"/>
          <w:sz w:val="24"/>
          <w:szCs w:val="24"/>
        </w:rPr>
        <w:t xml:space="preserve">                                              投标人（盖章）</w:t>
      </w:r>
    </w:p>
    <w:p>
      <w:pPr>
        <w:pStyle w:val="32"/>
        <w:snapToGrid w:val="0"/>
        <w:spacing w:before="24" w:beforeLines="10" w:after="24" w:afterLines="10" w:line="360" w:lineRule="auto"/>
        <w:ind w:firstLine="480" w:firstLineChars="200"/>
        <w:rPr>
          <w:rFonts w:hAnsi="宋体" w:cs="宋体"/>
          <w:sz w:val="24"/>
          <w:szCs w:val="24"/>
        </w:rPr>
      </w:pPr>
      <w:r>
        <w:rPr>
          <w:rFonts w:hint="eastAsia" w:hAnsi="宋体" w:cs="宋体"/>
          <w:sz w:val="24"/>
          <w:szCs w:val="24"/>
        </w:rPr>
        <w:t xml:space="preserve">                                              日期：    年   月   日</w:t>
      </w:r>
    </w:p>
    <w:p>
      <w:pPr>
        <w:spacing w:line="360" w:lineRule="auto"/>
        <w:ind w:firstLine="480" w:firstLineChars="200"/>
        <w:rPr>
          <w:rFonts w:ascii="宋体" w:hAnsi="宋体"/>
          <w:sz w:val="24"/>
        </w:rPr>
      </w:pPr>
      <w:r>
        <w:rPr>
          <w:rFonts w:hint="eastAsia" w:ascii="宋体" w:hAnsi="宋体"/>
          <w:sz w:val="24"/>
        </w:rPr>
        <w:t>说明：</w:t>
      </w:r>
    </w:p>
    <w:p>
      <w:pPr>
        <w:spacing w:line="360" w:lineRule="auto"/>
        <w:ind w:firstLine="480" w:firstLineChars="200"/>
        <w:rPr>
          <w:rFonts w:ascii="宋体" w:hAnsi="宋体"/>
          <w:sz w:val="24"/>
        </w:rPr>
      </w:pPr>
      <w:r>
        <w:rPr>
          <w:rFonts w:hint="eastAsia" w:ascii="宋体" w:hAnsi="宋体"/>
          <w:sz w:val="24"/>
        </w:rPr>
        <w:t>1、投标人为小型、微型企业的提供此函，其他类型单位不需提供此表；</w:t>
      </w:r>
    </w:p>
    <w:p>
      <w:pPr>
        <w:spacing w:line="360" w:lineRule="auto"/>
        <w:ind w:firstLine="480" w:firstLineChars="200"/>
        <w:rPr>
          <w:rFonts w:ascii="宋体" w:hAnsi="宋体"/>
          <w:sz w:val="24"/>
        </w:rPr>
      </w:pPr>
      <w:r>
        <w:rPr>
          <w:rFonts w:hint="eastAsia" w:ascii="宋体" w:hAnsi="宋体"/>
          <w:sz w:val="24"/>
        </w:rPr>
        <w:t>2、联合体主办方和各成员单位分别提供此函。</w:t>
      </w:r>
    </w:p>
    <w:p>
      <w:pPr>
        <w:spacing w:line="360" w:lineRule="auto"/>
        <w:ind w:firstLine="480" w:firstLineChars="200"/>
        <w:rPr>
          <w:rFonts w:ascii="宋体" w:hAnsi="宋体"/>
          <w:sz w:val="24"/>
        </w:rPr>
      </w:pPr>
      <w:r>
        <w:rPr>
          <w:rFonts w:hint="eastAsia" w:ascii="宋体" w:hAnsi="宋体"/>
          <w:sz w:val="24"/>
        </w:rPr>
        <w:t>3、所投标项内的产品如由多个企业制造的，在填写企业类型时，按产品生产企业中规模最大的企业类型填写。</w:t>
      </w:r>
    </w:p>
    <w:p>
      <w:pPr>
        <w:spacing w:line="360" w:lineRule="auto"/>
        <w:ind w:firstLine="480" w:firstLineChars="200"/>
        <w:rPr>
          <w:rFonts w:ascii="宋体" w:hAnsi="宋体"/>
          <w:sz w:val="24"/>
        </w:rPr>
      </w:pPr>
      <w:r>
        <w:rPr>
          <w:rFonts w:hint="eastAsia" w:ascii="宋体" w:hAnsi="宋体"/>
          <w:sz w:val="24"/>
        </w:rPr>
        <w:t>4、代理商投标，提供投标人及产品制造商出具的《小微企业声明函》。</w:t>
      </w:r>
    </w:p>
    <w:p>
      <w:pPr>
        <w:spacing w:line="360" w:lineRule="auto"/>
        <w:ind w:firstLine="480" w:firstLineChars="200"/>
        <w:rPr>
          <w:rFonts w:ascii="宋体" w:hAnsi="宋体"/>
          <w:sz w:val="24"/>
        </w:rPr>
      </w:pPr>
      <w:r>
        <w:rPr>
          <w:rFonts w:hint="eastAsia" w:ascii="宋体" w:hAnsi="宋体"/>
          <w:sz w:val="24"/>
        </w:rPr>
        <w:t>5、投标产品制造商投标，提供投标人出具的《小微企业声明函》。</w:t>
      </w:r>
    </w:p>
    <w:p>
      <w:pPr>
        <w:pStyle w:val="55"/>
        <w:jc w:val="both"/>
        <w:rPr>
          <w:rFonts w:cs="宋体"/>
          <w:b/>
        </w:rPr>
      </w:pPr>
      <w:r>
        <w:rPr>
          <w:rFonts w:hint="eastAsia" w:cs="宋体"/>
          <w:b/>
        </w:rPr>
        <w:br w:type="page"/>
      </w:r>
      <w:r>
        <w:rPr>
          <w:rFonts w:hint="eastAsia" w:cs="宋体"/>
          <w:b/>
        </w:rPr>
        <w:t>10、残疾人福利性单位声明函格式</w:t>
      </w:r>
    </w:p>
    <w:p>
      <w:pPr>
        <w:pStyle w:val="32"/>
        <w:snapToGrid w:val="0"/>
        <w:spacing w:before="24" w:beforeLines="10" w:after="24" w:afterLines="10"/>
        <w:jc w:val="center"/>
        <w:rPr>
          <w:rFonts w:hAnsi="宋体" w:cs="宋体"/>
          <w:b/>
          <w:sz w:val="32"/>
          <w:szCs w:val="32"/>
        </w:rPr>
      </w:pPr>
      <w:r>
        <w:rPr>
          <w:rFonts w:hint="eastAsia" w:hAnsi="宋体" w:cs="宋体"/>
          <w:b/>
          <w:sz w:val="32"/>
          <w:szCs w:val="32"/>
        </w:rPr>
        <w:t>残疾人福利性单位声明函</w:t>
      </w:r>
    </w:p>
    <w:p>
      <w:pPr>
        <w:pStyle w:val="32"/>
        <w:snapToGrid w:val="0"/>
        <w:spacing w:before="24" w:beforeLines="10" w:after="24" w:afterLines="10"/>
        <w:jc w:val="center"/>
        <w:rPr>
          <w:rFonts w:hAnsi="宋体" w:cs="宋体"/>
          <w:b/>
          <w:sz w:val="32"/>
          <w:szCs w:val="32"/>
        </w:rPr>
      </w:pPr>
    </w:p>
    <w:p>
      <w:pPr>
        <w:pStyle w:val="32"/>
        <w:snapToGrid w:val="0"/>
        <w:spacing w:before="24" w:beforeLines="10" w:after="24" w:afterLines="10" w:line="360" w:lineRule="auto"/>
        <w:ind w:firstLine="480" w:firstLineChars="200"/>
        <w:rPr>
          <w:rFonts w:hAnsi="宋体" w:cs="宋体"/>
          <w:sz w:val="24"/>
          <w:szCs w:val="24"/>
        </w:rPr>
      </w:pPr>
      <w:r>
        <w:rPr>
          <w:rFonts w:hint="eastAsia" w:hAnsi="宋体" w:cs="宋体"/>
          <w:sz w:val="24"/>
        </w:rPr>
        <w:t>本单位郑重声明，根据《财政部 民政部 中国残疾人联合会关于促进残疾人就业政府采购政策的通知》（财库〔2017〕141号）的规定，本单位为符合条件的残疾人福利性单位，且</w:t>
      </w:r>
      <w:r>
        <w:rPr>
          <w:rFonts w:hint="eastAsia" w:hAnsi="宋体" w:cs="宋体"/>
          <w:sz w:val="24"/>
          <w:szCs w:val="24"/>
        </w:rPr>
        <w:t>本单位参加</w:t>
      </w:r>
      <w:r>
        <w:rPr>
          <w:rFonts w:hint="eastAsia" w:hAnsi="宋体" w:cs="宋体"/>
          <w:sz w:val="24"/>
          <w:szCs w:val="24"/>
          <w:u w:val="single"/>
        </w:rPr>
        <w:t xml:space="preserve">                     </w:t>
      </w:r>
      <w:r>
        <w:rPr>
          <w:rFonts w:hint="eastAsia" w:hAnsi="宋体" w:cs="宋体"/>
          <w:sz w:val="24"/>
          <w:szCs w:val="24"/>
        </w:rPr>
        <w:t>单位的</w:t>
      </w:r>
      <w:r>
        <w:rPr>
          <w:rFonts w:hint="eastAsia" w:hAnsi="宋体" w:cs="宋体"/>
          <w:sz w:val="24"/>
          <w:szCs w:val="24"/>
          <w:u w:val="single"/>
        </w:rPr>
        <w:t xml:space="preserve">                </w:t>
      </w:r>
      <w:r>
        <w:rPr>
          <w:rFonts w:hint="eastAsia" w:hAnsi="宋体" w:cs="宋体"/>
          <w:sz w:val="24"/>
          <w:szCs w:val="24"/>
        </w:rPr>
        <w:t>项目采购活动提供本单位制造的货物（由本单位承担工程、提供服务），或者提供其他残疾人福利性单位制造的货物（不包括使用非残疾人福利性单位注册商标的货物）。</w:t>
      </w:r>
    </w:p>
    <w:p>
      <w:pPr>
        <w:pStyle w:val="32"/>
        <w:snapToGrid w:val="0"/>
        <w:spacing w:before="24" w:beforeLines="10" w:after="24" w:afterLines="10" w:line="360" w:lineRule="auto"/>
        <w:ind w:firstLine="480" w:firstLineChars="200"/>
        <w:rPr>
          <w:rFonts w:hAnsi="宋体" w:cs="宋体"/>
          <w:sz w:val="24"/>
          <w:szCs w:val="24"/>
        </w:rPr>
      </w:pPr>
      <w:r>
        <w:rPr>
          <w:rFonts w:hint="eastAsia" w:hAnsi="宋体" w:cs="宋体"/>
          <w:sz w:val="24"/>
          <w:szCs w:val="24"/>
        </w:rPr>
        <w:t>本单位对上述声明的真实性负责。如有虚假，将依法承担相应责任。</w:t>
      </w:r>
    </w:p>
    <w:p>
      <w:pPr>
        <w:pStyle w:val="32"/>
        <w:snapToGrid w:val="0"/>
        <w:spacing w:before="24" w:beforeLines="10" w:after="24" w:afterLines="10" w:line="360" w:lineRule="auto"/>
        <w:rPr>
          <w:rFonts w:hAnsi="宋体" w:cs="宋体"/>
          <w:sz w:val="24"/>
          <w:szCs w:val="24"/>
        </w:rPr>
      </w:pPr>
    </w:p>
    <w:p>
      <w:pPr>
        <w:pStyle w:val="32"/>
        <w:snapToGrid w:val="0"/>
        <w:spacing w:before="24" w:beforeLines="10" w:after="24" w:afterLines="10" w:line="360" w:lineRule="auto"/>
        <w:rPr>
          <w:rFonts w:hAnsi="宋体" w:cs="宋体"/>
          <w:sz w:val="24"/>
          <w:szCs w:val="24"/>
        </w:rPr>
      </w:pPr>
    </w:p>
    <w:p>
      <w:pPr>
        <w:pStyle w:val="32"/>
        <w:snapToGrid w:val="0"/>
        <w:spacing w:before="24" w:beforeLines="10" w:after="24" w:afterLines="10" w:line="360" w:lineRule="auto"/>
        <w:ind w:firstLine="480" w:firstLineChars="200"/>
        <w:rPr>
          <w:rFonts w:hAnsi="宋体" w:cs="宋体"/>
          <w:sz w:val="24"/>
          <w:szCs w:val="24"/>
        </w:rPr>
      </w:pPr>
      <w:r>
        <w:rPr>
          <w:rFonts w:hint="eastAsia" w:hAnsi="宋体" w:cs="宋体"/>
          <w:sz w:val="24"/>
          <w:szCs w:val="24"/>
        </w:rPr>
        <w:t xml:space="preserve">                                              投标人（盖章）</w:t>
      </w:r>
    </w:p>
    <w:p>
      <w:pPr>
        <w:pStyle w:val="32"/>
        <w:snapToGrid w:val="0"/>
        <w:spacing w:before="24" w:beforeLines="10" w:after="24" w:afterLines="10" w:line="360" w:lineRule="auto"/>
        <w:ind w:firstLine="480" w:firstLineChars="200"/>
        <w:rPr>
          <w:rFonts w:hAnsi="宋体" w:cs="宋体"/>
          <w:sz w:val="24"/>
          <w:szCs w:val="24"/>
        </w:rPr>
      </w:pPr>
      <w:r>
        <w:rPr>
          <w:rFonts w:hint="eastAsia" w:hAnsi="宋体" w:cs="宋体"/>
          <w:sz w:val="24"/>
          <w:szCs w:val="24"/>
        </w:rPr>
        <w:t xml:space="preserve">                                              日期：    年   月   日</w:t>
      </w:r>
    </w:p>
    <w:p>
      <w:pPr>
        <w:spacing w:line="360" w:lineRule="auto"/>
        <w:ind w:firstLine="480" w:firstLineChars="200"/>
        <w:rPr>
          <w:rFonts w:ascii="宋体" w:hAnsi="宋体"/>
          <w:sz w:val="24"/>
        </w:rPr>
      </w:pPr>
      <w:r>
        <w:rPr>
          <w:rFonts w:hint="eastAsia" w:ascii="宋体" w:hAnsi="宋体"/>
          <w:sz w:val="24"/>
        </w:rPr>
        <w:t>说明：</w:t>
      </w:r>
    </w:p>
    <w:p>
      <w:pPr>
        <w:spacing w:line="360" w:lineRule="auto"/>
        <w:ind w:firstLine="480" w:firstLineChars="200"/>
        <w:rPr>
          <w:rFonts w:ascii="宋体" w:hAnsi="宋体"/>
          <w:sz w:val="24"/>
        </w:rPr>
      </w:pPr>
      <w:r>
        <w:rPr>
          <w:rFonts w:hint="eastAsia" w:ascii="宋体" w:hAnsi="宋体"/>
          <w:sz w:val="24"/>
        </w:rPr>
        <w:t>1、非残疾人福利性单位不需提供此声明函。</w:t>
      </w:r>
    </w:p>
    <w:p>
      <w:pPr>
        <w:pStyle w:val="32"/>
        <w:snapToGrid w:val="0"/>
        <w:spacing w:before="24" w:beforeLines="10" w:after="24" w:afterLines="10" w:line="360" w:lineRule="auto"/>
        <w:ind w:firstLine="480" w:firstLineChars="200"/>
        <w:rPr>
          <w:rFonts w:hAnsi="宋体"/>
          <w:sz w:val="24"/>
          <w:szCs w:val="24"/>
        </w:rPr>
      </w:pPr>
      <w:r>
        <w:rPr>
          <w:rFonts w:hint="eastAsia" w:hAnsi="宋体"/>
          <w:sz w:val="24"/>
          <w:szCs w:val="24"/>
        </w:rPr>
        <w:t>2、联合体主办方和各成员单位分别提供此函。</w:t>
      </w:r>
    </w:p>
    <w:p>
      <w:pPr>
        <w:rPr>
          <w:rFonts w:ascii="宋体" w:hAnsi="宋体" w:cs="宋体"/>
          <w:b/>
          <w:sz w:val="24"/>
        </w:rPr>
      </w:pPr>
      <w:r>
        <w:rPr>
          <w:rFonts w:ascii="宋体" w:hAnsi="宋体" w:cs="宋体"/>
          <w:b/>
          <w:sz w:val="24"/>
        </w:rPr>
        <w:br w:type="page"/>
      </w:r>
    </w:p>
    <w:p>
      <w:pPr>
        <w:pStyle w:val="32"/>
        <w:snapToGrid w:val="0"/>
        <w:spacing w:before="24" w:beforeLines="10" w:after="24" w:afterLines="10" w:line="360" w:lineRule="auto"/>
        <w:rPr>
          <w:rFonts w:hAnsi="宋体" w:cs="宋体"/>
          <w:b/>
        </w:rPr>
      </w:pPr>
      <w:r>
        <w:rPr>
          <w:rFonts w:hint="eastAsia" w:hAnsi="宋体" w:cs="宋体"/>
          <w:b/>
          <w:sz w:val="24"/>
          <w:szCs w:val="24"/>
        </w:rPr>
        <w:t>11、</w:t>
      </w:r>
      <w:r>
        <w:rPr>
          <w:rFonts w:hint="eastAsia" w:hAnsi="宋体" w:cs="宋体"/>
          <w:b/>
        </w:rPr>
        <w:t>监狱企业声明函格式</w:t>
      </w:r>
    </w:p>
    <w:p>
      <w:pPr>
        <w:pStyle w:val="32"/>
        <w:snapToGrid w:val="0"/>
        <w:spacing w:before="24" w:beforeLines="10" w:after="24" w:afterLines="10"/>
        <w:jc w:val="center"/>
        <w:rPr>
          <w:rFonts w:hAnsi="宋体" w:cs="宋体"/>
          <w:b/>
          <w:sz w:val="32"/>
          <w:szCs w:val="32"/>
        </w:rPr>
      </w:pPr>
      <w:r>
        <w:rPr>
          <w:rFonts w:hint="eastAsia" w:hAnsi="宋体" w:cs="宋体"/>
          <w:b/>
          <w:sz w:val="32"/>
          <w:szCs w:val="32"/>
        </w:rPr>
        <w:t>监狱企业声明函</w:t>
      </w:r>
    </w:p>
    <w:p>
      <w:pPr>
        <w:pStyle w:val="32"/>
        <w:snapToGrid w:val="0"/>
        <w:spacing w:before="24" w:beforeLines="10" w:after="24" w:afterLines="10"/>
        <w:jc w:val="center"/>
        <w:rPr>
          <w:rFonts w:hAnsi="宋体" w:cs="宋体"/>
          <w:b/>
          <w:sz w:val="32"/>
          <w:szCs w:val="32"/>
        </w:rPr>
      </w:pPr>
    </w:p>
    <w:p>
      <w:pPr>
        <w:spacing w:line="360" w:lineRule="auto"/>
        <w:ind w:firstLine="480" w:firstLineChars="200"/>
        <w:rPr>
          <w:rFonts w:ascii="宋体" w:hAnsi="宋体"/>
          <w:sz w:val="24"/>
        </w:rPr>
      </w:pPr>
      <w:r>
        <w:rPr>
          <w:rFonts w:hint="eastAsia" w:ascii="宋体" w:hAnsi="宋体"/>
          <w:sz w:val="24"/>
        </w:rPr>
        <w:t>本</w:t>
      </w:r>
      <w:r>
        <w:rPr>
          <w:rFonts w:hint="eastAsia" w:ascii="宋体" w:hAnsi="宋体" w:cs="宋体"/>
          <w:sz w:val="24"/>
        </w:rPr>
        <w:t>单位</w:t>
      </w:r>
      <w:r>
        <w:rPr>
          <w:rFonts w:hint="eastAsia" w:ascii="宋体" w:hAnsi="宋体"/>
          <w:sz w:val="24"/>
        </w:rPr>
        <w:t>郑重声明，根据《关于政府采购支持监狱企业发展有关问题的通知》（财库</w:t>
      </w:r>
      <w:r>
        <w:rPr>
          <w:rFonts w:ascii="宋体" w:hAnsi="宋体"/>
          <w:sz w:val="24"/>
        </w:rPr>
        <w:t>[2014]68</w:t>
      </w:r>
      <w:r>
        <w:rPr>
          <w:rFonts w:hint="eastAsia" w:ascii="宋体" w:hAnsi="宋体"/>
          <w:sz w:val="24"/>
        </w:rPr>
        <w:t>号）的规定，本</w:t>
      </w:r>
      <w:r>
        <w:rPr>
          <w:rFonts w:hint="eastAsia" w:ascii="宋体" w:hAnsi="宋体" w:cs="宋体"/>
          <w:sz w:val="24"/>
        </w:rPr>
        <w:t>单位</w:t>
      </w:r>
      <w:r>
        <w:rPr>
          <w:rFonts w:hint="eastAsia" w:ascii="宋体" w:hAnsi="宋体"/>
          <w:sz w:val="24"/>
        </w:rPr>
        <w:t>为监狱企业。</w:t>
      </w:r>
    </w:p>
    <w:p>
      <w:pPr>
        <w:spacing w:line="360" w:lineRule="auto"/>
        <w:ind w:firstLine="480" w:firstLineChars="200"/>
        <w:rPr>
          <w:rFonts w:ascii="宋体" w:hAnsi="宋体"/>
          <w:sz w:val="24"/>
        </w:rPr>
      </w:pPr>
      <w:r>
        <w:rPr>
          <w:rFonts w:hint="eastAsia" w:ascii="宋体" w:hAnsi="宋体"/>
          <w:sz w:val="24"/>
        </w:rPr>
        <w:t>根据上述标准，我</w:t>
      </w:r>
      <w:r>
        <w:rPr>
          <w:rFonts w:hint="eastAsia" w:ascii="宋体" w:hAnsi="宋体" w:cs="宋体"/>
          <w:sz w:val="24"/>
        </w:rPr>
        <w:t>单位</w:t>
      </w:r>
      <w:r>
        <w:rPr>
          <w:rFonts w:hint="eastAsia" w:ascii="宋体" w:hAnsi="宋体"/>
          <w:sz w:val="24"/>
        </w:rPr>
        <w:t>属于监狱企业的理由为：</w:t>
      </w:r>
      <w:r>
        <w:rPr>
          <w:rFonts w:hint="eastAsia" w:ascii="宋体" w:hAnsi="宋体"/>
          <w:sz w:val="24"/>
          <w:u w:val="single"/>
        </w:rPr>
        <w:t xml:space="preserve">                     </w:t>
      </w:r>
      <w:r>
        <w:rPr>
          <w:rFonts w:hint="eastAsia" w:ascii="宋体" w:hAnsi="宋体"/>
          <w:sz w:val="24"/>
        </w:rPr>
        <w:t>。</w:t>
      </w:r>
    </w:p>
    <w:p>
      <w:pPr>
        <w:pStyle w:val="32"/>
        <w:snapToGrid w:val="0"/>
        <w:spacing w:before="24" w:beforeLines="10" w:after="24" w:afterLines="10" w:line="360" w:lineRule="auto"/>
        <w:ind w:firstLine="480" w:firstLineChars="200"/>
        <w:rPr>
          <w:rFonts w:hAnsi="宋体" w:cs="宋体"/>
          <w:sz w:val="24"/>
          <w:szCs w:val="24"/>
        </w:rPr>
      </w:pPr>
      <w:r>
        <w:rPr>
          <w:rFonts w:hint="eastAsia" w:hAnsi="宋体"/>
          <w:sz w:val="24"/>
          <w:szCs w:val="24"/>
        </w:rPr>
        <w:t>本</w:t>
      </w:r>
      <w:r>
        <w:rPr>
          <w:rFonts w:hint="eastAsia" w:hAnsi="宋体" w:cs="宋体"/>
          <w:sz w:val="24"/>
          <w:szCs w:val="24"/>
        </w:rPr>
        <w:t>单位</w:t>
      </w:r>
      <w:r>
        <w:rPr>
          <w:rFonts w:hint="eastAsia" w:hAnsi="宋体"/>
          <w:sz w:val="24"/>
          <w:szCs w:val="24"/>
        </w:rPr>
        <w:t>参加</w:t>
      </w:r>
      <w:r>
        <w:rPr>
          <w:rFonts w:hint="eastAsia" w:hAnsi="宋体"/>
          <w:sz w:val="24"/>
          <w:szCs w:val="24"/>
          <w:u w:val="single"/>
        </w:rPr>
        <w:t xml:space="preserve">（采购人名称）       </w:t>
      </w:r>
      <w:r>
        <w:rPr>
          <w:rFonts w:hint="eastAsia" w:hAnsi="宋体"/>
          <w:sz w:val="24"/>
          <w:szCs w:val="24"/>
        </w:rPr>
        <w:t>单位的</w:t>
      </w:r>
      <w:r>
        <w:rPr>
          <w:rFonts w:hint="eastAsia" w:hAnsi="宋体"/>
          <w:sz w:val="24"/>
          <w:szCs w:val="24"/>
          <w:u w:val="single"/>
        </w:rPr>
        <w:t xml:space="preserve"> （项目名称）         </w:t>
      </w:r>
      <w:r>
        <w:rPr>
          <w:rFonts w:hint="eastAsia" w:hAnsi="宋体"/>
          <w:sz w:val="24"/>
          <w:szCs w:val="24"/>
        </w:rPr>
        <w:t>项目的采购活动，并由本</w:t>
      </w:r>
      <w:r>
        <w:rPr>
          <w:rFonts w:hint="eastAsia" w:hAnsi="宋体" w:cs="宋体"/>
          <w:sz w:val="24"/>
          <w:szCs w:val="24"/>
        </w:rPr>
        <w:t>单位</w:t>
      </w:r>
      <w:r>
        <w:rPr>
          <w:rFonts w:hint="eastAsia" w:hAnsi="宋体"/>
          <w:sz w:val="24"/>
          <w:szCs w:val="24"/>
        </w:rPr>
        <w:t>为本项目提供货物。</w:t>
      </w:r>
    </w:p>
    <w:p>
      <w:pPr>
        <w:pStyle w:val="32"/>
        <w:snapToGrid w:val="0"/>
        <w:spacing w:before="24" w:beforeLines="10" w:after="24" w:afterLines="10" w:line="360" w:lineRule="auto"/>
        <w:ind w:firstLine="480" w:firstLineChars="200"/>
        <w:rPr>
          <w:rFonts w:hAnsi="宋体" w:cs="宋体"/>
          <w:sz w:val="24"/>
          <w:szCs w:val="24"/>
        </w:rPr>
      </w:pPr>
      <w:r>
        <w:rPr>
          <w:rFonts w:hint="eastAsia" w:hAnsi="宋体" w:cs="宋体"/>
          <w:sz w:val="24"/>
          <w:szCs w:val="24"/>
        </w:rPr>
        <w:t>本单位对上述声明的真实性负责。如有虚假，将依法承担相应责任。</w:t>
      </w:r>
    </w:p>
    <w:p>
      <w:pPr>
        <w:pStyle w:val="32"/>
        <w:snapToGrid w:val="0"/>
        <w:spacing w:before="24" w:beforeLines="10" w:after="24" w:afterLines="10" w:line="360" w:lineRule="auto"/>
        <w:rPr>
          <w:rFonts w:hAnsi="宋体" w:cs="宋体"/>
          <w:sz w:val="24"/>
          <w:szCs w:val="24"/>
        </w:rPr>
      </w:pPr>
    </w:p>
    <w:p>
      <w:pPr>
        <w:pStyle w:val="32"/>
        <w:snapToGrid w:val="0"/>
        <w:spacing w:before="24" w:beforeLines="10" w:after="24" w:afterLines="10" w:line="360" w:lineRule="auto"/>
        <w:rPr>
          <w:rFonts w:hAnsi="宋体" w:cs="宋体"/>
          <w:sz w:val="24"/>
          <w:szCs w:val="24"/>
        </w:rPr>
      </w:pPr>
    </w:p>
    <w:p>
      <w:pPr>
        <w:pStyle w:val="32"/>
        <w:snapToGrid w:val="0"/>
        <w:spacing w:before="24" w:beforeLines="10" w:after="24" w:afterLines="10" w:line="360" w:lineRule="auto"/>
        <w:ind w:firstLine="480" w:firstLineChars="200"/>
        <w:rPr>
          <w:rFonts w:hAnsi="宋体" w:cs="宋体"/>
          <w:sz w:val="24"/>
          <w:szCs w:val="24"/>
        </w:rPr>
      </w:pPr>
      <w:r>
        <w:rPr>
          <w:rFonts w:hint="eastAsia" w:hAnsi="宋体" w:cs="宋体"/>
          <w:sz w:val="24"/>
          <w:szCs w:val="24"/>
        </w:rPr>
        <w:t xml:space="preserve">                                              投标人（盖章）</w:t>
      </w:r>
    </w:p>
    <w:p>
      <w:pPr>
        <w:pStyle w:val="32"/>
        <w:snapToGrid w:val="0"/>
        <w:spacing w:before="24" w:beforeLines="10" w:after="24" w:afterLines="10" w:line="360" w:lineRule="auto"/>
        <w:ind w:firstLine="480" w:firstLineChars="200"/>
        <w:rPr>
          <w:rFonts w:hAnsi="宋体" w:cs="宋体"/>
          <w:sz w:val="24"/>
          <w:szCs w:val="24"/>
        </w:rPr>
      </w:pPr>
      <w:r>
        <w:rPr>
          <w:rFonts w:hint="eastAsia" w:hAnsi="宋体" w:cs="宋体"/>
          <w:sz w:val="24"/>
          <w:szCs w:val="24"/>
        </w:rPr>
        <w:t xml:space="preserve">                                              日期：    年   月   日</w:t>
      </w:r>
    </w:p>
    <w:p>
      <w:pPr>
        <w:spacing w:line="360" w:lineRule="auto"/>
        <w:ind w:firstLine="480" w:firstLineChars="200"/>
        <w:rPr>
          <w:rFonts w:ascii="宋体" w:hAnsi="宋体"/>
          <w:sz w:val="24"/>
        </w:rPr>
      </w:pPr>
      <w:r>
        <w:rPr>
          <w:rFonts w:hint="eastAsia" w:ascii="宋体" w:hAnsi="宋体"/>
          <w:sz w:val="24"/>
        </w:rPr>
        <w:t>说明：</w:t>
      </w:r>
    </w:p>
    <w:p>
      <w:pPr>
        <w:spacing w:line="360" w:lineRule="auto"/>
        <w:ind w:firstLine="480" w:firstLineChars="200"/>
        <w:rPr>
          <w:rFonts w:ascii="宋体" w:hAnsi="宋体"/>
          <w:sz w:val="24"/>
        </w:rPr>
      </w:pPr>
      <w:r>
        <w:rPr>
          <w:rFonts w:hint="eastAsia" w:ascii="宋体" w:hAnsi="宋体"/>
          <w:sz w:val="24"/>
        </w:rPr>
        <w:t>1、监狱企业参加采购活动时，应当提供由省级以上监狱管理局、戒毒管理局（含新疆生产建设兵团）出具的属于监狱企业的证明文件。</w:t>
      </w:r>
    </w:p>
    <w:p>
      <w:pPr>
        <w:spacing w:line="360" w:lineRule="auto"/>
        <w:ind w:firstLine="480" w:firstLineChars="200"/>
        <w:rPr>
          <w:rFonts w:ascii="宋体" w:hAnsi="宋体"/>
          <w:sz w:val="24"/>
        </w:rPr>
      </w:pPr>
      <w:r>
        <w:rPr>
          <w:rFonts w:hint="eastAsia" w:ascii="宋体" w:hAnsi="宋体"/>
          <w:sz w:val="24"/>
        </w:rPr>
        <w:t>2、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pPr>
        <w:spacing w:line="360" w:lineRule="auto"/>
        <w:ind w:firstLine="480" w:firstLineChars="200"/>
        <w:rPr>
          <w:rFonts w:ascii="宋体" w:hAnsi="宋体"/>
          <w:sz w:val="24"/>
        </w:rPr>
      </w:pPr>
      <w:r>
        <w:rPr>
          <w:rFonts w:hint="eastAsia" w:ascii="宋体" w:hAnsi="宋体"/>
          <w:sz w:val="24"/>
        </w:rPr>
        <w:t>3、非监狱企业不需提供此声明函。</w:t>
      </w:r>
    </w:p>
    <w:p>
      <w:pPr>
        <w:pStyle w:val="32"/>
        <w:snapToGrid w:val="0"/>
        <w:spacing w:before="24" w:beforeLines="10" w:after="24" w:afterLines="10" w:line="360" w:lineRule="auto"/>
        <w:ind w:firstLine="480" w:firstLineChars="200"/>
        <w:rPr>
          <w:rFonts w:hAnsi="宋体" w:cs="宋体"/>
          <w:b/>
          <w:sz w:val="24"/>
          <w:szCs w:val="24"/>
        </w:rPr>
      </w:pPr>
      <w:r>
        <w:rPr>
          <w:rFonts w:hint="eastAsia" w:hAnsi="宋体"/>
          <w:sz w:val="24"/>
          <w:szCs w:val="24"/>
        </w:rPr>
        <w:t>4、联合体主办方和各成员单位分别提供此函。</w:t>
      </w:r>
    </w:p>
    <w:p>
      <w:pPr>
        <w:rPr>
          <w:rFonts w:ascii="宋体" w:hAnsi="宋体" w:cs="宋体"/>
          <w:b/>
          <w:sz w:val="24"/>
        </w:rPr>
      </w:pPr>
    </w:p>
    <w:p>
      <w:pPr>
        <w:rPr>
          <w:rFonts w:ascii="宋体" w:hAnsi="宋体" w:cs="宋体"/>
          <w:b/>
          <w:sz w:val="24"/>
        </w:rPr>
      </w:pPr>
    </w:p>
    <w:p>
      <w:pPr>
        <w:rPr>
          <w:rFonts w:ascii="宋体" w:hAnsi="宋体" w:cs="宋体"/>
          <w:b/>
          <w:sz w:val="24"/>
        </w:rPr>
      </w:pPr>
    </w:p>
    <w:p>
      <w:pPr>
        <w:rPr>
          <w:rFonts w:ascii="宋体" w:hAnsi="宋体" w:cs="宋体"/>
          <w:b/>
          <w:sz w:val="24"/>
        </w:rPr>
      </w:pPr>
    </w:p>
    <w:p>
      <w:pPr>
        <w:rPr>
          <w:rFonts w:hint="eastAsia" w:ascii="宋体" w:hAnsi="宋体" w:cs="宋体"/>
          <w:b/>
          <w:sz w:val="24"/>
        </w:rPr>
      </w:pPr>
      <w:bookmarkStart w:id="9" w:name="_GoBack"/>
      <w:r>
        <w:rPr>
          <w:rFonts w:hint="eastAsia" w:ascii="宋体" w:hAnsi="宋体" w:cs="宋体"/>
          <w:b/>
          <w:sz w:val="24"/>
          <w:lang w:val="en-US" w:eastAsia="zh-CN"/>
        </w:rPr>
        <w:t>12</w:t>
      </w:r>
      <w:bookmarkEnd w:id="9"/>
      <w:r>
        <w:rPr>
          <w:rFonts w:hint="eastAsia" w:ascii="宋体" w:hAnsi="宋体" w:cs="宋体"/>
          <w:b/>
          <w:sz w:val="24"/>
          <w:lang w:val="en-US" w:eastAsia="zh-CN"/>
        </w:rPr>
        <w:t>、</w:t>
      </w:r>
      <w:r>
        <w:rPr>
          <w:rFonts w:hint="eastAsia" w:ascii="宋体" w:hAnsi="宋体" w:cs="宋体"/>
          <w:b/>
          <w:sz w:val="24"/>
        </w:rPr>
        <w:t>中小企业所在地县级以上中小企业主管部门出具的中小企业证明材料</w:t>
      </w:r>
    </w:p>
    <w:p>
      <w:pPr>
        <w:rPr>
          <w:rFonts w:ascii="宋体" w:hAnsi="宋体" w:cs="宋体"/>
          <w:b/>
          <w:sz w:val="24"/>
        </w:rPr>
      </w:pPr>
    </w:p>
    <w:p>
      <w:pPr>
        <w:rPr>
          <w:rFonts w:ascii="宋体" w:hAnsi="宋体" w:cs="宋体"/>
          <w:b/>
          <w:sz w:val="24"/>
        </w:rPr>
      </w:pPr>
    </w:p>
    <w:p>
      <w:pPr>
        <w:rPr>
          <w:rFonts w:ascii="宋体" w:hAnsi="宋体" w:cs="宋体"/>
          <w:b/>
          <w:sz w:val="24"/>
        </w:rPr>
      </w:pPr>
      <w:r>
        <w:rPr>
          <w:rFonts w:hint="eastAsia" w:ascii="宋体" w:hAnsi="宋体" w:cs="宋体"/>
          <w:b/>
          <w:sz w:val="24"/>
        </w:rPr>
        <w:t>1</w:t>
      </w:r>
      <w:r>
        <w:rPr>
          <w:rFonts w:hint="eastAsia" w:ascii="宋体" w:hAnsi="宋体" w:cs="宋体"/>
          <w:b/>
          <w:sz w:val="24"/>
          <w:lang w:val="en-US" w:eastAsia="zh-CN"/>
        </w:rPr>
        <w:t>3</w:t>
      </w:r>
      <w:r>
        <w:rPr>
          <w:rFonts w:hint="eastAsia" w:ascii="宋体" w:hAnsi="宋体" w:cs="宋体"/>
          <w:b/>
          <w:sz w:val="24"/>
        </w:rPr>
        <w:t>、投标人需要说明的其他内容。（格式自拟）</w:t>
      </w:r>
    </w:p>
    <w:p>
      <w:pPr>
        <w:snapToGrid w:val="0"/>
        <w:spacing w:line="360" w:lineRule="auto"/>
        <w:jc w:val="left"/>
        <w:rPr>
          <w:rFonts w:ascii="宋体" w:hAnsi="宋体" w:cs="宋体"/>
          <w:b/>
          <w:sz w:val="24"/>
        </w:rPr>
      </w:pPr>
    </w:p>
    <w:p>
      <w:pPr>
        <w:snapToGrid w:val="0"/>
        <w:spacing w:line="360" w:lineRule="auto"/>
        <w:jc w:val="left"/>
        <w:rPr>
          <w:rFonts w:ascii="宋体" w:hAnsi="宋体" w:cs="宋体"/>
          <w:b/>
          <w:sz w:val="24"/>
        </w:rPr>
      </w:pPr>
    </w:p>
    <w:p>
      <w:pPr>
        <w:snapToGrid w:val="0"/>
        <w:spacing w:line="360" w:lineRule="auto"/>
        <w:jc w:val="left"/>
        <w:rPr>
          <w:rFonts w:ascii="宋体" w:hAnsi="宋体" w:cs="宋体"/>
          <w:szCs w:val="21"/>
        </w:rPr>
      </w:pPr>
      <w:r>
        <w:rPr>
          <w:rFonts w:hint="eastAsia" w:ascii="宋体" w:hAnsi="宋体" w:cs="宋体"/>
          <w:b/>
          <w:sz w:val="24"/>
        </w:rPr>
        <w:t>·报价文件首页：</w:t>
      </w:r>
    </w:p>
    <w:p>
      <w:pPr>
        <w:snapToGrid w:val="0"/>
        <w:spacing w:line="360" w:lineRule="auto"/>
        <w:jc w:val="left"/>
        <w:rPr>
          <w:rFonts w:ascii="宋体" w:hAnsi="宋体" w:cs="宋体"/>
          <w:b/>
          <w:bCs/>
          <w:sz w:val="32"/>
          <w:szCs w:val="32"/>
        </w:rPr>
      </w:pPr>
    </w:p>
    <w:p>
      <w:pPr>
        <w:pStyle w:val="2"/>
      </w:pPr>
    </w:p>
    <w:p>
      <w:pPr>
        <w:snapToGrid w:val="0"/>
        <w:spacing w:line="360" w:lineRule="auto"/>
        <w:jc w:val="center"/>
        <w:rPr>
          <w:rFonts w:ascii="宋体" w:hAnsi="宋体" w:cs="宋体"/>
          <w:b/>
          <w:bCs/>
          <w:sz w:val="32"/>
          <w:szCs w:val="32"/>
        </w:rPr>
      </w:pPr>
      <w:r>
        <w:rPr>
          <w:rFonts w:hint="eastAsia" w:ascii="宋体" w:hAnsi="宋体" w:cs="宋体"/>
          <w:b/>
          <w:bCs/>
          <w:sz w:val="32"/>
          <w:szCs w:val="32"/>
        </w:rPr>
        <w:t>报</w:t>
      </w:r>
    </w:p>
    <w:p>
      <w:pPr>
        <w:snapToGrid w:val="0"/>
        <w:spacing w:line="360" w:lineRule="auto"/>
        <w:jc w:val="center"/>
        <w:rPr>
          <w:rFonts w:ascii="宋体" w:hAnsi="宋体" w:cs="宋体"/>
          <w:b/>
          <w:bCs/>
          <w:sz w:val="32"/>
          <w:szCs w:val="32"/>
        </w:rPr>
      </w:pPr>
      <w:r>
        <w:rPr>
          <w:rFonts w:hint="eastAsia" w:ascii="宋体" w:hAnsi="宋体" w:cs="宋体"/>
          <w:b/>
          <w:bCs/>
          <w:sz w:val="32"/>
          <w:szCs w:val="32"/>
        </w:rPr>
        <w:t>价</w:t>
      </w:r>
    </w:p>
    <w:p>
      <w:pPr>
        <w:snapToGrid w:val="0"/>
        <w:spacing w:line="360" w:lineRule="auto"/>
        <w:jc w:val="center"/>
        <w:rPr>
          <w:rFonts w:ascii="宋体" w:hAnsi="宋体" w:cs="宋体"/>
          <w:b/>
          <w:bCs/>
          <w:sz w:val="32"/>
          <w:szCs w:val="32"/>
        </w:rPr>
      </w:pPr>
      <w:r>
        <w:rPr>
          <w:rFonts w:hint="eastAsia" w:ascii="宋体" w:hAnsi="宋体" w:cs="宋体"/>
          <w:b/>
          <w:bCs/>
          <w:sz w:val="32"/>
          <w:szCs w:val="32"/>
        </w:rPr>
        <w:t>文</w:t>
      </w:r>
    </w:p>
    <w:p>
      <w:pPr>
        <w:snapToGrid w:val="0"/>
        <w:spacing w:line="360" w:lineRule="auto"/>
        <w:jc w:val="center"/>
        <w:rPr>
          <w:rFonts w:ascii="宋体" w:hAnsi="宋体" w:cs="宋体"/>
          <w:b/>
          <w:bCs/>
          <w:sz w:val="32"/>
          <w:szCs w:val="32"/>
        </w:rPr>
      </w:pPr>
      <w:r>
        <w:rPr>
          <w:rFonts w:hint="eastAsia" w:ascii="宋体" w:hAnsi="宋体" w:cs="宋体"/>
          <w:b/>
          <w:bCs/>
          <w:sz w:val="32"/>
          <w:szCs w:val="32"/>
        </w:rPr>
        <w:t>件</w:t>
      </w:r>
    </w:p>
    <w:p>
      <w:pPr>
        <w:snapToGrid w:val="0"/>
        <w:spacing w:before="120" w:beforeLines="50" w:after="50" w:line="440" w:lineRule="exact"/>
        <w:rPr>
          <w:rFonts w:ascii="宋体" w:hAnsi="宋体" w:cs="宋体"/>
          <w:b/>
          <w:sz w:val="24"/>
        </w:rPr>
      </w:pPr>
    </w:p>
    <w:p>
      <w:pPr>
        <w:snapToGrid w:val="0"/>
        <w:spacing w:before="120" w:beforeLines="50" w:after="50" w:line="440" w:lineRule="exact"/>
        <w:rPr>
          <w:rFonts w:ascii="宋体" w:hAnsi="宋体" w:cs="宋体"/>
          <w:b/>
          <w:sz w:val="24"/>
        </w:rPr>
      </w:pPr>
    </w:p>
    <w:p>
      <w:pPr>
        <w:snapToGrid w:val="0"/>
        <w:spacing w:before="120" w:beforeLines="50" w:after="50" w:line="440" w:lineRule="exact"/>
        <w:rPr>
          <w:rFonts w:ascii="宋体" w:hAnsi="宋体" w:cs="宋体"/>
          <w:b/>
          <w:sz w:val="24"/>
        </w:rPr>
      </w:pPr>
    </w:p>
    <w:p>
      <w:pPr>
        <w:snapToGrid w:val="0"/>
        <w:spacing w:before="120" w:beforeLines="50" w:after="50" w:line="440" w:lineRule="exact"/>
        <w:rPr>
          <w:rFonts w:ascii="宋体" w:hAnsi="宋体" w:cs="宋体"/>
          <w:b/>
          <w:sz w:val="24"/>
        </w:rPr>
      </w:pPr>
    </w:p>
    <w:p>
      <w:pPr>
        <w:snapToGrid w:val="0"/>
        <w:spacing w:before="120" w:beforeLines="50" w:after="50" w:line="440" w:lineRule="exact"/>
        <w:rPr>
          <w:rFonts w:ascii="宋体" w:hAnsi="宋体" w:cs="宋体"/>
          <w:b/>
          <w:sz w:val="24"/>
        </w:rPr>
      </w:pPr>
    </w:p>
    <w:p>
      <w:pPr>
        <w:snapToGrid w:val="0"/>
        <w:spacing w:before="120" w:beforeLines="50" w:after="50" w:line="440" w:lineRule="exact"/>
        <w:rPr>
          <w:rFonts w:ascii="宋体" w:hAnsi="宋体" w:cs="宋体"/>
          <w:b/>
          <w:sz w:val="24"/>
        </w:rPr>
      </w:pPr>
    </w:p>
    <w:p>
      <w:pPr>
        <w:snapToGrid w:val="0"/>
        <w:spacing w:before="120" w:beforeLines="50" w:after="50" w:line="440" w:lineRule="exact"/>
        <w:rPr>
          <w:rFonts w:ascii="宋体" w:hAnsi="宋体" w:cs="宋体"/>
          <w:b/>
          <w:sz w:val="24"/>
        </w:rPr>
      </w:pPr>
    </w:p>
    <w:p>
      <w:pPr>
        <w:snapToGrid w:val="0"/>
        <w:spacing w:before="120" w:beforeLines="50" w:after="50" w:line="440" w:lineRule="exact"/>
        <w:rPr>
          <w:rFonts w:ascii="宋体" w:hAnsi="宋体" w:cs="宋体"/>
          <w:b/>
          <w:sz w:val="24"/>
        </w:rPr>
      </w:pPr>
    </w:p>
    <w:p>
      <w:pPr>
        <w:snapToGrid w:val="0"/>
        <w:spacing w:before="120" w:beforeLines="50" w:after="50" w:line="440" w:lineRule="exact"/>
        <w:rPr>
          <w:rFonts w:ascii="宋体" w:hAnsi="宋体" w:cs="宋体"/>
          <w:b/>
          <w:sz w:val="24"/>
        </w:rPr>
      </w:pPr>
    </w:p>
    <w:p>
      <w:pPr>
        <w:snapToGrid w:val="0"/>
        <w:spacing w:before="120" w:beforeLines="50" w:after="50" w:line="440" w:lineRule="exact"/>
        <w:rPr>
          <w:rFonts w:ascii="宋体" w:hAnsi="宋体" w:cs="宋体"/>
          <w:b/>
          <w:sz w:val="24"/>
        </w:rPr>
      </w:pPr>
    </w:p>
    <w:p>
      <w:pPr>
        <w:snapToGrid w:val="0"/>
        <w:spacing w:before="120" w:beforeLines="50" w:after="50" w:line="440" w:lineRule="exact"/>
        <w:rPr>
          <w:rFonts w:ascii="宋体" w:hAnsi="宋体" w:cs="宋体"/>
          <w:b/>
          <w:sz w:val="24"/>
        </w:rPr>
      </w:pPr>
    </w:p>
    <w:p>
      <w:pPr>
        <w:snapToGrid w:val="0"/>
        <w:spacing w:before="120" w:beforeLines="50" w:after="50" w:line="440" w:lineRule="exact"/>
        <w:rPr>
          <w:rFonts w:ascii="宋体" w:hAnsi="宋体" w:cs="宋体"/>
          <w:b/>
          <w:sz w:val="24"/>
        </w:rPr>
      </w:pPr>
    </w:p>
    <w:p>
      <w:pPr>
        <w:snapToGrid w:val="0"/>
        <w:spacing w:before="120" w:beforeLines="50" w:after="50" w:line="440" w:lineRule="exact"/>
        <w:rPr>
          <w:rFonts w:ascii="宋体" w:hAnsi="宋体" w:cs="宋体"/>
          <w:b/>
          <w:sz w:val="24"/>
        </w:rPr>
      </w:pPr>
    </w:p>
    <w:p>
      <w:pPr>
        <w:snapToGrid w:val="0"/>
        <w:spacing w:before="120" w:beforeLines="50" w:after="50" w:line="440" w:lineRule="exact"/>
        <w:rPr>
          <w:rFonts w:ascii="宋体" w:hAnsi="宋体" w:cs="宋体"/>
          <w:b/>
          <w:sz w:val="24"/>
        </w:rPr>
      </w:pPr>
    </w:p>
    <w:p>
      <w:pPr>
        <w:snapToGrid w:val="0"/>
        <w:spacing w:before="120" w:beforeLines="50" w:after="50" w:line="440" w:lineRule="exact"/>
        <w:rPr>
          <w:rFonts w:ascii="宋体" w:hAnsi="宋体" w:cs="宋体"/>
          <w:b/>
          <w:sz w:val="24"/>
        </w:rPr>
      </w:pPr>
    </w:p>
    <w:p>
      <w:pPr>
        <w:snapToGrid w:val="0"/>
        <w:spacing w:before="120" w:beforeLines="50" w:after="50" w:line="440" w:lineRule="exact"/>
        <w:rPr>
          <w:rFonts w:ascii="宋体" w:hAnsi="宋体" w:cs="宋体"/>
          <w:b/>
          <w:sz w:val="24"/>
        </w:rPr>
      </w:pPr>
      <w:r>
        <w:rPr>
          <w:rFonts w:hint="eastAsia" w:ascii="宋体" w:hAnsi="宋体" w:cs="宋体"/>
          <w:b/>
          <w:sz w:val="24"/>
        </w:rPr>
        <w:t>·投标函格式：</w:t>
      </w:r>
    </w:p>
    <w:p>
      <w:pPr>
        <w:adjustRightInd w:val="0"/>
        <w:spacing w:line="360" w:lineRule="auto"/>
        <w:jc w:val="center"/>
        <w:rPr>
          <w:rFonts w:ascii="宋体" w:hAnsi="宋体" w:cs="宋体"/>
          <w:b/>
          <w:sz w:val="32"/>
          <w:szCs w:val="32"/>
        </w:rPr>
      </w:pPr>
      <w:r>
        <w:rPr>
          <w:rFonts w:hint="eastAsia" w:ascii="宋体" w:hAnsi="宋体" w:cs="宋体"/>
          <w:b/>
          <w:sz w:val="32"/>
          <w:szCs w:val="32"/>
        </w:rPr>
        <w:t>投 标 函</w:t>
      </w:r>
    </w:p>
    <w:p>
      <w:pPr>
        <w:snapToGrid w:val="0"/>
        <w:spacing w:before="100" w:beforeAutospacing="1" w:after="100" w:afterAutospacing="1" w:line="276" w:lineRule="auto"/>
        <w:ind w:firstLine="420" w:firstLineChars="200"/>
        <w:rPr>
          <w:rFonts w:ascii="宋体" w:hAnsi="宋体"/>
        </w:rPr>
      </w:pPr>
      <w:r>
        <w:rPr>
          <w:rFonts w:hint="eastAsia" w:ascii="宋体" w:hAnsi="宋体" w:cs="宋体"/>
        </w:rPr>
        <w:t>致：</w:t>
      </w:r>
      <w:r>
        <w:rPr>
          <w:rFonts w:hint="eastAsia" w:ascii="宋体" w:hAnsi="宋体" w:cs="宋体"/>
          <w:u w:val="single"/>
        </w:rPr>
        <w:t xml:space="preserve">                 </w:t>
      </w:r>
      <w:r>
        <w:rPr>
          <w:rFonts w:hint="eastAsia" w:ascii="宋体" w:hAnsi="宋体" w:cs="宋体"/>
        </w:rPr>
        <w:t>（项目采购单位）：</w:t>
      </w:r>
    </w:p>
    <w:p>
      <w:pPr>
        <w:snapToGrid w:val="0"/>
        <w:spacing w:line="360" w:lineRule="auto"/>
        <w:ind w:firstLine="420" w:firstLineChars="200"/>
        <w:rPr>
          <w:rFonts w:ascii="宋体" w:hAnsi="宋体"/>
        </w:rPr>
      </w:pPr>
      <w:r>
        <w:rPr>
          <w:rFonts w:hint="eastAsia" w:ascii="宋体" w:hAnsi="宋体" w:cs="宋体"/>
        </w:rPr>
        <w:t>根据贵单位</w:t>
      </w:r>
      <w:r>
        <w:rPr>
          <w:rFonts w:ascii="宋体" w:hAnsi="宋体" w:cs="宋体"/>
          <w:u w:val="single"/>
        </w:rPr>
        <w:t xml:space="preserve">           </w:t>
      </w:r>
      <w:r>
        <w:rPr>
          <w:rFonts w:hint="eastAsia" w:ascii="宋体" w:hAnsi="宋体" w:cs="宋体"/>
        </w:rPr>
        <w:t>项目的招标公告</w:t>
      </w:r>
      <w:r>
        <w:rPr>
          <w:rFonts w:ascii="宋体" w:hAnsi="宋体" w:cs="宋体"/>
        </w:rPr>
        <w:t>/</w:t>
      </w:r>
      <w:r>
        <w:rPr>
          <w:rFonts w:hint="eastAsia" w:ascii="宋体" w:hAnsi="宋体" w:cs="宋体"/>
        </w:rPr>
        <w:t>投标邀请书，</w:t>
      </w:r>
    </w:p>
    <w:p>
      <w:pPr>
        <w:snapToGrid w:val="0"/>
        <w:spacing w:line="360" w:lineRule="auto"/>
        <w:ind w:firstLine="420" w:firstLineChars="200"/>
        <w:rPr>
          <w:rFonts w:ascii="宋体" w:hAnsi="宋体" w:cs="宋体"/>
          <w:u w:val="single"/>
        </w:rPr>
      </w:pPr>
      <w:r>
        <w:rPr>
          <w:rFonts w:hint="eastAsia" w:ascii="宋体" w:hAnsi="宋体" w:cs="宋体"/>
        </w:rPr>
        <w:t>签字代表</w:t>
      </w:r>
      <w:r>
        <w:rPr>
          <w:rFonts w:hint="eastAsia" w:ascii="宋体" w:hAnsi="宋体" w:cs="宋体"/>
          <w:u w:val="single"/>
        </w:rPr>
        <w:t xml:space="preserve">            </w:t>
      </w:r>
      <w:r>
        <w:rPr>
          <w:rFonts w:hint="eastAsia" w:ascii="宋体" w:hAnsi="宋体" w:cs="宋体"/>
        </w:rPr>
        <w:t>（全名）经正式授权并代表投标单位</w:t>
      </w:r>
    </w:p>
    <w:p>
      <w:pPr>
        <w:snapToGrid w:val="0"/>
        <w:spacing w:line="360" w:lineRule="auto"/>
        <w:ind w:firstLine="420" w:firstLineChars="200"/>
        <w:rPr>
          <w:rFonts w:ascii="宋体" w:hAnsi="宋体"/>
        </w:rPr>
      </w:pPr>
      <w:r>
        <w:rPr>
          <w:rFonts w:hint="eastAsia" w:ascii="宋体" w:hAnsi="宋体" w:cs="宋体"/>
          <w:u w:val="single"/>
        </w:rPr>
        <w:t xml:space="preserve">            </w:t>
      </w:r>
      <w:r>
        <w:rPr>
          <w:rFonts w:hint="eastAsia" w:ascii="宋体" w:hAnsi="宋体" w:cs="宋体"/>
        </w:rPr>
        <w:t>（投标单位）提交投标文件正本一份、副本</w:t>
      </w:r>
      <w:r>
        <w:rPr>
          <w:rFonts w:ascii="宋体" w:hAnsi="宋体" w:cs="宋体"/>
          <w:u w:val="single"/>
        </w:rPr>
        <w:t xml:space="preserve">      </w:t>
      </w:r>
      <w:r>
        <w:rPr>
          <w:rFonts w:hint="eastAsia" w:ascii="宋体" w:hAnsi="宋体" w:cs="宋体"/>
        </w:rPr>
        <w:t>份。</w:t>
      </w:r>
    </w:p>
    <w:p>
      <w:pPr>
        <w:snapToGrid w:val="0"/>
        <w:spacing w:line="360" w:lineRule="auto"/>
        <w:ind w:firstLine="420" w:firstLineChars="200"/>
        <w:rPr>
          <w:rFonts w:ascii="宋体" w:hAnsi="宋体"/>
        </w:rPr>
      </w:pPr>
      <w:r>
        <w:rPr>
          <w:rFonts w:hint="eastAsia" w:ascii="宋体" w:hAnsi="宋体" w:cs="宋体"/>
        </w:rPr>
        <w:t>据此函，签字代表宣布同意如下：</w:t>
      </w:r>
    </w:p>
    <w:p>
      <w:pPr>
        <w:snapToGrid w:val="0"/>
        <w:spacing w:line="360" w:lineRule="auto"/>
        <w:ind w:firstLine="420" w:firstLineChars="200"/>
        <w:rPr>
          <w:rFonts w:ascii="宋体" w:hAnsi="宋体"/>
        </w:rPr>
      </w:pPr>
      <w:r>
        <w:rPr>
          <w:rFonts w:ascii="宋体" w:hAnsi="宋体" w:cs="宋体"/>
        </w:rPr>
        <w:t>1</w:t>
      </w:r>
      <w:r>
        <w:rPr>
          <w:rFonts w:hint="eastAsia" w:ascii="宋体" w:hAnsi="宋体" w:cs="宋体"/>
        </w:rPr>
        <w:t>、投标单位已详细审查全部“招标文件”以及全部参考资料和有关附件，已经了解我单位对于招标文件、采购过程、采购结果有依法进行询问、质疑、投诉的权利及相关渠道和要求。</w:t>
      </w:r>
    </w:p>
    <w:p>
      <w:pPr>
        <w:snapToGrid w:val="0"/>
        <w:spacing w:line="360" w:lineRule="auto"/>
        <w:ind w:firstLine="420" w:firstLineChars="200"/>
        <w:rPr>
          <w:rFonts w:ascii="宋体" w:hAnsi="宋体"/>
        </w:rPr>
      </w:pPr>
      <w:r>
        <w:rPr>
          <w:rFonts w:ascii="宋体" w:hAnsi="宋体" w:cs="宋体"/>
        </w:rPr>
        <w:t>2</w:t>
      </w:r>
      <w:r>
        <w:rPr>
          <w:rFonts w:hint="eastAsia" w:ascii="宋体" w:hAnsi="宋体" w:cs="宋体"/>
        </w:rPr>
        <w:t>、投标单位在投标之前已经与贵单位进行了充分的沟通，完全理解并接受招标文件的各项规定和要求，对招标文件的合理性、合法性不再有异议。</w:t>
      </w:r>
    </w:p>
    <w:p>
      <w:pPr>
        <w:snapToGrid w:val="0"/>
        <w:spacing w:line="360" w:lineRule="auto"/>
        <w:ind w:firstLine="420" w:firstLineChars="200"/>
        <w:rPr>
          <w:rFonts w:ascii="宋体" w:hAnsi="宋体"/>
        </w:rPr>
      </w:pPr>
      <w:r>
        <w:rPr>
          <w:rFonts w:ascii="宋体" w:hAnsi="宋体" w:cs="宋体"/>
        </w:rPr>
        <w:t>3</w:t>
      </w:r>
      <w:r>
        <w:rPr>
          <w:rFonts w:hint="eastAsia" w:ascii="宋体" w:hAnsi="宋体" w:cs="宋体"/>
        </w:rPr>
        <w:t>、本投标有效期自开标日起</w:t>
      </w:r>
      <w:r>
        <w:rPr>
          <w:rFonts w:ascii="宋体" w:hAnsi="宋体" w:cs="宋体"/>
        </w:rPr>
        <w:t xml:space="preserve"> ______</w:t>
      </w:r>
      <w:r>
        <w:rPr>
          <w:rFonts w:hint="eastAsia" w:ascii="宋体" w:hAnsi="宋体" w:cs="宋体"/>
        </w:rPr>
        <w:t>个工作日。</w:t>
      </w:r>
    </w:p>
    <w:p>
      <w:pPr>
        <w:snapToGrid w:val="0"/>
        <w:spacing w:line="360" w:lineRule="auto"/>
        <w:ind w:firstLine="420" w:firstLineChars="200"/>
        <w:rPr>
          <w:rFonts w:ascii="宋体" w:hAnsi="宋体"/>
        </w:rPr>
      </w:pPr>
      <w:r>
        <w:rPr>
          <w:rFonts w:ascii="宋体" w:hAnsi="宋体" w:cs="宋体"/>
        </w:rPr>
        <w:t>4</w:t>
      </w:r>
      <w:r>
        <w:rPr>
          <w:rFonts w:hint="eastAsia" w:ascii="宋体" w:hAnsi="宋体" w:cs="宋体"/>
        </w:rPr>
        <w:t>、如中标，本投标文件至本项目合同履行完毕止均保持有效，本投标人将按“招标文件”及政府采购法律、法规的规定履行合同责任和义务。</w:t>
      </w:r>
    </w:p>
    <w:p>
      <w:pPr>
        <w:snapToGrid w:val="0"/>
        <w:spacing w:line="360" w:lineRule="auto"/>
        <w:ind w:firstLine="420" w:firstLineChars="200"/>
        <w:rPr>
          <w:rFonts w:ascii="宋体" w:hAnsi="宋体"/>
        </w:rPr>
      </w:pPr>
      <w:r>
        <w:rPr>
          <w:rFonts w:hint="eastAsia" w:ascii="宋体" w:hAnsi="宋体" w:cs="宋体"/>
        </w:rPr>
        <w:t>5、与本投标有关的一切正式往来信函请寄：</w:t>
      </w:r>
    </w:p>
    <w:p>
      <w:pPr>
        <w:snapToGrid w:val="0"/>
        <w:spacing w:line="360" w:lineRule="auto"/>
        <w:ind w:firstLine="420" w:firstLineChars="200"/>
        <w:rPr>
          <w:rFonts w:ascii="宋体" w:hAnsi="宋体"/>
        </w:rPr>
      </w:pPr>
      <w:r>
        <w:rPr>
          <w:rFonts w:hint="eastAsia" w:ascii="宋体" w:hAnsi="宋体" w:cs="宋体"/>
        </w:rPr>
        <w:t>地址：</w:t>
      </w:r>
      <w:r>
        <w:rPr>
          <w:rFonts w:hint="eastAsia" w:ascii="宋体" w:hAnsi="宋体" w:cs="宋体"/>
          <w:u w:val="single"/>
        </w:rPr>
        <w:t xml:space="preserve">            </w:t>
      </w:r>
      <w:r>
        <w:rPr>
          <w:rFonts w:hint="eastAsia" w:ascii="宋体" w:hAnsi="宋体" w:cs="宋体"/>
        </w:rPr>
        <w:t xml:space="preserve"> 邮编：</w:t>
      </w:r>
      <w:r>
        <w:rPr>
          <w:rFonts w:ascii="宋体" w:hAnsi="宋体" w:cs="宋体"/>
        </w:rPr>
        <w:t xml:space="preserve">__________   </w:t>
      </w:r>
      <w:r>
        <w:rPr>
          <w:rFonts w:hint="eastAsia" w:ascii="宋体" w:hAnsi="宋体" w:cs="宋体"/>
        </w:rPr>
        <w:t>电话：</w:t>
      </w:r>
      <w:r>
        <w:rPr>
          <w:rFonts w:ascii="宋体" w:hAnsi="宋体" w:cs="宋体"/>
        </w:rPr>
        <w:t>____________</w:t>
      </w:r>
    </w:p>
    <w:p>
      <w:pPr>
        <w:snapToGrid w:val="0"/>
        <w:spacing w:line="360" w:lineRule="auto"/>
        <w:ind w:firstLine="420" w:firstLineChars="200"/>
        <w:rPr>
          <w:rFonts w:ascii="宋体" w:hAnsi="宋体" w:cs="宋体"/>
          <w:u w:val="single"/>
        </w:rPr>
      </w:pPr>
      <w:r>
        <w:rPr>
          <w:rFonts w:hint="eastAsia" w:ascii="宋体" w:hAnsi="宋体" w:cs="宋体"/>
        </w:rPr>
        <w:t>传真：</w:t>
      </w:r>
      <w:r>
        <w:rPr>
          <w:rFonts w:ascii="宋体" w:hAnsi="宋体" w:cs="宋体"/>
        </w:rPr>
        <w:t>____________</w:t>
      </w:r>
      <w:r>
        <w:rPr>
          <w:rFonts w:hint="eastAsia" w:ascii="宋体" w:hAnsi="宋体" w:cs="宋体"/>
        </w:rPr>
        <w:t>投标人代表姓名</w:t>
      </w:r>
      <w:r>
        <w:rPr>
          <w:rFonts w:ascii="宋体" w:hAnsi="宋体" w:cs="宋体"/>
        </w:rPr>
        <w:t xml:space="preserve"> ________ </w:t>
      </w:r>
      <w:r>
        <w:rPr>
          <w:rFonts w:hint="eastAsia" w:ascii="宋体" w:hAnsi="宋体" w:cs="宋体"/>
        </w:rPr>
        <w:t>职务：</w:t>
      </w:r>
      <w:r>
        <w:rPr>
          <w:rFonts w:hint="eastAsia" w:ascii="宋体" w:hAnsi="宋体" w:cs="宋体"/>
          <w:u w:val="single"/>
        </w:rPr>
        <w:t xml:space="preserve">         </w:t>
      </w:r>
    </w:p>
    <w:p>
      <w:pPr>
        <w:snapToGrid w:val="0"/>
        <w:spacing w:line="360" w:lineRule="auto"/>
        <w:ind w:firstLine="420" w:firstLineChars="200"/>
        <w:rPr>
          <w:rFonts w:ascii="宋体" w:hAnsi="宋体"/>
        </w:rPr>
      </w:pPr>
      <w:r>
        <w:rPr>
          <w:rFonts w:hint="eastAsia" w:ascii="宋体" w:hAnsi="宋体" w:cs="宋体"/>
        </w:rPr>
        <w:t>投标单位</w:t>
      </w:r>
      <w:r>
        <w:rPr>
          <w:rFonts w:ascii="宋体" w:hAnsi="宋体" w:cs="宋体"/>
        </w:rPr>
        <w:t>(</w:t>
      </w:r>
      <w:r>
        <w:rPr>
          <w:rFonts w:hint="eastAsia" w:ascii="宋体" w:hAnsi="宋体" w:cs="宋体"/>
        </w:rPr>
        <w:t>公章</w:t>
      </w:r>
      <w:r>
        <w:rPr>
          <w:rFonts w:ascii="宋体" w:hAnsi="宋体" w:cs="宋体"/>
        </w:rPr>
        <w:t>):________________</w:t>
      </w:r>
    </w:p>
    <w:p>
      <w:pPr>
        <w:snapToGrid w:val="0"/>
        <w:spacing w:line="360" w:lineRule="auto"/>
        <w:ind w:firstLine="420" w:firstLineChars="200"/>
        <w:rPr>
          <w:rFonts w:ascii="宋体" w:hAnsi="宋体"/>
        </w:rPr>
      </w:pPr>
      <w:r>
        <w:rPr>
          <w:rFonts w:hint="eastAsia" w:ascii="宋体" w:hAnsi="宋体" w:cs="宋体"/>
        </w:rPr>
        <w:t>开户银行：</w:t>
      </w:r>
      <w:r>
        <w:rPr>
          <w:rFonts w:ascii="宋体" w:hAnsi="宋体" w:cs="宋体"/>
          <w:u w:val="single"/>
        </w:rPr>
        <w:t xml:space="preserve">                      </w:t>
      </w:r>
      <w:r>
        <w:rPr>
          <w:rFonts w:ascii="宋体" w:hAnsi="宋体" w:cs="宋体"/>
        </w:rPr>
        <w:t xml:space="preserve"> </w:t>
      </w:r>
      <w:r>
        <w:rPr>
          <w:rFonts w:hint="eastAsia" w:ascii="宋体" w:hAnsi="宋体" w:cs="宋体"/>
        </w:rPr>
        <w:t>银行帐号：</w:t>
      </w:r>
      <w:r>
        <w:rPr>
          <w:rFonts w:ascii="宋体" w:hAnsi="宋体" w:cs="宋体"/>
          <w:u w:val="single"/>
        </w:rPr>
        <w:t xml:space="preserve">                    </w:t>
      </w:r>
      <w:r>
        <w:rPr>
          <w:rFonts w:ascii="宋体" w:hAnsi="宋体" w:cs="宋体"/>
        </w:rPr>
        <w:t xml:space="preserve"> </w:t>
      </w:r>
    </w:p>
    <w:p>
      <w:pPr>
        <w:snapToGrid w:val="0"/>
        <w:spacing w:before="100" w:beforeAutospacing="1" w:after="100" w:afterAutospacing="1" w:line="360" w:lineRule="auto"/>
        <w:ind w:firstLine="420" w:firstLineChars="200"/>
        <w:rPr>
          <w:rFonts w:ascii="宋体" w:hAnsi="宋体"/>
        </w:rPr>
      </w:pPr>
      <w:r>
        <w:rPr>
          <w:rFonts w:hint="eastAsia" w:ascii="宋体" w:hAnsi="宋体" w:cs="宋体"/>
        </w:rPr>
        <w:t>授权代表签字</w:t>
      </w:r>
      <w:r>
        <w:rPr>
          <w:rFonts w:ascii="宋体" w:hAnsi="宋体" w:cs="宋体"/>
        </w:rPr>
        <w:t xml:space="preserve">:___________          </w:t>
      </w:r>
      <w:r>
        <w:rPr>
          <w:rFonts w:hint="eastAsia" w:ascii="宋体" w:hAnsi="宋体" w:cs="宋体"/>
        </w:rPr>
        <w:t>日期</w:t>
      </w:r>
      <w:r>
        <w:rPr>
          <w:rFonts w:ascii="宋体" w:hAnsi="宋体" w:cs="宋体"/>
        </w:rPr>
        <w:t>:_____</w:t>
      </w:r>
      <w:r>
        <w:rPr>
          <w:rFonts w:hint="eastAsia" w:ascii="宋体" w:hAnsi="宋体" w:cs="宋体"/>
        </w:rPr>
        <w:t>年</w:t>
      </w:r>
      <w:r>
        <w:rPr>
          <w:rFonts w:ascii="宋体" w:hAnsi="宋体" w:cs="宋体"/>
        </w:rPr>
        <w:t>___</w:t>
      </w:r>
      <w:r>
        <w:rPr>
          <w:rFonts w:hint="eastAsia" w:ascii="宋体" w:hAnsi="宋体" w:cs="宋体"/>
        </w:rPr>
        <w:t>月</w:t>
      </w:r>
      <w:r>
        <w:rPr>
          <w:rFonts w:ascii="宋体" w:hAnsi="宋体" w:cs="宋体"/>
        </w:rPr>
        <w:t>___</w:t>
      </w:r>
      <w:r>
        <w:rPr>
          <w:rFonts w:hint="eastAsia" w:ascii="宋体" w:hAnsi="宋体" w:cs="宋体"/>
        </w:rPr>
        <w:t>日</w:t>
      </w:r>
    </w:p>
    <w:p>
      <w:pPr>
        <w:pStyle w:val="181"/>
        <w:spacing w:after="120" w:line="360" w:lineRule="auto"/>
        <w:rPr>
          <w:rFonts w:hAnsi="宋体" w:cs="宋体"/>
          <w:b/>
          <w:szCs w:val="24"/>
        </w:rPr>
      </w:pPr>
      <w:r>
        <w:rPr>
          <w:rFonts w:hint="eastAsia" w:hAnsi="宋体" w:cs="宋体"/>
          <w:szCs w:val="24"/>
        </w:rPr>
        <w:br w:type="page"/>
      </w:r>
      <w:r>
        <w:rPr>
          <w:rFonts w:hint="eastAsia" w:hAnsi="宋体" w:cs="宋体"/>
          <w:b/>
          <w:szCs w:val="22"/>
        </w:rPr>
        <w:t>·开标一览表</w:t>
      </w:r>
    </w:p>
    <w:p>
      <w:pPr>
        <w:pStyle w:val="317"/>
        <w:spacing w:line="360" w:lineRule="auto"/>
        <w:jc w:val="center"/>
        <w:rPr>
          <w:rFonts w:hAnsi="宋体" w:eastAsia="宋体"/>
          <w:b/>
          <w:sz w:val="32"/>
          <w:szCs w:val="32"/>
        </w:rPr>
      </w:pPr>
      <w:r>
        <w:rPr>
          <w:rFonts w:hint="eastAsia" w:hAnsi="宋体" w:eastAsia="宋体"/>
          <w:b/>
          <w:sz w:val="32"/>
          <w:szCs w:val="32"/>
        </w:rPr>
        <w:t>开标一览表</w:t>
      </w:r>
    </w:p>
    <w:p>
      <w:pPr>
        <w:pStyle w:val="317"/>
        <w:spacing w:line="360" w:lineRule="auto"/>
        <w:jc w:val="center"/>
        <w:rPr>
          <w:rFonts w:hAnsi="宋体" w:eastAsia="宋体"/>
          <w:b/>
          <w:sz w:val="24"/>
          <w:szCs w:val="24"/>
        </w:rPr>
      </w:pPr>
    </w:p>
    <w:p>
      <w:pPr>
        <w:snapToGrid w:val="0"/>
        <w:spacing w:before="50" w:after="50" w:line="360" w:lineRule="auto"/>
        <w:rPr>
          <w:rFonts w:ascii="宋体" w:hAnsi="宋体"/>
          <w:sz w:val="28"/>
          <w:szCs w:val="28"/>
          <w:u w:val="single"/>
        </w:rPr>
      </w:pPr>
      <w:r>
        <w:rPr>
          <w:rFonts w:hint="eastAsia" w:ascii="宋体" w:hAnsi="宋体"/>
          <w:sz w:val="28"/>
          <w:szCs w:val="28"/>
        </w:rPr>
        <w:t>招标编号：</w:t>
      </w:r>
      <w:r>
        <w:rPr>
          <w:rFonts w:ascii="宋体" w:hAnsi="宋体"/>
          <w:sz w:val="28"/>
          <w:szCs w:val="28"/>
          <w:u w:val="single"/>
        </w:rPr>
        <w:t xml:space="preserve">    </w:t>
      </w:r>
      <w:r>
        <w:rPr>
          <w:rFonts w:hint="eastAsia" w:ascii="宋体" w:hAnsi="宋体"/>
          <w:sz w:val="28"/>
          <w:szCs w:val="28"/>
          <w:u w:val="single"/>
        </w:rPr>
        <w:t xml:space="preserve">         </w:t>
      </w:r>
      <w:r>
        <w:rPr>
          <w:rFonts w:ascii="宋体" w:hAnsi="宋体"/>
          <w:sz w:val="28"/>
          <w:szCs w:val="28"/>
          <w:u w:val="single"/>
        </w:rPr>
        <w:t xml:space="preserve">  </w:t>
      </w:r>
      <w:r>
        <w:rPr>
          <w:rFonts w:hint="eastAsia" w:ascii="宋体" w:hAnsi="宋体"/>
          <w:sz w:val="28"/>
          <w:szCs w:val="28"/>
          <w:u w:val="single"/>
        </w:rPr>
        <w:t xml:space="preserve">          </w:t>
      </w:r>
      <w:r>
        <w:rPr>
          <w:rFonts w:ascii="宋体" w:hAnsi="宋体"/>
          <w:sz w:val="28"/>
          <w:szCs w:val="28"/>
          <w:u w:val="single"/>
        </w:rPr>
        <w:t xml:space="preserve"> </w:t>
      </w:r>
      <w:r>
        <w:rPr>
          <w:rFonts w:ascii="宋体" w:hAnsi="宋体"/>
          <w:sz w:val="28"/>
          <w:szCs w:val="28"/>
        </w:rPr>
        <w:t xml:space="preserve">  </w:t>
      </w:r>
      <w:r>
        <w:rPr>
          <w:rFonts w:hint="eastAsia" w:ascii="宋体" w:hAnsi="宋体"/>
          <w:sz w:val="28"/>
          <w:szCs w:val="28"/>
        </w:rPr>
        <w:t xml:space="preserve">     </w:t>
      </w:r>
    </w:p>
    <w:p>
      <w:pPr>
        <w:snapToGrid w:val="0"/>
        <w:spacing w:before="50" w:after="50" w:line="360" w:lineRule="auto"/>
        <w:ind w:right="480"/>
        <w:rPr>
          <w:rFonts w:ascii="宋体" w:hAnsi="宋体"/>
          <w:sz w:val="28"/>
          <w:szCs w:val="28"/>
        </w:rPr>
      </w:pPr>
      <w:r>
        <w:rPr>
          <w:rFonts w:hint="eastAsia" w:ascii="宋体" w:hAnsi="宋体"/>
          <w:sz w:val="28"/>
          <w:szCs w:val="28"/>
        </w:rPr>
        <w:t>投标人名称：</w:t>
      </w:r>
      <w:r>
        <w:rPr>
          <w:rFonts w:ascii="宋体" w:hAnsi="宋体"/>
          <w:sz w:val="28"/>
          <w:szCs w:val="28"/>
        </w:rPr>
        <w:t xml:space="preserve">   </w:t>
      </w:r>
      <w:r>
        <w:rPr>
          <w:rFonts w:ascii="宋体" w:hAnsi="宋体"/>
          <w:sz w:val="28"/>
          <w:szCs w:val="28"/>
          <w:u w:val="single"/>
        </w:rPr>
        <w:t xml:space="preserve">      </w:t>
      </w:r>
      <w:r>
        <w:rPr>
          <w:rFonts w:hint="eastAsia" w:ascii="宋体" w:hAnsi="宋体"/>
          <w:sz w:val="28"/>
          <w:szCs w:val="28"/>
          <w:u w:val="single"/>
        </w:rPr>
        <w:t xml:space="preserve"> </w:t>
      </w:r>
      <w:r>
        <w:rPr>
          <w:rFonts w:ascii="宋体" w:hAnsi="宋体"/>
          <w:sz w:val="28"/>
          <w:szCs w:val="28"/>
          <w:u w:val="single"/>
        </w:rPr>
        <w:t xml:space="preserve">  </w:t>
      </w:r>
      <w:r>
        <w:rPr>
          <w:rFonts w:hint="eastAsia" w:ascii="宋体" w:hAnsi="宋体"/>
          <w:sz w:val="28"/>
          <w:szCs w:val="28"/>
          <w:u w:val="single"/>
        </w:rPr>
        <w:t xml:space="preserve">  </w:t>
      </w:r>
      <w:r>
        <w:rPr>
          <w:rFonts w:ascii="宋体" w:hAnsi="宋体"/>
          <w:sz w:val="28"/>
          <w:szCs w:val="28"/>
          <w:u w:val="single"/>
        </w:rPr>
        <w:t xml:space="preserve">          </w:t>
      </w:r>
      <w:r>
        <w:rPr>
          <w:rFonts w:ascii="宋体" w:hAnsi="宋体"/>
          <w:sz w:val="28"/>
          <w:szCs w:val="28"/>
        </w:rPr>
        <w:t xml:space="preserve">                        </w:t>
      </w:r>
      <w:r>
        <w:rPr>
          <w:rFonts w:hint="eastAsia" w:ascii="宋体" w:hAnsi="宋体"/>
          <w:sz w:val="28"/>
          <w:szCs w:val="28"/>
        </w:rPr>
        <w:t xml:space="preserve">                         </w:t>
      </w:r>
    </w:p>
    <w:p>
      <w:pPr>
        <w:snapToGrid w:val="0"/>
        <w:spacing w:before="50" w:after="50" w:line="360" w:lineRule="auto"/>
        <w:ind w:right="480"/>
        <w:rPr>
          <w:rFonts w:ascii="宋体" w:hAnsi="宋体"/>
          <w:sz w:val="28"/>
          <w:szCs w:val="28"/>
        </w:rPr>
      </w:pPr>
      <w:r>
        <w:rPr>
          <w:rFonts w:hint="eastAsia" w:ascii="宋体" w:hAnsi="宋体"/>
          <w:sz w:val="28"/>
          <w:szCs w:val="28"/>
        </w:rPr>
        <w:t>金额单位：人民币（元）</w:t>
      </w:r>
    </w:p>
    <w:tbl>
      <w:tblPr>
        <w:tblStyle w:val="60"/>
        <w:tblW w:w="5000" w:type="pct"/>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1259"/>
        <w:gridCol w:w="2127"/>
        <w:gridCol w:w="1259"/>
        <w:gridCol w:w="1259"/>
        <w:gridCol w:w="1260"/>
        <w:gridCol w:w="2124"/>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76" w:hRule="atLeast"/>
        </w:trPr>
        <w:tc>
          <w:tcPr>
            <w:tcW w:w="678" w:type="pct"/>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auto"/>
              <w:jc w:val="center"/>
              <w:rPr>
                <w:rFonts w:ascii="宋体" w:hAnsi="宋体"/>
                <w:sz w:val="28"/>
                <w:szCs w:val="28"/>
              </w:rPr>
            </w:pPr>
            <w:r>
              <w:rPr>
                <w:rFonts w:hint="eastAsia" w:ascii="宋体" w:hAnsi="宋体"/>
                <w:sz w:val="28"/>
                <w:szCs w:val="28"/>
              </w:rPr>
              <w:t>序号</w:t>
            </w:r>
          </w:p>
        </w:tc>
        <w:tc>
          <w:tcPr>
            <w:tcW w:w="1145" w:type="pct"/>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auto"/>
              <w:jc w:val="center"/>
              <w:rPr>
                <w:rFonts w:ascii="宋体" w:hAnsi="宋体"/>
                <w:sz w:val="28"/>
                <w:szCs w:val="28"/>
              </w:rPr>
            </w:pPr>
            <w:r>
              <w:rPr>
                <w:rFonts w:hint="eastAsia" w:ascii="宋体" w:hAnsi="宋体"/>
                <w:sz w:val="28"/>
                <w:szCs w:val="28"/>
              </w:rPr>
              <w:t>服务内容</w:t>
            </w:r>
          </w:p>
        </w:tc>
        <w:tc>
          <w:tcPr>
            <w:tcW w:w="678" w:type="pct"/>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auto"/>
              <w:jc w:val="center"/>
              <w:rPr>
                <w:rFonts w:ascii="宋体" w:hAnsi="宋体"/>
                <w:sz w:val="28"/>
                <w:szCs w:val="28"/>
              </w:rPr>
            </w:pPr>
            <w:r>
              <w:rPr>
                <w:rFonts w:hint="eastAsia" w:ascii="宋体" w:hAnsi="宋体"/>
                <w:sz w:val="28"/>
                <w:szCs w:val="28"/>
              </w:rPr>
              <w:t>数量</w:t>
            </w:r>
          </w:p>
        </w:tc>
        <w:tc>
          <w:tcPr>
            <w:tcW w:w="678" w:type="pct"/>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auto"/>
              <w:jc w:val="center"/>
              <w:rPr>
                <w:rFonts w:ascii="宋体" w:hAnsi="宋体"/>
                <w:sz w:val="28"/>
                <w:szCs w:val="28"/>
              </w:rPr>
            </w:pPr>
            <w:r>
              <w:rPr>
                <w:rFonts w:hint="eastAsia" w:ascii="宋体" w:hAnsi="宋体"/>
                <w:sz w:val="28"/>
                <w:szCs w:val="28"/>
              </w:rPr>
              <w:t>单位</w:t>
            </w:r>
          </w:p>
        </w:tc>
        <w:tc>
          <w:tcPr>
            <w:tcW w:w="678" w:type="pct"/>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auto"/>
              <w:jc w:val="center"/>
              <w:rPr>
                <w:rFonts w:ascii="宋体" w:hAnsi="宋体"/>
                <w:sz w:val="28"/>
                <w:szCs w:val="28"/>
              </w:rPr>
            </w:pPr>
            <w:r>
              <w:rPr>
                <w:rFonts w:hint="eastAsia" w:ascii="宋体" w:hAnsi="宋体"/>
                <w:sz w:val="28"/>
                <w:szCs w:val="28"/>
              </w:rPr>
              <w:t>单价</w:t>
            </w:r>
          </w:p>
        </w:tc>
        <w:tc>
          <w:tcPr>
            <w:tcW w:w="1145" w:type="pct"/>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auto"/>
              <w:jc w:val="center"/>
              <w:rPr>
                <w:rFonts w:ascii="宋体" w:hAnsi="宋体"/>
                <w:sz w:val="28"/>
                <w:szCs w:val="28"/>
              </w:rPr>
            </w:pPr>
            <w:r>
              <w:rPr>
                <w:rFonts w:hint="eastAsia" w:ascii="宋体" w:hAnsi="宋体"/>
                <w:sz w:val="28"/>
                <w:szCs w:val="28"/>
              </w:rPr>
              <w:t>投标报价</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33" w:hRule="atLeast"/>
        </w:trPr>
        <w:tc>
          <w:tcPr>
            <w:tcW w:w="678" w:type="pct"/>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auto"/>
              <w:rPr>
                <w:rFonts w:ascii="宋体" w:hAnsi="宋体"/>
                <w:sz w:val="28"/>
                <w:szCs w:val="28"/>
              </w:rPr>
            </w:pPr>
          </w:p>
        </w:tc>
        <w:tc>
          <w:tcPr>
            <w:tcW w:w="1145" w:type="pct"/>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auto"/>
              <w:jc w:val="left"/>
              <w:rPr>
                <w:rFonts w:ascii="宋体" w:hAnsi="宋体"/>
                <w:sz w:val="28"/>
                <w:szCs w:val="28"/>
              </w:rPr>
            </w:pPr>
          </w:p>
        </w:tc>
        <w:tc>
          <w:tcPr>
            <w:tcW w:w="678" w:type="pct"/>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auto"/>
              <w:jc w:val="left"/>
              <w:rPr>
                <w:rFonts w:ascii="宋体" w:hAnsi="宋体"/>
                <w:sz w:val="28"/>
                <w:szCs w:val="28"/>
              </w:rPr>
            </w:pPr>
          </w:p>
        </w:tc>
        <w:tc>
          <w:tcPr>
            <w:tcW w:w="678" w:type="pct"/>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auto"/>
              <w:jc w:val="center"/>
              <w:rPr>
                <w:rFonts w:ascii="宋体" w:hAnsi="宋体"/>
                <w:sz w:val="28"/>
                <w:szCs w:val="28"/>
              </w:rPr>
            </w:pPr>
          </w:p>
        </w:tc>
        <w:tc>
          <w:tcPr>
            <w:tcW w:w="678" w:type="pct"/>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auto"/>
              <w:jc w:val="center"/>
              <w:rPr>
                <w:rFonts w:ascii="宋体" w:hAnsi="宋体"/>
                <w:sz w:val="28"/>
                <w:szCs w:val="28"/>
              </w:rPr>
            </w:pPr>
          </w:p>
        </w:tc>
        <w:tc>
          <w:tcPr>
            <w:tcW w:w="1145" w:type="pct"/>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auto"/>
              <w:rPr>
                <w:rFonts w:ascii="宋体" w:hAnsi="宋体"/>
                <w:sz w:val="28"/>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09" w:hRule="atLeast"/>
        </w:trPr>
        <w:tc>
          <w:tcPr>
            <w:tcW w:w="678" w:type="pct"/>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宋体" w:hAnsi="宋体"/>
                <w:sz w:val="28"/>
                <w:szCs w:val="28"/>
              </w:rPr>
            </w:pPr>
          </w:p>
        </w:tc>
        <w:tc>
          <w:tcPr>
            <w:tcW w:w="1145" w:type="pct"/>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auto"/>
              <w:jc w:val="left"/>
              <w:rPr>
                <w:rFonts w:ascii="宋体" w:hAnsi="宋体"/>
                <w:sz w:val="28"/>
                <w:szCs w:val="28"/>
              </w:rPr>
            </w:pPr>
          </w:p>
        </w:tc>
        <w:tc>
          <w:tcPr>
            <w:tcW w:w="678" w:type="pct"/>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auto"/>
              <w:jc w:val="left"/>
              <w:rPr>
                <w:rFonts w:ascii="宋体" w:hAnsi="宋体"/>
                <w:sz w:val="28"/>
                <w:szCs w:val="28"/>
              </w:rPr>
            </w:pPr>
          </w:p>
        </w:tc>
        <w:tc>
          <w:tcPr>
            <w:tcW w:w="678" w:type="pct"/>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auto"/>
              <w:jc w:val="center"/>
              <w:rPr>
                <w:rFonts w:ascii="宋体" w:hAnsi="宋体"/>
                <w:sz w:val="28"/>
                <w:szCs w:val="28"/>
              </w:rPr>
            </w:pPr>
          </w:p>
        </w:tc>
        <w:tc>
          <w:tcPr>
            <w:tcW w:w="678" w:type="pct"/>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auto"/>
              <w:jc w:val="center"/>
              <w:rPr>
                <w:rFonts w:ascii="宋体" w:hAnsi="宋体"/>
                <w:sz w:val="28"/>
                <w:szCs w:val="28"/>
              </w:rPr>
            </w:pPr>
          </w:p>
        </w:tc>
        <w:tc>
          <w:tcPr>
            <w:tcW w:w="1145" w:type="pct"/>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auto"/>
              <w:rPr>
                <w:rFonts w:ascii="宋体" w:hAnsi="宋体"/>
                <w:sz w:val="28"/>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49" w:hRule="atLeast"/>
        </w:trPr>
        <w:tc>
          <w:tcPr>
            <w:tcW w:w="678" w:type="pct"/>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宋体" w:hAnsi="宋体"/>
                <w:sz w:val="28"/>
                <w:szCs w:val="28"/>
              </w:rPr>
            </w:pPr>
          </w:p>
        </w:tc>
        <w:tc>
          <w:tcPr>
            <w:tcW w:w="1145" w:type="pct"/>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auto"/>
              <w:jc w:val="left"/>
              <w:rPr>
                <w:rFonts w:ascii="宋体" w:hAnsi="宋体"/>
                <w:sz w:val="28"/>
                <w:szCs w:val="28"/>
              </w:rPr>
            </w:pPr>
          </w:p>
        </w:tc>
        <w:tc>
          <w:tcPr>
            <w:tcW w:w="678" w:type="pct"/>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auto"/>
              <w:jc w:val="left"/>
              <w:rPr>
                <w:rFonts w:ascii="宋体" w:hAnsi="宋体"/>
                <w:sz w:val="28"/>
                <w:szCs w:val="28"/>
              </w:rPr>
            </w:pPr>
          </w:p>
        </w:tc>
        <w:tc>
          <w:tcPr>
            <w:tcW w:w="678" w:type="pct"/>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auto"/>
              <w:jc w:val="center"/>
              <w:rPr>
                <w:rFonts w:ascii="宋体" w:hAnsi="宋体"/>
                <w:sz w:val="28"/>
                <w:szCs w:val="28"/>
              </w:rPr>
            </w:pPr>
          </w:p>
        </w:tc>
        <w:tc>
          <w:tcPr>
            <w:tcW w:w="678" w:type="pct"/>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auto"/>
              <w:jc w:val="center"/>
              <w:rPr>
                <w:rFonts w:ascii="宋体" w:hAnsi="宋体"/>
                <w:sz w:val="28"/>
                <w:szCs w:val="28"/>
              </w:rPr>
            </w:pPr>
          </w:p>
        </w:tc>
        <w:tc>
          <w:tcPr>
            <w:tcW w:w="1145" w:type="pct"/>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auto"/>
              <w:rPr>
                <w:rFonts w:ascii="宋体" w:hAnsi="宋体"/>
                <w:sz w:val="28"/>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73" w:hRule="atLeast"/>
        </w:trPr>
        <w:tc>
          <w:tcPr>
            <w:tcW w:w="5000" w:type="pct"/>
            <w:gridSpan w:val="6"/>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auto"/>
              <w:rPr>
                <w:rFonts w:ascii="宋体" w:hAnsi="宋体"/>
                <w:sz w:val="28"/>
                <w:szCs w:val="28"/>
              </w:rPr>
            </w:pPr>
            <w:r>
              <w:rPr>
                <w:rFonts w:hint="eastAsia" w:ascii="宋体" w:hAnsi="宋体"/>
                <w:sz w:val="28"/>
                <w:szCs w:val="28"/>
              </w:rPr>
              <w:t>投标</w:t>
            </w:r>
            <w:r>
              <w:rPr>
                <w:rFonts w:ascii="宋体" w:hAnsi="宋体"/>
                <w:sz w:val="28"/>
                <w:szCs w:val="28"/>
              </w:rPr>
              <w:t>报价（</w:t>
            </w:r>
            <w:r>
              <w:rPr>
                <w:rFonts w:hint="eastAsia" w:ascii="宋体" w:hAnsi="宋体"/>
                <w:sz w:val="28"/>
                <w:szCs w:val="28"/>
              </w:rPr>
              <w:t>大写</w:t>
            </w:r>
            <w:r>
              <w:rPr>
                <w:rFonts w:ascii="宋体" w:hAnsi="宋体"/>
                <w:sz w:val="28"/>
                <w:szCs w:val="28"/>
              </w:rPr>
              <w:t>）</w:t>
            </w:r>
            <w:r>
              <w:rPr>
                <w:rFonts w:hint="eastAsia" w:ascii="宋体" w:hAnsi="宋体"/>
                <w:sz w:val="28"/>
                <w:szCs w:val="28"/>
              </w:rPr>
              <w:t xml:space="preserve">： </w:t>
            </w:r>
            <w:r>
              <w:rPr>
                <w:rFonts w:ascii="宋体" w:hAnsi="宋体"/>
                <w:sz w:val="28"/>
                <w:szCs w:val="28"/>
              </w:rPr>
              <w:t xml:space="preserve">   </w:t>
            </w:r>
            <w:r>
              <w:rPr>
                <w:rFonts w:hint="eastAsia" w:ascii="宋体" w:hAnsi="宋体"/>
                <w:sz w:val="28"/>
                <w:szCs w:val="28"/>
              </w:rPr>
              <w:t xml:space="preserve">            </w:t>
            </w:r>
            <w:r>
              <w:rPr>
                <w:rFonts w:ascii="宋体" w:hAnsi="宋体"/>
                <w:sz w:val="28"/>
                <w:szCs w:val="28"/>
              </w:rPr>
              <w:t xml:space="preserve"> </w:t>
            </w:r>
            <w:r>
              <w:rPr>
                <w:rFonts w:hint="eastAsia" w:ascii="宋体" w:hAnsi="宋体"/>
                <w:sz w:val="28"/>
                <w:szCs w:val="28"/>
              </w:rPr>
              <w:t>元</w:t>
            </w:r>
          </w:p>
        </w:tc>
      </w:tr>
    </w:tbl>
    <w:p>
      <w:pPr>
        <w:snapToGrid w:val="0"/>
        <w:spacing w:before="50" w:after="50" w:line="360" w:lineRule="auto"/>
        <w:ind w:right="480"/>
        <w:rPr>
          <w:rFonts w:ascii="宋体" w:hAnsi="宋体"/>
          <w:sz w:val="24"/>
        </w:rPr>
      </w:pPr>
    </w:p>
    <w:p>
      <w:pPr>
        <w:snapToGrid w:val="0"/>
        <w:spacing w:before="50" w:after="50" w:line="360" w:lineRule="auto"/>
        <w:ind w:right="480"/>
        <w:rPr>
          <w:rFonts w:ascii="宋体" w:hAnsi="宋体"/>
          <w:sz w:val="24"/>
        </w:rPr>
      </w:pPr>
      <w:r>
        <w:rPr>
          <w:rFonts w:hint="eastAsia" w:ascii="宋体" w:hAnsi="宋体"/>
          <w:sz w:val="24"/>
        </w:rPr>
        <w:t>注</w:t>
      </w:r>
      <w:r>
        <w:rPr>
          <w:rFonts w:ascii="宋体" w:hAnsi="宋体"/>
          <w:sz w:val="24"/>
        </w:rPr>
        <w:t>: 1</w:t>
      </w:r>
      <w:r>
        <w:rPr>
          <w:rFonts w:hint="eastAsia" w:ascii="宋体" w:hAnsi="宋体"/>
          <w:sz w:val="24"/>
        </w:rPr>
        <w:t>、报价一 经涂改，应在涂改处加盖单位公章或者由法定代表人或被授权人签字（或盖章），否则其投标作无效标处理；</w:t>
      </w:r>
      <w:r>
        <w:rPr>
          <w:rFonts w:ascii="宋体" w:hAnsi="宋体"/>
          <w:sz w:val="24"/>
        </w:rPr>
        <w:t>2</w:t>
      </w:r>
      <w:r>
        <w:rPr>
          <w:rFonts w:hint="eastAsia" w:ascii="宋体" w:hAnsi="宋体"/>
          <w:sz w:val="24"/>
        </w:rPr>
        <w:t>、投标费用包括项目实施所需的人工费、服务费、运输费、安装调试费、税费等一切费用；</w:t>
      </w:r>
      <w:r>
        <w:rPr>
          <w:rFonts w:ascii="宋体" w:hAnsi="宋体"/>
          <w:sz w:val="24"/>
        </w:rPr>
        <w:t>3</w:t>
      </w:r>
      <w:r>
        <w:rPr>
          <w:rFonts w:hint="eastAsia" w:ascii="宋体" w:hAnsi="宋体"/>
          <w:sz w:val="24"/>
        </w:rPr>
        <w:t>、以上报价应与“投标报价明细表”中的“投标总价”相一致。</w:t>
      </w:r>
    </w:p>
    <w:p>
      <w:pPr>
        <w:snapToGrid w:val="0"/>
        <w:spacing w:before="50" w:after="50" w:line="360" w:lineRule="auto"/>
        <w:ind w:right="480"/>
        <w:rPr>
          <w:rFonts w:ascii="宋体" w:hAnsi="宋体"/>
          <w:szCs w:val="21"/>
        </w:rPr>
      </w:pPr>
    </w:p>
    <w:p>
      <w:pPr>
        <w:snapToGrid w:val="0"/>
        <w:spacing w:before="50" w:after="50" w:line="360" w:lineRule="auto"/>
        <w:jc w:val="left"/>
        <w:rPr>
          <w:rFonts w:ascii="宋体" w:hAnsi="宋体"/>
          <w:sz w:val="28"/>
          <w:szCs w:val="28"/>
        </w:rPr>
      </w:pPr>
      <w:r>
        <w:rPr>
          <w:rFonts w:hint="eastAsia" w:ascii="宋体" w:hAnsi="宋体"/>
          <w:sz w:val="28"/>
          <w:szCs w:val="28"/>
        </w:rPr>
        <w:t>法定代表人或被授权人签字：</w:t>
      </w:r>
    </w:p>
    <w:p>
      <w:pPr>
        <w:spacing w:line="400" w:lineRule="exact"/>
        <w:rPr>
          <w:rFonts w:ascii="宋体" w:hAnsi="宋体" w:cs="宋体"/>
          <w:b/>
          <w:sz w:val="24"/>
        </w:rPr>
      </w:pPr>
      <w:r>
        <w:rPr>
          <w:rFonts w:hint="eastAsia" w:ascii="宋体" w:hAnsi="宋体"/>
          <w:sz w:val="28"/>
          <w:szCs w:val="28"/>
        </w:rPr>
        <w:t xml:space="preserve">投标单位（盖章）：                     日 期：   年   月   日     </w:t>
      </w:r>
    </w:p>
    <w:p>
      <w:pPr>
        <w:spacing w:line="400" w:lineRule="exact"/>
        <w:rPr>
          <w:rFonts w:ascii="宋体" w:hAnsi="宋体" w:cs="宋体"/>
          <w:b/>
          <w:sz w:val="24"/>
        </w:rPr>
      </w:pPr>
    </w:p>
    <w:p>
      <w:pPr>
        <w:spacing w:line="400" w:lineRule="exact"/>
        <w:rPr>
          <w:rFonts w:ascii="宋体" w:hAnsi="宋体" w:cs="宋体"/>
          <w:b/>
          <w:sz w:val="24"/>
        </w:rPr>
      </w:pPr>
    </w:p>
    <w:p>
      <w:pPr>
        <w:spacing w:line="400" w:lineRule="exact"/>
        <w:rPr>
          <w:rFonts w:ascii="宋体" w:hAnsi="宋体" w:cs="宋体"/>
          <w:b/>
          <w:sz w:val="24"/>
        </w:rPr>
      </w:pPr>
    </w:p>
    <w:p>
      <w:pPr>
        <w:spacing w:line="400" w:lineRule="exact"/>
        <w:rPr>
          <w:rFonts w:ascii="宋体" w:hAnsi="宋体" w:cs="宋体"/>
          <w:b/>
          <w:sz w:val="24"/>
        </w:rPr>
      </w:pPr>
    </w:p>
    <w:p>
      <w:pPr>
        <w:spacing w:line="400" w:lineRule="exact"/>
        <w:rPr>
          <w:rFonts w:ascii="宋体" w:hAnsi="宋体" w:cs="宋体"/>
          <w:b/>
          <w:sz w:val="24"/>
        </w:rPr>
      </w:pPr>
    </w:p>
    <w:p>
      <w:pPr>
        <w:spacing w:line="400" w:lineRule="exact"/>
        <w:rPr>
          <w:rFonts w:ascii="宋体" w:hAnsi="宋体" w:cs="宋体"/>
          <w:b/>
          <w:sz w:val="24"/>
          <w:szCs w:val="22"/>
        </w:rPr>
      </w:pPr>
      <w:r>
        <w:rPr>
          <w:rFonts w:hint="eastAsia" w:ascii="宋体" w:hAnsi="宋体" w:cs="宋体"/>
          <w:b/>
          <w:sz w:val="24"/>
        </w:rPr>
        <w:t>·</w:t>
      </w:r>
      <w:r>
        <w:rPr>
          <w:rFonts w:hint="eastAsia" w:ascii="宋体" w:hAnsi="宋体" w:cs="宋体"/>
          <w:b/>
          <w:sz w:val="24"/>
          <w:szCs w:val="22"/>
        </w:rPr>
        <w:t>投标人需要说明的其他内容。（格式自拟）</w:t>
      </w:r>
    </w:p>
    <w:p>
      <w:pPr>
        <w:widowControl/>
        <w:jc w:val="left"/>
        <w:rPr>
          <w:rFonts w:ascii="宋体" w:hAnsi="宋体" w:cs="宋体"/>
        </w:rPr>
      </w:pPr>
    </w:p>
    <w:sectPr>
      <w:headerReference r:id="rId4" w:type="default"/>
      <w:footerReference r:id="rId5" w:type="default"/>
      <w:pgSz w:w="11906" w:h="16838"/>
      <w:pgMar w:top="1440" w:right="1417" w:bottom="1440" w:left="1417" w:header="851" w:footer="992" w:gutter="0"/>
      <w:pgNumType w:start="1"/>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2FF" w:usb1="400004FF" w:usb2="00000000" w:usb3="00000000" w:csb0="2000019F" w:csb1="00000000"/>
  </w:font>
  <w:font w:name="楷体_GB2312">
    <w:panose1 w:val="02010609030101010101"/>
    <w:charset w:val="86"/>
    <w:family w:val="modern"/>
    <w:pitch w:val="default"/>
    <w:sig w:usb0="00000001" w:usb1="080E0000" w:usb2="00000000" w:usb3="00000000" w:csb0="00040000" w:csb1="00000000"/>
  </w:font>
  <w:font w:name="Segoe UI">
    <w:panose1 w:val="020B0502040204020203"/>
    <w:charset w:val="00"/>
    <w:family w:val="swiss"/>
    <w:pitch w:val="default"/>
    <w:sig w:usb0="E10022FF" w:usb1="C000E47F" w:usb2="00000029" w:usb3="00000000" w:csb0="200001DF" w:csb1="20000000"/>
  </w:font>
  <w:font w:name="等线 Light">
    <w:altName w:val="宋体"/>
    <w:panose1 w:val="02010600030101010101"/>
    <w:charset w:val="86"/>
    <w:family w:val="auto"/>
    <w:pitch w:val="default"/>
    <w:sig w:usb0="00000000" w:usb1="00000000" w:usb2="00000016" w:usb3="00000000" w:csb0="0004000F" w:csb1="00000000"/>
  </w:font>
  <w:font w:name="Verdana">
    <w:panose1 w:val="020B0604030504040204"/>
    <w:charset w:val="00"/>
    <w:family w:val="swiss"/>
    <w:pitch w:val="default"/>
    <w:sig w:usb0="A1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Arial Unicode MS">
    <w:panose1 w:val="020B0604020202020204"/>
    <w:charset w:val="86"/>
    <w:family w:val="swiss"/>
    <w:pitch w:val="default"/>
    <w:sig w:usb0="FFFFFFFF" w:usb1="E9FFFFFF" w:usb2="0000003F" w:usb3="00000000" w:csb0="603F01FF" w:csb1="FFFF0000"/>
  </w:font>
  <w:font w:name="MS UI Gothic">
    <w:panose1 w:val="020B0600070205080204"/>
    <w:charset w:val="80"/>
    <w:family w:val="swiss"/>
    <w:pitch w:val="default"/>
    <w:sig w:usb0="E00002FF" w:usb1="6AC7FDFB" w:usb2="00000012" w:usb3="00000000" w:csb0="4002009F" w:csb1="DFD70000"/>
  </w:font>
  <w:font w:name="华文细黑">
    <w:panose1 w:val="02010600040101010101"/>
    <w:charset w:val="86"/>
    <w:family w:val="auto"/>
    <w:pitch w:val="default"/>
    <w:sig w:usb0="00000287" w:usb1="080F0000" w:usb2="00000000" w:usb3="00000000" w:csb0="0004009F" w:csb1="DFD70000"/>
  </w:font>
  <w:font w:name="Helvetica">
    <w:altName w:val="Arial"/>
    <w:panose1 w:val="020B0604020202020204"/>
    <w:charset w:val="00"/>
    <w:family w:val="swiss"/>
    <w:pitch w:val="default"/>
    <w:sig w:usb0="00000000" w:usb1="00000000" w:usb2="00000000" w:usb3="00000000" w:csb0="00000001" w:csb1="00000000"/>
  </w:font>
  <w:font w:name="仿宋">
    <w:panose1 w:val="02010609060101010101"/>
    <w:charset w:val="86"/>
    <w:family w:val="modern"/>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8"/>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8"/>
                          </w:pPr>
                          <w:r>
                            <w:fldChar w:fldCharType="begin"/>
                          </w:r>
                          <w:r>
                            <w:instrText xml:space="preserve"> PAGE  \* MERGEFORMAT </w:instrText>
                          </w:r>
                          <w:r>
                            <w:fldChar w:fldCharType="separate"/>
                          </w:r>
                          <w:r>
                            <w:t>2</w:t>
                          </w:r>
                          <w:r>
                            <w:fldChar w:fldCharType="end"/>
                          </w:r>
                        </w:p>
                      </w:txbxContent>
                    </wps:txbx>
                    <wps:bodyPr wrap="none" lIns="0" tIns="0" rIns="0" bIns="0" upright="1">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tENd9csBAACcAwAADgAAAGRycy9lMm9Eb2MueG1srVPNjtMwEL4j8Q6W&#10;79RpJVAVNV3tqlqEhABp4QFcx24s+U8et0lfAN6AExfuPFefg7GTdGG57IFLMp6ZfPN9nyebm8Ea&#10;cpIRtHcNXS4qSqQTvtXu0NAvn+9frSmBxF3LjXeyoWcJ9Gb78sWmD7Vc+c6bVkaCIA7qPjS0SynU&#10;jIHopOWw8EE6LCofLU94jAfWRt4jujVsVVVvWO9jG6IXEgCzu7FIJ8T4HECvlBZy58XRSpdG1CgN&#10;TygJOh2AbgtbpaRIH5UCmYhpKCpN5YlDMN7nJ9tueH2IPHRaTBT4cyg80WS5djj0CrXjiZNj1P9A&#10;WS2iB6/SQnjLRiHFEVSxrJ5489DxIIsWtBrC1XT4f7Diw+lTJLrFTaDEcYsXfvn+7fLj1+XnV7Ks&#10;Vq+zQ32AGhsfAram4c4PuXvKAyaz8EFFm98oiWAd/T1f/ZVDIiJ/tF6t1xWWBNbmA+Kwx89DhPRW&#10;ekty0NCIF1h85af3kMbWuSVPc/5eG4N5Xhv3VwIxc4Zl7iPHHKVhP0zE9749o54e776hDledEvPO&#10;obV5TeYgzsF+Do4h6kOH1JaFF4TbY0IShVueMMJOg/HSirppwfJW/HkuXY8/1fY3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LRDXfXLAQAAnAMAAA4AAAAAAAAAAQAgAAAAHgEAAGRycy9lMm9E&#10;b2MueG1sUEsFBgAAAAAGAAYAWQEAAFsFAAAAAA==&#10;">
              <v:fill on="f" focussize="0,0"/>
              <v:stroke on="f"/>
              <v:imagedata o:title=""/>
              <o:lock v:ext="edit" aspectratio="f"/>
              <v:textbox inset="0mm,0mm,0mm,0mm" style="mso-fit-shape-to-text:t;">
                <w:txbxContent>
                  <w:p>
                    <w:pPr>
                      <w:pStyle w:val="38"/>
                    </w:pPr>
                    <w:r>
                      <w:fldChar w:fldCharType="begin"/>
                    </w:r>
                    <w:r>
                      <w:instrText xml:space="preserve"> PAGE  \* MERGEFORMAT </w:instrText>
                    </w:r>
                    <w:r>
                      <w:fldChar w:fldCharType="separate"/>
                    </w:r>
                    <w:r>
                      <w:t>2</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9"/>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9"/>
      <w:pBdr>
        <w:bottom w:val="single" w:color="auto" w:sz="6"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D7F375A"/>
    <w:multiLevelType w:val="multilevel"/>
    <w:tmpl w:val="1D7F375A"/>
    <w:lvl w:ilvl="0" w:tentative="0">
      <w:start w:val="1"/>
      <w:numFmt w:val="lowerLetter"/>
      <w:pStyle w:val="403"/>
      <w:lvlText w:val="%1)"/>
      <w:lvlJc w:val="left"/>
      <w:pPr>
        <w:ind w:left="453" w:hanging="453"/>
      </w:pPr>
      <w:rPr>
        <w:rFonts w:ascii="Times New Roman" w:hAnsi="Times New Roman" w:cs="Times New Roman"/>
        <w:b w:val="0"/>
        <w:bCs w:val="0"/>
        <w:i w:val="0"/>
        <w:iCs w:val="0"/>
        <w:caps w:val="0"/>
        <w:smallCaps w:val="0"/>
        <w:strike w:val="0"/>
        <w:dstrike w:val="0"/>
        <w:vanish w:val="0"/>
        <w:color w:val="000000"/>
        <w:spacing w:val="0"/>
        <w:position w:val="0"/>
        <w:u w:val="none"/>
        <w:vertAlign w:val="baseline"/>
      </w:rPr>
    </w:lvl>
    <w:lvl w:ilvl="1" w:tentative="0">
      <w:start w:val="1"/>
      <w:numFmt w:val="lowerLetter"/>
      <w:lvlText w:val="%2)"/>
      <w:lvlJc w:val="left"/>
      <w:pPr>
        <w:tabs>
          <w:tab w:val="left" w:pos="446"/>
        </w:tabs>
        <w:ind w:left="453" w:hanging="453"/>
      </w:pPr>
      <w:rPr>
        <w:rFonts w:hint="eastAsia"/>
      </w:rPr>
    </w:lvl>
    <w:lvl w:ilvl="2" w:tentative="0">
      <w:start w:val="1"/>
      <w:numFmt w:val="lowerRoman"/>
      <w:lvlText w:val="%3."/>
      <w:lvlJc w:val="right"/>
      <w:pPr>
        <w:tabs>
          <w:tab w:val="left" w:pos="446"/>
        </w:tabs>
        <w:ind w:left="453" w:hanging="453"/>
      </w:pPr>
      <w:rPr>
        <w:rFonts w:hint="eastAsia"/>
      </w:rPr>
    </w:lvl>
    <w:lvl w:ilvl="3" w:tentative="0">
      <w:start w:val="1"/>
      <w:numFmt w:val="decimal"/>
      <w:lvlText w:val="%4."/>
      <w:lvlJc w:val="left"/>
      <w:pPr>
        <w:tabs>
          <w:tab w:val="left" w:pos="446"/>
        </w:tabs>
        <w:ind w:left="453" w:hanging="453"/>
      </w:pPr>
      <w:rPr>
        <w:rFonts w:hint="eastAsia"/>
      </w:rPr>
    </w:lvl>
    <w:lvl w:ilvl="4" w:tentative="0">
      <w:start w:val="1"/>
      <w:numFmt w:val="lowerLetter"/>
      <w:lvlText w:val="%5)"/>
      <w:lvlJc w:val="left"/>
      <w:pPr>
        <w:tabs>
          <w:tab w:val="left" w:pos="446"/>
        </w:tabs>
        <w:ind w:left="453" w:hanging="453"/>
      </w:pPr>
      <w:rPr>
        <w:rFonts w:hint="eastAsia"/>
      </w:rPr>
    </w:lvl>
    <w:lvl w:ilvl="5" w:tentative="0">
      <w:start w:val="1"/>
      <w:numFmt w:val="lowerRoman"/>
      <w:lvlText w:val="%6."/>
      <w:lvlJc w:val="right"/>
      <w:pPr>
        <w:tabs>
          <w:tab w:val="left" w:pos="446"/>
        </w:tabs>
        <w:ind w:left="453" w:hanging="453"/>
      </w:pPr>
      <w:rPr>
        <w:rFonts w:hint="eastAsia"/>
      </w:rPr>
    </w:lvl>
    <w:lvl w:ilvl="6" w:tentative="0">
      <w:start w:val="1"/>
      <w:numFmt w:val="decimal"/>
      <w:lvlText w:val="%7."/>
      <w:lvlJc w:val="left"/>
      <w:pPr>
        <w:tabs>
          <w:tab w:val="left" w:pos="446"/>
        </w:tabs>
        <w:ind w:left="453" w:hanging="453"/>
      </w:pPr>
      <w:rPr>
        <w:rFonts w:hint="eastAsia"/>
      </w:rPr>
    </w:lvl>
    <w:lvl w:ilvl="7" w:tentative="0">
      <w:start w:val="1"/>
      <w:numFmt w:val="lowerLetter"/>
      <w:lvlText w:val="%8)"/>
      <w:lvlJc w:val="left"/>
      <w:pPr>
        <w:tabs>
          <w:tab w:val="left" w:pos="446"/>
        </w:tabs>
        <w:ind w:left="453" w:hanging="453"/>
      </w:pPr>
      <w:rPr>
        <w:rFonts w:hint="eastAsia"/>
      </w:rPr>
    </w:lvl>
    <w:lvl w:ilvl="8" w:tentative="0">
      <w:start w:val="1"/>
      <w:numFmt w:val="lowerRoman"/>
      <w:lvlText w:val="%9."/>
      <w:lvlJc w:val="right"/>
      <w:pPr>
        <w:tabs>
          <w:tab w:val="left" w:pos="446"/>
        </w:tabs>
        <w:ind w:left="453" w:hanging="453"/>
      </w:pPr>
      <w:rPr>
        <w:rFonts w:hint="eastAsia"/>
      </w:rPr>
    </w:lvl>
  </w:abstractNum>
  <w:abstractNum w:abstractNumId="1">
    <w:nsid w:val="4022153A"/>
    <w:multiLevelType w:val="multilevel"/>
    <w:tmpl w:val="4022153A"/>
    <w:lvl w:ilvl="0" w:tentative="0">
      <w:start w:val="5"/>
      <w:numFmt w:val="japaneseCounting"/>
      <w:lvlText w:val="第%1章"/>
      <w:lvlJc w:val="left"/>
      <w:pPr>
        <w:ind w:left="2355" w:hanging="1080"/>
      </w:pPr>
      <w:rPr>
        <w:rFonts w:hint="default"/>
        <w:sz w:val="30"/>
      </w:rPr>
    </w:lvl>
    <w:lvl w:ilvl="1" w:tentative="0">
      <w:start w:val="1"/>
      <w:numFmt w:val="lowerLetter"/>
      <w:lvlText w:val="%2)"/>
      <w:lvlJc w:val="left"/>
      <w:pPr>
        <w:ind w:left="2115" w:hanging="420"/>
      </w:pPr>
    </w:lvl>
    <w:lvl w:ilvl="2" w:tentative="0">
      <w:start w:val="1"/>
      <w:numFmt w:val="lowerRoman"/>
      <w:lvlText w:val="%3."/>
      <w:lvlJc w:val="right"/>
      <w:pPr>
        <w:ind w:left="2535" w:hanging="420"/>
      </w:pPr>
    </w:lvl>
    <w:lvl w:ilvl="3" w:tentative="0">
      <w:start w:val="1"/>
      <w:numFmt w:val="decimal"/>
      <w:lvlText w:val="%4."/>
      <w:lvlJc w:val="left"/>
      <w:pPr>
        <w:ind w:left="2955" w:hanging="420"/>
      </w:pPr>
    </w:lvl>
    <w:lvl w:ilvl="4" w:tentative="0">
      <w:start w:val="1"/>
      <w:numFmt w:val="lowerLetter"/>
      <w:lvlText w:val="%5)"/>
      <w:lvlJc w:val="left"/>
      <w:pPr>
        <w:ind w:left="3375" w:hanging="420"/>
      </w:pPr>
    </w:lvl>
    <w:lvl w:ilvl="5" w:tentative="0">
      <w:start w:val="1"/>
      <w:numFmt w:val="lowerRoman"/>
      <w:lvlText w:val="%6."/>
      <w:lvlJc w:val="right"/>
      <w:pPr>
        <w:ind w:left="3795" w:hanging="420"/>
      </w:pPr>
    </w:lvl>
    <w:lvl w:ilvl="6" w:tentative="0">
      <w:start w:val="1"/>
      <w:numFmt w:val="decimal"/>
      <w:lvlText w:val="%7."/>
      <w:lvlJc w:val="left"/>
      <w:pPr>
        <w:ind w:left="4215" w:hanging="420"/>
      </w:pPr>
    </w:lvl>
    <w:lvl w:ilvl="7" w:tentative="0">
      <w:start w:val="1"/>
      <w:numFmt w:val="lowerLetter"/>
      <w:lvlText w:val="%8)"/>
      <w:lvlJc w:val="left"/>
      <w:pPr>
        <w:ind w:left="4635" w:hanging="420"/>
      </w:pPr>
    </w:lvl>
    <w:lvl w:ilvl="8" w:tentative="0">
      <w:start w:val="1"/>
      <w:numFmt w:val="lowerRoman"/>
      <w:lvlText w:val="%9."/>
      <w:lvlJc w:val="right"/>
      <w:pPr>
        <w:ind w:left="5055" w:hanging="420"/>
      </w:pPr>
    </w:lvl>
  </w:abstractNum>
  <w:abstractNum w:abstractNumId="2">
    <w:nsid w:val="6CB11212"/>
    <w:multiLevelType w:val="multilevel"/>
    <w:tmpl w:val="6CB11212"/>
    <w:lvl w:ilvl="0" w:tentative="0">
      <w:start w:val="1"/>
      <w:numFmt w:val="decimal"/>
      <w:pStyle w:val="14"/>
      <w:lvlText w:val="%1"/>
      <w:lvlJc w:val="left"/>
      <w:pPr>
        <w:tabs>
          <w:tab w:val="left" w:pos="425"/>
        </w:tabs>
        <w:ind w:left="425" w:hanging="425"/>
      </w:pPr>
      <w:rPr>
        <w:rFonts w:hint="default" w:ascii="Times New Roman" w:hAnsi="Times New Roman"/>
        <w:b/>
        <w:i w:val="0"/>
        <w:sz w:val="28"/>
      </w:rPr>
    </w:lvl>
    <w:lvl w:ilvl="1" w:tentative="0">
      <w:start w:val="1"/>
      <w:numFmt w:val="decimal"/>
      <w:lvlText w:val="%1.%2"/>
      <w:lvlJc w:val="left"/>
      <w:pPr>
        <w:tabs>
          <w:tab w:val="left" w:pos="992"/>
        </w:tabs>
        <w:ind w:left="992" w:hanging="567"/>
      </w:pPr>
      <w:rPr>
        <w:rFonts w:hint="eastAsia"/>
      </w:rPr>
    </w:lvl>
    <w:lvl w:ilvl="2" w:tentative="0">
      <w:start w:val="1"/>
      <w:numFmt w:val="decimal"/>
      <w:lvlText w:val="%1.%2.%3"/>
      <w:lvlJc w:val="left"/>
      <w:pPr>
        <w:tabs>
          <w:tab w:val="left" w:pos="1418"/>
        </w:tabs>
        <w:ind w:left="1418" w:hanging="567"/>
      </w:pPr>
      <w:rPr>
        <w:rFonts w:hint="eastAsia"/>
      </w:rPr>
    </w:lvl>
    <w:lvl w:ilvl="3" w:tentative="0">
      <w:start w:val="1"/>
      <w:numFmt w:val="decimal"/>
      <w:lvlText w:val="%1.%2.%3.%4"/>
      <w:lvlJc w:val="left"/>
      <w:pPr>
        <w:tabs>
          <w:tab w:val="left" w:pos="1984"/>
        </w:tabs>
        <w:ind w:left="1984" w:hanging="708"/>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3">
    <w:nsid w:val="763060DB"/>
    <w:multiLevelType w:val="multilevel"/>
    <w:tmpl w:val="763060DB"/>
    <w:lvl w:ilvl="0" w:tentative="0">
      <w:start w:val="1"/>
      <w:numFmt w:val="japaneseCounting"/>
      <w:lvlText w:val="第%1章"/>
      <w:lvlJc w:val="left"/>
      <w:pPr>
        <w:tabs>
          <w:tab w:val="left" w:pos="1275"/>
        </w:tabs>
        <w:ind w:left="1275" w:hanging="1275"/>
      </w:pPr>
      <w:rPr>
        <w:rFonts w:hint="eastAsia"/>
      </w:rPr>
    </w:lvl>
    <w:lvl w:ilvl="1" w:tentative="0">
      <w:start w:val="1"/>
      <w:numFmt w:val="japaneseCounting"/>
      <w:lvlText w:val="%2、"/>
      <w:lvlJc w:val="left"/>
      <w:pPr>
        <w:tabs>
          <w:tab w:val="left" w:pos="1140"/>
        </w:tabs>
        <w:ind w:left="1140" w:hanging="720"/>
      </w:pPr>
      <w:rPr>
        <w:rFonts w:hint="eastAsia"/>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78DA0EE0"/>
    <w:multiLevelType w:val="multilevel"/>
    <w:tmpl w:val="78DA0EE0"/>
    <w:lvl w:ilvl="0" w:tentative="0">
      <w:start w:val="1"/>
      <w:numFmt w:val="japaneseCounting"/>
      <w:lvlText w:val="（%1）"/>
      <w:lvlJc w:val="left"/>
      <w:pPr>
        <w:ind w:left="1991" w:hanging="1440"/>
      </w:pPr>
      <w:rPr>
        <w:rFonts w:hint="default"/>
      </w:rPr>
    </w:lvl>
    <w:lvl w:ilvl="1" w:tentative="0">
      <w:start w:val="1"/>
      <w:numFmt w:val="lowerLetter"/>
      <w:lvlText w:val="%2)"/>
      <w:lvlJc w:val="left"/>
      <w:pPr>
        <w:ind w:left="1391" w:hanging="420"/>
      </w:pPr>
    </w:lvl>
    <w:lvl w:ilvl="2" w:tentative="0">
      <w:start w:val="1"/>
      <w:numFmt w:val="lowerRoman"/>
      <w:lvlText w:val="%3."/>
      <w:lvlJc w:val="right"/>
      <w:pPr>
        <w:ind w:left="1811" w:hanging="420"/>
      </w:pPr>
    </w:lvl>
    <w:lvl w:ilvl="3" w:tentative="0">
      <w:start w:val="1"/>
      <w:numFmt w:val="decimal"/>
      <w:lvlText w:val="%4."/>
      <w:lvlJc w:val="left"/>
      <w:pPr>
        <w:ind w:left="2231" w:hanging="420"/>
      </w:pPr>
    </w:lvl>
    <w:lvl w:ilvl="4" w:tentative="0">
      <w:start w:val="1"/>
      <w:numFmt w:val="lowerLetter"/>
      <w:lvlText w:val="%5)"/>
      <w:lvlJc w:val="left"/>
      <w:pPr>
        <w:ind w:left="2651" w:hanging="420"/>
      </w:pPr>
    </w:lvl>
    <w:lvl w:ilvl="5" w:tentative="0">
      <w:start w:val="1"/>
      <w:numFmt w:val="lowerRoman"/>
      <w:lvlText w:val="%6."/>
      <w:lvlJc w:val="right"/>
      <w:pPr>
        <w:ind w:left="3071" w:hanging="420"/>
      </w:pPr>
    </w:lvl>
    <w:lvl w:ilvl="6" w:tentative="0">
      <w:start w:val="1"/>
      <w:numFmt w:val="decimal"/>
      <w:lvlText w:val="%7."/>
      <w:lvlJc w:val="left"/>
      <w:pPr>
        <w:ind w:left="3491" w:hanging="420"/>
      </w:pPr>
    </w:lvl>
    <w:lvl w:ilvl="7" w:tentative="0">
      <w:start w:val="1"/>
      <w:numFmt w:val="lowerLetter"/>
      <w:lvlText w:val="%8)"/>
      <w:lvlJc w:val="left"/>
      <w:pPr>
        <w:ind w:left="3911" w:hanging="420"/>
      </w:pPr>
    </w:lvl>
    <w:lvl w:ilvl="8" w:tentative="0">
      <w:start w:val="1"/>
      <w:numFmt w:val="lowerRoman"/>
      <w:lvlText w:val="%9."/>
      <w:lvlJc w:val="right"/>
      <w:pPr>
        <w:ind w:left="4331" w:hanging="420"/>
      </w:pPr>
    </w:lvl>
  </w:abstractNum>
  <w:num w:numId="1">
    <w:abstractNumId w:val="2"/>
  </w:num>
  <w:num w:numId="2">
    <w:abstractNumId w:val="0"/>
  </w:num>
  <w:num w:numId="3">
    <w:abstractNumId w:val="3"/>
    <w:lvlOverride w:ilvl="0">
      <w:startOverride w:val="1"/>
    </w:lvlOverride>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YzNzg0MGY5NTg2YmMxMjgwNjM0NWYwNTBjYTk0NjAifQ=="/>
  </w:docVars>
  <w:rsids>
    <w:rsidRoot w:val="00DD654F"/>
    <w:rsid w:val="00002213"/>
    <w:rsid w:val="00003BA6"/>
    <w:rsid w:val="00004C8E"/>
    <w:rsid w:val="00006276"/>
    <w:rsid w:val="000109D0"/>
    <w:rsid w:val="000128BD"/>
    <w:rsid w:val="000128F3"/>
    <w:rsid w:val="00012A2B"/>
    <w:rsid w:val="00013B4E"/>
    <w:rsid w:val="000146F2"/>
    <w:rsid w:val="00015EB5"/>
    <w:rsid w:val="0001636F"/>
    <w:rsid w:val="00020F82"/>
    <w:rsid w:val="000210A9"/>
    <w:rsid w:val="000222F2"/>
    <w:rsid w:val="000228E5"/>
    <w:rsid w:val="000231E1"/>
    <w:rsid w:val="000234D5"/>
    <w:rsid w:val="00024044"/>
    <w:rsid w:val="00027839"/>
    <w:rsid w:val="00027E75"/>
    <w:rsid w:val="00032E32"/>
    <w:rsid w:val="00033B4B"/>
    <w:rsid w:val="00034F8D"/>
    <w:rsid w:val="00035443"/>
    <w:rsid w:val="000402A7"/>
    <w:rsid w:val="00040BA6"/>
    <w:rsid w:val="000416A4"/>
    <w:rsid w:val="00042368"/>
    <w:rsid w:val="00042BEA"/>
    <w:rsid w:val="00042E54"/>
    <w:rsid w:val="00043E8E"/>
    <w:rsid w:val="00044833"/>
    <w:rsid w:val="00045003"/>
    <w:rsid w:val="00045E2C"/>
    <w:rsid w:val="00046A01"/>
    <w:rsid w:val="0005152E"/>
    <w:rsid w:val="00051B1D"/>
    <w:rsid w:val="000532C4"/>
    <w:rsid w:val="000537A1"/>
    <w:rsid w:val="000538A3"/>
    <w:rsid w:val="00053E2A"/>
    <w:rsid w:val="000543B4"/>
    <w:rsid w:val="00054B46"/>
    <w:rsid w:val="00054C87"/>
    <w:rsid w:val="00055AAD"/>
    <w:rsid w:val="00057EE9"/>
    <w:rsid w:val="000602B2"/>
    <w:rsid w:val="0006049F"/>
    <w:rsid w:val="000604B9"/>
    <w:rsid w:val="00061093"/>
    <w:rsid w:val="0006211D"/>
    <w:rsid w:val="00062411"/>
    <w:rsid w:val="00062438"/>
    <w:rsid w:val="0006254D"/>
    <w:rsid w:val="00062B50"/>
    <w:rsid w:val="00062BC7"/>
    <w:rsid w:val="00062C7F"/>
    <w:rsid w:val="00062D16"/>
    <w:rsid w:val="00063663"/>
    <w:rsid w:val="00066212"/>
    <w:rsid w:val="000665F8"/>
    <w:rsid w:val="00067E9A"/>
    <w:rsid w:val="0007051A"/>
    <w:rsid w:val="00070785"/>
    <w:rsid w:val="00070DF7"/>
    <w:rsid w:val="00071DE4"/>
    <w:rsid w:val="00071ECA"/>
    <w:rsid w:val="000742B9"/>
    <w:rsid w:val="00074914"/>
    <w:rsid w:val="00074EA4"/>
    <w:rsid w:val="00074F5C"/>
    <w:rsid w:val="00077452"/>
    <w:rsid w:val="00080D7A"/>
    <w:rsid w:val="000822A1"/>
    <w:rsid w:val="000842E3"/>
    <w:rsid w:val="00084875"/>
    <w:rsid w:val="00084BCF"/>
    <w:rsid w:val="00085445"/>
    <w:rsid w:val="00085F7F"/>
    <w:rsid w:val="0008610C"/>
    <w:rsid w:val="0008680D"/>
    <w:rsid w:val="0008727D"/>
    <w:rsid w:val="00087EEB"/>
    <w:rsid w:val="00087FDF"/>
    <w:rsid w:val="000921E1"/>
    <w:rsid w:val="00092E11"/>
    <w:rsid w:val="00092E18"/>
    <w:rsid w:val="0009338B"/>
    <w:rsid w:val="00093817"/>
    <w:rsid w:val="00094DFA"/>
    <w:rsid w:val="0009508D"/>
    <w:rsid w:val="000966E5"/>
    <w:rsid w:val="000A0E4D"/>
    <w:rsid w:val="000A130B"/>
    <w:rsid w:val="000A173B"/>
    <w:rsid w:val="000A7A56"/>
    <w:rsid w:val="000B1307"/>
    <w:rsid w:val="000B1804"/>
    <w:rsid w:val="000B1CD1"/>
    <w:rsid w:val="000B2E81"/>
    <w:rsid w:val="000B329E"/>
    <w:rsid w:val="000B4811"/>
    <w:rsid w:val="000B4DF2"/>
    <w:rsid w:val="000B5C37"/>
    <w:rsid w:val="000B7317"/>
    <w:rsid w:val="000B7530"/>
    <w:rsid w:val="000B76DF"/>
    <w:rsid w:val="000C107F"/>
    <w:rsid w:val="000C165C"/>
    <w:rsid w:val="000C2D01"/>
    <w:rsid w:val="000C3A18"/>
    <w:rsid w:val="000C41CF"/>
    <w:rsid w:val="000C5C04"/>
    <w:rsid w:val="000C5C94"/>
    <w:rsid w:val="000C6633"/>
    <w:rsid w:val="000C6F62"/>
    <w:rsid w:val="000C7FAB"/>
    <w:rsid w:val="000D10F2"/>
    <w:rsid w:val="000D1D26"/>
    <w:rsid w:val="000D24D6"/>
    <w:rsid w:val="000D2A5C"/>
    <w:rsid w:val="000D33E5"/>
    <w:rsid w:val="000D3D36"/>
    <w:rsid w:val="000D3FDB"/>
    <w:rsid w:val="000D5874"/>
    <w:rsid w:val="000D5C7A"/>
    <w:rsid w:val="000D63E5"/>
    <w:rsid w:val="000D6D21"/>
    <w:rsid w:val="000D7C75"/>
    <w:rsid w:val="000D7D0D"/>
    <w:rsid w:val="000E07A4"/>
    <w:rsid w:val="000E194A"/>
    <w:rsid w:val="000E1CC0"/>
    <w:rsid w:val="000E27BF"/>
    <w:rsid w:val="000E39D8"/>
    <w:rsid w:val="000E4457"/>
    <w:rsid w:val="000E5D22"/>
    <w:rsid w:val="000E6C99"/>
    <w:rsid w:val="000E737F"/>
    <w:rsid w:val="000E7477"/>
    <w:rsid w:val="000F0729"/>
    <w:rsid w:val="000F1846"/>
    <w:rsid w:val="000F1FC5"/>
    <w:rsid w:val="000F2F2B"/>
    <w:rsid w:val="000F4F9F"/>
    <w:rsid w:val="000F6358"/>
    <w:rsid w:val="000F74A0"/>
    <w:rsid w:val="000F7AE5"/>
    <w:rsid w:val="00100575"/>
    <w:rsid w:val="00100A85"/>
    <w:rsid w:val="001018B9"/>
    <w:rsid w:val="001027FA"/>
    <w:rsid w:val="00102C94"/>
    <w:rsid w:val="001034A5"/>
    <w:rsid w:val="00104B0D"/>
    <w:rsid w:val="0010500E"/>
    <w:rsid w:val="001053A7"/>
    <w:rsid w:val="001077CF"/>
    <w:rsid w:val="00110316"/>
    <w:rsid w:val="00110B66"/>
    <w:rsid w:val="001114CE"/>
    <w:rsid w:val="00112929"/>
    <w:rsid w:val="00112F6F"/>
    <w:rsid w:val="00114004"/>
    <w:rsid w:val="001149A9"/>
    <w:rsid w:val="0011551F"/>
    <w:rsid w:val="001157A4"/>
    <w:rsid w:val="00115A45"/>
    <w:rsid w:val="00116680"/>
    <w:rsid w:val="00120499"/>
    <w:rsid w:val="001205F2"/>
    <w:rsid w:val="00120892"/>
    <w:rsid w:val="0012256D"/>
    <w:rsid w:val="00122C17"/>
    <w:rsid w:val="00123086"/>
    <w:rsid w:val="0012323F"/>
    <w:rsid w:val="001238A9"/>
    <w:rsid w:val="001249A6"/>
    <w:rsid w:val="00124A21"/>
    <w:rsid w:val="00127A3A"/>
    <w:rsid w:val="00131DFF"/>
    <w:rsid w:val="00132959"/>
    <w:rsid w:val="00132A7E"/>
    <w:rsid w:val="0013304B"/>
    <w:rsid w:val="00133306"/>
    <w:rsid w:val="001334A6"/>
    <w:rsid w:val="00133F3F"/>
    <w:rsid w:val="001343AC"/>
    <w:rsid w:val="00134C38"/>
    <w:rsid w:val="00134EEC"/>
    <w:rsid w:val="00135436"/>
    <w:rsid w:val="00135704"/>
    <w:rsid w:val="00136B50"/>
    <w:rsid w:val="0013733A"/>
    <w:rsid w:val="00137357"/>
    <w:rsid w:val="001375CC"/>
    <w:rsid w:val="0014197F"/>
    <w:rsid w:val="00141E73"/>
    <w:rsid w:val="001457B4"/>
    <w:rsid w:val="001459B5"/>
    <w:rsid w:val="001461CF"/>
    <w:rsid w:val="00146525"/>
    <w:rsid w:val="00150133"/>
    <w:rsid w:val="00151600"/>
    <w:rsid w:val="00152B03"/>
    <w:rsid w:val="00152B8F"/>
    <w:rsid w:val="00152F1B"/>
    <w:rsid w:val="00153080"/>
    <w:rsid w:val="0015421A"/>
    <w:rsid w:val="00154246"/>
    <w:rsid w:val="0015477A"/>
    <w:rsid w:val="001548CD"/>
    <w:rsid w:val="00155A7C"/>
    <w:rsid w:val="00156363"/>
    <w:rsid w:val="00156ECE"/>
    <w:rsid w:val="001573F2"/>
    <w:rsid w:val="00157CBA"/>
    <w:rsid w:val="00160685"/>
    <w:rsid w:val="00160858"/>
    <w:rsid w:val="00161D48"/>
    <w:rsid w:val="00161F41"/>
    <w:rsid w:val="00162370"/>
    <w:rsid w:val="001626FE"/>
    <w:rsid w:val="00163622"/>
    <w:rsid w:val="00164832"/>
    <w:rsid w:val="00164A70"/>
    <w:rsid w:val="001658AA"/>
    <w:rsid w:val="001659A8"/>
    <w:rsid w:val="00167C73"/>
    <w:rsid w:val="001715D4"/>
    <w:rsid w:val="00173ADA"/>
    <w:rsid w:val="00174A44"/>
    <w:rsid w:val="00175373"/>
    <w:rsid w:val="0017578F"/>
    <w:rsid w:val="00175E6F"/>
    <w:rsid w:val="001768DD"/>
    <w:rsid w:val="0017705B"/>
    <w:rsid w:val="001779E9"/>
    <w:rsid w:val="00181769"/>
    <w:rsid w:val="0018206F"/>
    <w:rsid w:val="001831ED"/>
    <w:rsid w:val="001832F4"/>
    <w:rsid w:val="00185F9C"/>
    <w:rsid w:val="00186C2E"/>
    <w:rsid w:val="00190943"/>
    <w:rsid w:val="001925D0"/>
    <w:rsid w:val="00194039"/>
    <w:rsid w:val="001955B1"/>
    <w:rsid w:val="00195895"/>
    <w:rsid w:val="00196239"/>
    <w:rsid w:val="001967DA"/>
    <w:rsid w:val="00197B0B"/>
    <w:rsid w:val="00197E3C"/>
    <w:rsid w:val="00197FA9"/>
    <w:rsid w:val="001A055E"/>
    <w:rsid w:val="001A0D8D"/>
    <w:rsid w:val="001A18C2"/>
    <w:rsid w:val="001A1A0B"/>
    <w:rsid w:val="001A2653"/>
    <w:rsid w:val="001A2909"/>
    <w:rsid w:val="001A341F"/>
    <w:rsid w:val="001A3C6D"/>
    <w:rsid w:val="001A4C8A"/>
    <w:rsid w:val="001A500A"/>
    <w:rsid w:val="001A5389"/>
    <w:rsid w:val="001A5826"/>
    <w:rsid w:val="001A5BA3"/>
    <w:rsid w:val="001A6063"/>
    <w:rsid w:val="001A67A1"/>
    <w:rsid w:val="001A6C07"/>
    <w:rsid w:val="001A7FA4"/>
    <w:rsid w:val="001B2BF2"/>
    <w:rsid w:val="001B2F96"/>
    <w:rsid w:val="001B4778"/>
    <w:rsid w:val="001B4B85"/>
    <w:rsid w:val="001B5A01"/>
    <w:rsid w:val="001B5EE7"/>
    <w:rsid w:val="001B6016"/>
    <w:rsid w:val="001B60CE"/>
    <w:rsid w:val="001B65A8"/>
    <w:rsid w:val="001B681D"/>
    <w:rsid w:val="001B6CE7"/>
    <w:rsid w:val="001B7449"/>
    <w:rsid w:val="001C086F"/>
    <w:rsid w:val="001C0ADF"/>
    <w:rsid w:val="001C1EBC"/>
    <w:rsid w:val="001C3319"/>
    <w:rsid w:val="001C39E4"/>
    <w:rsid w:val="001C42AC"/>
    <w:rsid w:val="001C4642"/>
    <w:rsid w:val="001C51CA"/>
    <w:rsid w:val="001C5899"/>
    <w:rsid w:val="001C6038"/>
    <w:rsid w:val="001C6BDC"/>
    <w:rsid w:val="001D03EA"/>
    <w:rsid w:val="001D1025"/>
    <w:rsid w:val="001D2200"/>
    <w:rsid w:val="001D2446"/>
    <w:rsid w:val="001D40E6"/>
    <w:rsid w:val="001D4428"/>
    <w:rsid w:val="001D479E"/>
    <w:rsid w:val="001D5B27"/>
    <w:rsid w:val="001D6B69"/>
    <w:rsid w:val="001E00D4"/>
    <w:rsid w:val="001E040B"/>
    <w:rsid w:val="001E0E90"/>
    <w:rsid w:val="001E3A3F"/>
    <w:rsid w:val="001E7B56"/>
    <w:rsid w:val="001E7BE8"/>
    <w:rsid w:val="001F037F"/>
    <w:rsid w:val="001F2890"/>
    <w:rsid w:val="001F3FB7"/>
    <w:rsid w:val="001F4E81"/>
    <w:rsid w:val="001F52D4"/>
    <w:rsid w:val="001F67D4"/>
    <w:rsid w:val="001F6B2F"/>
    <w:rsid w:val="00200268"/>
    <w:rsid w:val="0020098D"/>
    <w:rsid w:val="00202692"/>
    <w:rsid w:val="002058FD"/>
    <w:rsid w:val="00205BA8"/>
    <w:rsid w:val="00206987"/>
    <w:rsid w:val="00207081"/>
    <w:rsid w:val="00207AC7"/>
    <w:rsid w:val="00207AF4"/>
    <w:rsid w:val="00210770"/>
    <w:rsid w:val="00210C8A"/>
    <w:rsid w:val="0021145D"/>
    <w:rsid w:val="002121BE"/>
    <w:rsid w:val="002123D4"/>
    <w:rsid w:val="00212C1A"/>
    <w:rsid w:val="00220EAB"/>
    <w:rsid w:val="00220FAE"/>
    <w:rsid w:val="00221589"/>
    <w:rsid w:val="00221B5C"/>
    <w:rsid w:val="002225B5"/>
    <w:rsid w:val="00222EE3"/>
    <w:rsid w:val="00222FE3"/>
    <w:rsid w:val="002231DE"/>
    <w:rsid w:val="002236F9"/>
    <w:rsid w:val="00223F28"/>
    <w:rsid w:val="00224F24"/>
    <w:rsid w:val="0022700A"/>
    <w:rsid w:val="00230315"/>
    <w:rsid w:val="0023293F"/>
    <w:rsid w:val="002347A5"/>
    <w:rsid w:val="00234835"/>
    <w:rsid w:val="0023529F"/>
    <w:rsid w:val="00235A06"/>
    <w:rsid w:val="00235CF5"/>
    <w:rsid w:val="00236839"/>
    <w:rsid w:val="00237DBC"/>
    <w:rsid w:val="00237E86"/>
    <w:rsid w:val="00237FF0"/>
    <w:rsid w:val="00240D8F"/>
    <w:rsid w:val="00240E09"/>
    <w:rsid w:val="00240E88"/>
    <w:rsid w:val="00241FAF"/>
    <w:rsid w:val="00242879"/>
    <w:rsid w:val="002430E9"/>
    <w:rsid w:val="00243C7E"/>
    <w:rsid w:val="0024405C"/>
    <w:rsid w:val="00244874"/>
    <w:rsid w:val="00244E7C"/>
    <w:rsid w:val="00245EA2"/>
    <w:rsid w:val="00247FF6"/>
    <w:rsid w:val="00250682"/>
    <w:rsid w:val="002515A2"/>
    <w:rsid w:val="002533C8"/>
    <w:rsid w:val="0025366D"/>
    <w:rsid w:val="00253B11"/>
    <w:rsid w:val="002540DC"/>
    <w:rsid w:val="00255BAC"/>
    <w:rsid w:val="0025648F"/>
    <w:rsid w:val="00257075"/>
    <w:rsid w:val="00257525"/>
    <w:rsid w:val="002609EB"/>
    <w:rsid w:val="00261C9F"/>
    <w:rsid w:val="00261EAA"/>
    <w:rsid w:val="00263744"/>
    <w:rsid w:val="00264D3F"/>
    <w:rsid w:val="002660BC"/>
    <w:rsid w:val="00267422"/>
    <w:rsid w:val="002677CC"/>
    <w:rsid w:val="00270085"/>
    <w:rsid w:val="00271013"/>
    <w:rsid w:val="00271025"/>
    <w:rsid w:val="00271CA2"/>
    <w:rsid w:val="00272AD8"/>
    <w:rsid w:val="002739E6"/>
    <w:rsid w:val="00273DA9"/>
    <w:rsid w:val="00276804"/>
    <w:rsid w:val="002776A3"/>
    <w:rsid w:val="00277E99"/>
    <w:rsid w:val="00280AB5"/>
    <w:rsid w:val="00281649"/>
    <w:rsid w:val="0028170B"/>
    <w:rsid w:val="00281AED"/>
    <w:rsid w:val="00281CFE"/>
    <w:rsid w:val="002827A3"/>
    <w:rsid w:val="00282964"/>
    <w:rsid w:val="00282F35"/>
    <w:rsid w:val="00284931"/>
    <w:rsid w:val="00287373"/>
    <w:rsid w:val="0028791E"/>
    <w:rsid w:val="00290309"/>
    <w:rsid w:val="00291939"/>
    <w:rsid w:val="002922E6"/>
    <w:rsid w:val="002938E3"/>
    <w:rsid w:val="002939A5"/>
    <w:rsid w:val="00294383"/>
    <w:rsid w:val="00294431"/>
    <w:rsid w:val="00294689"/>
    <w:rsid w:val="00294D3B"/>
    <w:rsid w:val="00296364"/>
    <w:rsid w:val="00296CC8"/>
    <w:rsid w:val="002970F2"/>
    <w:rsid w:val="002A042D"/>
    <w:rsid w:val="002A0F48"/>
    <w:rsid w:val="002A1B6B"/>
    <w:rsid w:val="002A2AE1"/>
    <w:rsid w:val="002A2BC0"/>
    <w:rsid w:val="002A30DC"/>
    <w:rsid w:val="002A3B0B"/>
    <w:rsid w:val="002A3C43"/>
    <w:rsid w:val="002A4230"/>
    <w:rsid w:val="002A44DA"/>
    <w:rsid w:val="002A4A81"/>
    <w:rsid w:val="002A4AF3"/>
    <w:rsid w:val="002A5475"/>
    <w:rsid w:val="002A5C37"/>
    <w:rsid w:val="002A5E5A"/>
    <w:rsid w:val="002A5F87"/>
    <w:rsid w:val="002A627E"/>
    <w:rsid w:val="002A66CA"/>
    <w:rsid w:val="002B03C7"/>
    <w:rsid w:val="002B194A"/>
    <w:rsid w:val="002B25D3"/>
    <w:rsid w:val="002B2E3D"/>
    <w:rsid w:val="002B50F4"/>
    <w:rsid w:val="002B523C"/>
    <w:rsid w:val="002B7275"/>
    <w:rsid w:val="002C0780"/>
    <w:rsid w:val="002C132A"/>
    <w:rsid w:val="002C36EB"/>
    <w:rsid w:val="002C441F"/>
    <w:rsid w:val="002C476E"/>
    <w:rsid w:val="002C5096"/>
    <w:rsid w:val="002C51E7"/>
    <w:rsid w:val="002C5DE4"/>
    <w:rsid w:val="002C7B37"/>
    <w:rsid w:val="002D1017"/>
    <w:rsid w:val="002D2BE4"/>
    <w:rsid w:val="002D3A77"/>
    <w:rsid w:val="002D40AF"/>
    <w:rsid w:val="002D4EB2"/>
    <w:rsid w:val="002D5CB4"/>
    <w:rsid w:val="002D5CE8"/>
    <w:rsid w:val="002D790D"/>
    <w:rsid w:val="002E0804"/>
    <w:rsid w:val="002E252B"/>
    <w:rsid w:val="002E2A7F"/>
    <w:rsid w:val="002E571F"/>
    <w:rsid w:val="002E5D55"/>
    <w:rsid w:val="002E61FE"/>
    <w:rsid w:val="002E644F"/>
    <w:rsid w:val="002E65C4"/>
    <w:rsid w:val="002F08C2"/>
    <w:rsid w:val="002F0D91"/>
    <w:rsid w:val="002F22B7"/>
    <w:rsid w:val="002F246B"/>
    <w:rsid w:val="002F5404"/>
    <w:rsid w:val="002F54DB"/>
    <w:rsid w:val="002F6E26"/>
    <w:rsid w:val="002F6E94"/>
    <w:rsid w:val="002F6F1F"/>
    <w:rsid w:val="002F6FBC"/>
    <w:rsid w:val="00300D23"/>
    <w:rsid w:val="00300DF2"/>
    <w:rsid w:val="0030359F"/>
    <w:rsid w:val="00304C2A"/>
    <w:rsid w:val="00304E9D"/>
    <w:rsid w:val="003114EA"/>
    <w:rsid w:val="00313048"/>
    <w:rsid w:val="00313528"/>
    <w:rsid w:val="00313D00"/>
    <w:rsid w:val="00313DA6"/>
    <w:rsid w:val="00314E0E"/>
    <w:rsid w:val="0031616C"/>
    <w:rsid w:val="00316DF5"/>
    <w:rsid w:val="00320598"/>
    <w:rsid w:val="0032375F"/>
    <w:rsid w:val="00323861"/>
    <w:rsid w:val="003242D5"/>
    <w:rsid w:val="0032560C"/>
    <w:rsid w:val="00325C47"/>
    <w:rsid w:val="00326842"/>
    <w:rsid w:val="00327C4E"/>
    <w:rsid w:val="00330100"/>
    <w:rsid w:val="00330E56"/>
    <w:rsid w:val="00330F24"/>
    <w:rsid w:val="00331567"/>
    <w:rsid w:val="003315AA"/>
    <w:rsid w:val="003328A7"/>
    <w:rsid w:val="003329AD"/>
    <w:rsid w:val="00333650"/>
    <w:rsid w:val="00333698"/>
    <w:rsid w:val="003351D7"/>
    <w:rsid w:val="0033536C"/>
    <w:rsid w:val="003353AD"/>
    <w:rsid w:val="0033570B"/>
    <w:rsid w:val="003358F6"/>
    <w:rsid w:val="00336BF3"/>
    <w:rsid w:val="00337749"/>
    <w:rsid w:val="00337B8E"/>
    <w:rsid w:val="00342F21"/>
    <w:rsid w:val="00344071"/>
    <w:rsid w:val="00346D74"/>
    <w:rsid w:val="0035132C"/>
    <w:rsid w:val="00351DCF"/>
    <w:rsid w:val="003520C8"/>
    <w:rsid w:val="003540D8"/>
    <w:rsid w:val="00354E3E"/>
    <w:rsid w:val="003551C7"/>
    <w:rsid w:val="00356895"/>
    <w:rsid w:val="00361D17"/>
    <w:rsid w:val="003625E5"/>
    <w:rsid w:val="00362D8F"/>
    <w:rsid w:val="00363081"/>
    <w:rsid w:val="00365ECD"/>
    <w:rsid w:val="003660B4"/>
    <w:rsid w:val="0036740F"/>
    <w:rsid w:val="00367C09"/>
    <w:rsid w:val="00367D98"/>
    <w:rsid w:val="00367F59"/>
    <w:rsid w:val="00370362"/>
    <w:rsid w:val="00370AF2"/>
    <w:rsid w:val="00370D83"/>
    <w:rsid w:val="003712FB"/>
    <w:rsid w:val="00371414"/>
    <w:rsid w:val="00371554"/>
    <w:rsid w:val="00371A4A"/>
    <w:rsid w:val="00372E02"/>
    <w:rsid w:val="003742FC"/>
    <w:rsid w:val="0037600B"/>
    <w:rsid w:val="00377467"/>
    <w:rsid w:val="00377A87"/>
    <w:rsid w:val="00377EF0"/>
    <w:rsid w:val="00380185"/>
    <w:rsid w:val="003832FE"/>
    <w:rsid w:val="00384AD3"/>
    <w:rsid w:val="00385369"/>
    <w:rsid w:val="0038570E"/>
    <w:rsid w:val="003861AD"/>
    <w:rsid w:val="00386509"/>
    <w:rsid w:val="00386811"/>
    <w:rsid w:val="00386825"/>
    <w:rsid w:val="00387054"/>
    <w:rsid w:val="003873D9"/>
    <w:rsid w:val="003949F4"/>
    <w:rsid w:val="00396263"/>
    <w:rsid w:val="003A1104"/>
    <w:rsid w:val="003A1E58"/>
    <w:rsid w:val="003A2F60"/>
    <w:rsid w:val="003A399B"/>
    <w:rsid w:val="003A3A7B"/>
    <w:rsid w:val="003A42A5"/>
    <w:rsid w:val="003A53E7"/>
    <w:rsid w:val="003A55AA"/>
    <w:rsid w:val="003A7A21"/>
    <w:rsid w:val="003B023E"/>
    <w:rsid w:val="003B1FFF"/>
    <w:rsid w:val="003B29CD"/>
    <w:rsid w:val="003B3A6C"/>
    <w:rsid w:val="003B44FA"/>
    <w:rsid w:val="003B4A14"/>
    <w:rsid w:val="003B4EBE"/>
    <w:rsid w:val="003B5148"/>
    <w:rsid w:val="003B6237"/>
    <w:rsid w:val="003C0DBB"/>
    <w:rsid w:val="003C0F6E"/>
    <w:rsid w:val="003C165C"/>
    <w:rsid w:val="003C1E1F"/>
    <w:rsid w:val="003C2CB4"/>
    <w:rsid w:val="003C503B"/>
    <w:rsid w:val="003C6101"/>
    <w:rsid w:val="003C634D"/>
    <w:rsid w:val="003C6724"/>
    <w:rsid w:val="003C6F35"/>
    <w:rsid w:val="003C710B"/>
    <w:rsid w:val="003C7CB1"/>
    <w:rsid w:val="003C7D1F"/>
    <w:rsid w:val="003D056F"/>
    <w:rsid w:val="003D146B"/>
    <w:rsid w:val="003D149F"/>
    <w:rsid w:val="003D2408"/>
    <w:rsid w:val="003D32BF"/>
    <w:rsid w:val="003D3ADD"/>
    <w:rsid w:val="003D4A5B"/>
    <w:rsid w:val="003D716C"/>
    <w:rsid w:val="003E0F79"/>
    <w:rsid w:val="003E0F86"/>
    <w:rsid w:val="003E2500"/>
    <w:rsid w:val="003E41F9"/>
    <w:rsid w:val="003E46F7"/>
    <w:rsid w:val="003E4B5E"/>
    <w:rsid w:val="003E4F75"/>
    <w:rsid w:val="003E5C02"/>
    <w:rsid w:val="003E7652"/>
    <w:rsid w:val="003E7A24"/>
    <w:rsid w:val="003F0FB1"/>
    <w:rsid w:val="003F116B"/>
    <w:rsid w:val="003F1747"/>
    <w:rsid w:val="003F19AD"/>
    <w:rsid w:val="003F1C8F"/>
    <w:rsid w:val="003F3191"/>
    <w:rsid w:val="003F3A75"/>
    <w:rsid w:val="003F59B4"/>
    <w:rsid w:val="003F7513"/>
    <w:rsid w:val="003F7C42"/>
    <w:rsid w:val="004039EB"/>
    <w:rsid w:val="00403BF8"/>
    <w:rsid w:val="004047F7"/>
    <w:rsid w:val="00405597"/>
    <w:rsid w:val="00405E6A"/>
    <w:rsid w:val="00406F95"/>
    <w:rsid w:val="00410BE7"/>
    <w:rsid w:val="00411AB9"/>
    <w:rsid w:val="00412E5F"/>
    <w:rsid w:val="00413491"/>
    <w:rsid w:val="0041397F"/>
    <w:rsid w:val="0041407C"/>
    <w:rsid w:val="00414AC5"/>
    <w:rsid w:val="00415A60"/>
    <w:rsid w:val="00417E14"/>
    <w:rsid w:val="00420620"/>
    <w:rsid w:val="00420764"/>
    <w:rsid w:val="0042242B"/>
    <w:rsid w:val="00424328"/>
    <w:rsid w:val="00426B59"/>
    <w:rsid w:val="00427100"/>
    <w:rsid w:val="00430A6E"/>
    <w:rsid w:val="0043109D"/>
    <w:rsid w:val="00431B1A"/>
    <w:rsid w:val="0043395E"/>
    <w:rsid w:val="004351F3"/>
    <w:rsid w:val="004352B9"/>
    <w:rsid w:val="004355BC"/>
    <w:rsid w:val="00435781"/>
    <w:rsid w:val="00436EC7"/>
    <w:rsid w:val="004372F3"/>
    <w:rsid w:val="0043730F"/>
    <w:rsid w:val="00437B0B"/>
    <w:rsid w:val="004401FF"/>
    <w:rsid w:val="0044064B"/>
    <w:rsid w:val="00440EA0"/>
    <w:rsid w:val="00441398"/>
    <w:rsid w:val="00441913"/>
    <w:rsid w:val="00441B1A"/>
    <w:rsid w:val="00442A68"/>
    <w:rsid w:val="004433AA"/>
    <w:rsid w:val="00443665"/>
    <w:rsid w:val="00443B6F"/>
    <w:rsid w:val="00443E2B"/>
    <w:rsid w:val="0044554D"/>
    <w:rsid w:val="00445953"/>
    <w:rsid w:val="004461CE"/>
    <w:rsid w:val="00447199"/>
    <w:rsid w:val="004505E5"/>
    <w:rsid w:val="00450AE0"/>
    <w:rsid w:val="00450C22"/>
    <w:rsid w:val="004515E7"/>
    <w:rsid w:val="00451914"/>
    <w:rsid w:val="00451DAF"/>
    <w:rsid w:val="00452745"/>
    <w:rsid w:val="00452A62"/>
    <w:rsid w:val="00452DD3"/>
    <w:rsid w:val="004539EE"/>
    <w:rsid w:val="00454FBA"/>
    <w:rsid w:val="004561A1"/>
    <w:rsid w:val="004565B7"/>
    <w:rsid w:val="00457324"/>
    <w:rsid w:val="00457AD7"/>
    <w:rsid w:val="00457DE0"/>
    <w:rsid w:val="00457E31"/>
    <w:rsid w:val="0046040D"/>
    <w:rsid w:val="0046099F"/>
    <w:rsid w:val="00460AC5"/>
    <w:rsid w:val="00460D04"/>
    <w:rsid w:val="00461949"/>
    <w:rsid w:val="00461AF4"/>
    <w:rsid w:val="00461E3B"/>
    <w:rsid w:val="00461F7B"/>
    <w:rsid w:val="004622A6"/>
    <w:rsid w:val="00463951"/>
    <w:rsid w:val="00463F00"/>
    <w:rsid w:val="0046444D"/>
    <w:rsid w:val="004645C2"/>
    <w:rsid w:val="0046577A"/>
    <w:rsid w:val="00470244"/>
    <w:rsid w:val="00471207"/>
    <w:rsid w:val="004716EC"/>
    <w:rsid w:val="00472E26"/>
    <w:rsid w:val="00473431"/>
    <w:rsid w:val="00474341"/>
    <w:rsid w:val="0047461F"/>
    <w:rsid w:val="0047543A"/>
    <w:rsid w:val="00475C1B"/>
    <w:rsid w:val="00477364"/>
    <w:rsid w:val="00477A90"/>
    <w:rsid w:val="00477D9B"/>
    <w:rsid w:val="00482992"/>
    <w:rsid w:val="004829D2"/>
    <w:rsid w:val="004831BD"/>
    <w:rsid w:val="004838D3"/>
    <w:rsid w:val="00485E1D"/>
    <w:rsid w:val="00486EBF"/>
    <w:rsid w:val="004913B4"/>
    <w:rsid w:val="00491EF0"/>
    <w:rsid w:val="00492448"/>
    <w:rsid w:val="00492F9A"/>
    <w:rsid w:val="004938F4"/>
    <w:rsid w:val="00494485"/>
    <w:rsid w:val="00495334"/>
    <w:rsid w:val="0049575D"/>
    <w:rsid w:val="00495FF0"/>
    <w:rsid w:val="004976B4"/>
    <w:rsid w:val="004A0799"/>
    <w:rsid w:val="004A0A74"/>
    <w:rsid w:val="004A0EE0"/>
    <w:rsid w:val="004A2E89"/>
    <w:rsid w:val="004A3E74"/>
    <w:rsid w:val="004A4952"/>
    <w:rsid w:val="004A4FBA"/>
    <w:rsid w:val="004A6582"/>
    <w:rsid w:val="004A69EF"/>
    <w:rsid w:val="004A6E44"/>
    <w:rsid w:val="004A7471"/>
    <w:rsid w:val="004B0371"/>
    <w:rsid w:val="004B1DAC"/>
    <w:rsid w:val="004B2FC5"/>
    <w:rsid w:val="004B4335"/>
    <w:rsid w:val="004B4C68"/>
    <w:rsid w:val="004B61A0"/>
    <w:rsid w:val="004B7532"/>
    <w:rsid w:val="004C1066"/>
    <w:rsid w:val="004C1450"/>
    <w:rsid w:val="004C3817"/>
    <w:rsid w:val="004C5038"/>
    <w:rsid w:val="004C5376"/>
    <w:rsid w:val="004C55BF"/>
    <w:rsid w:val="004C6C98"/>
    <w:rsid w:val="004C712B"/>
    <w:rsid w:val="004D1B09"/>
    <w:rsid w:val="004D1B7C"/>
    <w:rsid w:val="004D1D04"/>
    <w:rsid w:val="004D3389"/>
    <w:rsid w:val="004D4FC1"/>
    <w:rsid w:val="004D6B96"/>
    <w:rsid w:val="004D7AFE"/>
    <w:rsid w:val="004E0DF7"/>
    <w:rsid w:val="004E496C"/>
    <w:rsid w:val="004E5427"/>
    <w:rsid w:val="004E58AE"/>
    <w:rsid w:val="004E7A2D"/>
    <w:rsid w:val="004F0371"/>
    <w:rsid w:val="004F1CF5"/>
    <w:rsid w:val="004F22AB"/>
    <w:rsid w:val="004F283F"/>
    <w:rsid w:val="004F33BB"/>
    <w:rsid w:val="004F349E"/>
    <w:rsid w:val="004F43C6"/>
    <w:rsid w:val="004F477E"/>
    <w:rsid w:val="004F4B6E"/>
    <w:rsid w:val="004F61F7"/>
    <w:rsid w:val="004F6C03"/>
    <w:rsid w:val="004F6C7A"/>
    <w:rsid w:val="004F6FBF"/>
    <w:rsid w:val="0050006C"/>
    <w:rsid w:val="0050043F"/>
    <w:rsid w:val="00502285"/>
    <w:rsid w:val="005030F6"/>
    <w:rsid w:val="0050374B"/>
    <w:rsid w:val="00503B3A"/>
    <w:rsid w:val="00504E26"/>
    <w:rsid w:val="0050761B"/>
    <w:rsid w:val="00507BF2"/>
    <w:rsid w:val="0051010F"/>
    <w:rsid w:val="00511E7C"/>
    <w:rsid w:val="00511F77"/>
    <w:rsid w:val="00512CC8"/>
    <w:rsid w:val="005145B1"/>
    <w:rsid w:val="00515E1D"/>
    <w:rsid w:val="005160CD"/>
    <w:rsid w:val="005165E4"/>
    <w:rsid w:val="00517F41"/>
    <w:rsid w:val="00520912"/>
    <w:rsid w:val="00520D6C"/>
    <w:rsid w:val="00520F90"/>
    <w:rsid w:val="00521618"/>
    <w:rsid w:val="00523317"/>
    <w:rsid w:val="00523899"/>
    <w:rsid w:val="00523992"/>
    <w:rsid w:val="00523FC2"/>
    <w:rsid w:val="00524910"/>
    <w:rsid w:val="00525278"/>
    <w:rsid w:val="005261AE"/>
    <w:rsid w:val="00526A58"/>
    <w:rsid w:val="00526FE6"/>
    <w:rsid w:val="00527545"/>
    <w:rsid w:val="00527C89"/>
    <w:rsid w:val="005300C5"/>
    <w:rsid w:val="00530359"/>
    <w:rsid w:val="00531340"/>
    <w:rsid w:val="005315AD"/>
    <w:rsid w:val="00532954"/>
    <w:rsid w:val="00533213"/>
    <w:rsid w:val="00533232"/>
    <w:rsid w:val="005338E7"/>
    <w:rsid w:val="00533E10"/>
    <w:rsid w:val="00537306"/>
    <w:rsid w:val="005374D2"/>
    <w:rsid w:val="005407B6"/>
    <w:rsid w:val="00540BAC"/>
    <w:rsid w:val="00540F06"/>
    <w:rsid w:val="005410E2"/>
    <w:rsid w:val="00541751"/>
    <w:rsid w:val="005426A4"/>
    <w:rsid w:val="00542CD3"/>
    <w:rsid w:val="0054312F"/>
    <w:rsid w:val="00543612"/>
    <w:rsid w:val="005437CB"/>
    <w:rsid w:val="00543BE0"/>
    <w:rsid w:val="00545CBE"/>
    <w:rsid w:val="005467DE"/>
    <w:rsid w:val="00547C65"/>
    <w:rsid w:val="00547F87"/>
    <w:rsid w:val="0055104F"/>
    <w:rsid w:val="00552CFA"/>
    <w:rsid w:val="00553225"/>
    <w:rsid w:val="00555373"/>
    <w:rsid w:val="00556676"/>
    <w:rsid w:val="00556BFC"/>
    <w:rsid w:val="005578A4"/>
    <w:rsid w:val="00557F0B"/>
    <w:rsid w:val="00560641"/>
    <w:rsid w:val="005608BA"/>
    <w:rsid w:val="00562EDE"/>
    <w:rsid w:val="00562FB8"/>
    <w:rsid w:val="0056517D"/>
    <w:rsid w:val="00565C9A"/>
    <w:rsid w:val="00566066"/>
    <w:rsid w:val="00566F61"/>
    <w:rsid w:val="00570E29"/>
    <w:rsid w:val="005711C1"/>
    <w:rsid w:val="00571407"/>
    <w:rsid w:val="00571C75"/>
    <w:rsid w:val="00571E2A"/>
    <w:rsid w:val="005736DB"/>
    <w:rsid w:val="005751FE"/>
    <w:rsid w:val="00575270"/>
    <w:rsid w:val="00580E59"/>
    <w:rsid w:val="00581429"/>
    <w:rsid w:val="00581C3E"/>
    <w:rsid w:val="00582164"/>
    <w:rsid w:val="00583957"/>
    <w:rsid w:val="0058487A"/>
    <w:rsid w:val="00587048"/>
    <w:rsid w:val="005872E3"/>
    <w:rsid w:val="0059088B"/>
    <w:rsid w:val="005916FB"/>
    <w:rsid w:val="00592B2E"/>
    <w:rsid w:val="005948BC"/>
    <w:rsid w:val="0059676A"/>
    <w:rsid w:val="00596A4B"/>
    <w:rsid w:val="00596C6F"/>
    <w:rsid w:val="005A0089"/>
    <w:rsid w:val="005A10DB"/>
    <w:rsid w:val="005A14B8"/>
    <w:rsid w:val="005A1C9E"/>
    <w:rsid w:val="005A3BD1"/>
    <w:rsid w:val="005A4478"/>
    <w:rsid w:val="005A5C96"/>
    <w:rsid w:val="005A5FD0"/>
    <w:rsid w:val="005B227E"/>
    <w:rsid w:val="005B3075"/>
    <w:rsid w:val="005B3CE7"/>
    <w:rsid w:val="005B4938"/>
    <w:rsid w:val="005B52A6"/>
    <w:rsid w:val="005B575B"/>
    <w:rsid w:val="005B5C4B"/>
    <w:rsid w:val="005B6131"/>
    <w:rsid w:val="005B7CC8"/>
    <w:rsid w:val="005B7E66"/>
    <w:rsid w:val="005C228C"/>
    <w:rsid w:val="005C2C38"/>
    <w:rsid w:val="005C3281"/>
    <w:rsid w:val="005C45CA"/>
    <w:rsid w:val="005C4617"/>
    <w:rsid w:val="005C4DCA"/>
    <w:rsid w:val="005C5A2B"/>
    <w:rsid w:val="005C5D59"/>
    <w:rsid w:val="005C682D"/>
    <w:rsid w:val="005C6902"/>
    <w:rsid w:val="005C6FA1"/>
    <w:rsid w:val="005C7877"/>
    <w:rsid w:val="005C7AF0"/>
    <w:rsid w:val="005D0CB3"/>
    <w:rsid w:val="005D1AC3"/>
    <w:rsid w:val="005D21D6"/>
    <w:rsid w:val="005D288F"/>
    <w:rsid w:val="005D33BF"/>
    <w:rsid w:val="005D4F67"/>
    <w:rsid w:val="005D59C2"/>
    <w:rsid w:val="005D683E"/>
    <w:rsid w:val="005D6AFA"/>
    <w:rsid w:val="005D702D"/>
    <w:rsid w:val="005D72D1"/>
    <w:rsid w:val="005E1588"/>
    <w:rsid w:val="005E1B23"/>
    <w:rsid w:val="005E3550"/>
    <w:rsid w:val="005E54E8"/>
    <w:rsid w:val="005E6212"/>
    <w:rsid w:val="005F0365"/>
    <w:rsid w:val="005F1DCA"/>
    <w:rsid w:val="005F297B"/>
    <w:rsid w:val="005F2E64"/>
    <w:rsid w:val="005F30C5"/>
    <w:rsid w:val="005F3A3A"/>
    <w:rsid w:val="005F576F"/>
    <w:rsid w:val="005F6AC1"/>
    <w:rsid w:val="005F7D01"/>
    <w:rsid w:val="00600930"/>
    <w:rsid w:val="00600AFE"/>
    <w:rsid w:val="00601BBE"/>
    <w:rsid w:val="00603429"/>
    <w:rsid w:val="00603B7D"/>
    <w:rsid w:val="0060416F"/>
    <w:rsid w:val="00604417"/>
    <w:rsid w:val="006046AA"/>
    <w:rsid w:val="00604A01"/>
    <w:rsid w:val="00605F45"/>
    <w:rsid w:val="00606E4D"/>
    <w:rsid w:val="00611708"/>
    <w:rsid w:val="00611EBE"/>
    <w:rsid w:val="006143F1"/>
    <w:rsid w:val="00614735"/>
    <w:rsid w:val="00614DB2"/>
    <w:rsid w:val="006168F1"/>
    <w:rsid w:val="00616BF1"/>
    <w:rsid w:val="00617E66"/>
    <w:rsid w:val="00620735"/>
    <w:rsid w:val="00620C9E"/>
    <w:rsid w:val="00621334"/>
    <w:rsid w:val="00621E40"/>
    <w:rsid w:val="00622692"/>
    <w:rsid w:val="006226D8"/>
    <w:rsid w:val="006226F4"/>
    <w:rsid w:val="00624D17"/>
    <w:rsid w:val="0062505A"/>
    <w:rsid w:val="0062575B"/>
    <w:rsid w:val="006266D7"/>
    <w:rsid w:val="00626A12"/>
    <w:rsid w:val="00630117"/>
    <w:rsid w:val="00630403"/>
    <w:rsid w:val="00630751"/>
    <w:rsid w:val="00630F26"/>
    <w:rsid w:val="006311B0"/>
    <w:rsid w:val="00631226"/>
    <w:rsid w:val="00633768"/>
    <w:rsid w:val="00635B96"/>
    <w:rsid w:val="00636B9E"/>
    <w:rsid w:val="006377E6"/>
    <w:rsid w:val="00637B47"/>
    <w:rsid w:val="00640162"/>
    <w:rsid w:val="00640D41"/>
    <w:rsid w:val="006413C1"/>
    <w:rsid w:val="0064159B"/>
    <w:rsid w:val="00641C71"/>
    <w:rsid w:val="00641DA4"/>
    <w:rsid w:val="00641FB4"/>
    <w:rsid w:val="006423C6"/>
    <w:rsid w:val="006436BA"/>
    <w:rsid w:val="0064370D"/>
    <w:rsid w:val="00645CFE"/>
    <w:rsid w:val="00646DBE"/>
    <w:rsid w:val="00646E51"/>
    <w:rsid w:val="00646EB1"/>
    <w:rsid w:val="00646F90"/>
    <w:rsid w:val="00651779"/>
    <w:rsid w:val="0065200B"/>
    <w:rsid w:val="00653660"/>
    <w:rsid w:val="00653DB5"/>
    <w:rsid w:val="00653F3C"/>
    <w:rsid w:val="006540D3"/>
    <w:rsid w:val="00654AA9"/>
    <w:rsid w:val="00655467"/>
    <w:rsid w:val="00656181"/>
    <w:rsid w:val="00656A53"/>
    <w:rsid w:val="00660D01"/>
    <w:rsid w:val="00660FFA"/>
    <w:rsid w:val="00661DDA"/>
    <w:rsid w:val="0066317F"/>
    <w:rsid w:val="006631AF"/>
    <w:rsid w:val="0066465E"/>
    <w:rsid w:val="00664CC2"/>
    <w:rsid w:val="00664F33"/>
    <w:rsid w:val="00665170"/>
    <w:rsid w:val="00665B07"/>
    <w:rsid w:val="00665ECE"/>
    <w:rsid w:val="00665F80"/>
    <w:rsid w:val="00666972"/>
    <w:rsid w:val="006675B7"/>
    <w:rsid w:val="006704BB"/>
    <w:rsid w:val="00671B8D"/>
    <w:rsid w:val="00672A10"/>
    <w:rsid w:val="00673621"/>
    <w:rsid w:val="00673921"/>
    <w:rsid w:val="00675271"/>
    <w:rsid w:val="00675671"/>
    <w:rsid w:val="00680E5B"/>
    <w:rsid w:val="00681742"/>
    <w:rsid w:val="00683187"/>
    <w:rsid w:val="006840E6"/>
    <w:rsid w:val="00684120"/>
    <w:rsid w:val="00684A94"/>
    <w:rsid w:val="00684C92"/>
    <w:rsid w:val="00685D70"/>
    <w:rsid w:val="006865C3"/>
    <w:rsid w:val="006865EB"/>
    <w:rsid w:val="0068782C"/>
    <w:rsid w:val="00691EAC"/>
    <w:rsid w:val="006920EB"/>
    <w:rsid w:val="00692700"/>
    <w:rsid w:val="0069438A"/>
    <w:rsid w:val="00695127"/>
    <w:rsid w:val="00695842"/>
    <w:rsid w:val="00696935"/>
    <w:rsid w:val="006973F4"/>
    <w:rsid w:val="00697427"/>
    <w:rsid w:val="0069776E"/>
    <w:rsid w:val="00697DB8"/>
    <w:rsid w:val="006A00BE"/>
    <w:rsid w:val="006A1325"/>
    <w:rsid w:val="006A1514"/>
    <w:rsid w:val="006A1E67"/>
    <w:rsid w:val="006A1EFB"/>
    <w:rsid w:val="006A2847"/>
    <w:rsid w:val="006A2DFC"/>
    <w:rsid w:val="006A313A"/>
    <w:rsid w:val="006A4DAF"/>
    <w:rsid w:val="006A6456"/>
    <w:rsid w:val="006A64B2"/>
    <w:rsid w:val="006A69FD"/>
    <w:rsid w:val="006A758A"/>
    <w:rsid w:val="006A7F23"/>
    <w:rsid w:val="006B0CF3"/>
    <w:rsid w:val="006B14BF"/>
    <w:rsid w:val="006B28FF"/>
    <w:rsid w:val="006B2A52"/>
    <w:rsid w:val="006B2C85"/>
    <w:rsid w:val="006B5234"/>
    <w:rsid w:val="006B58E2"/>
    <w:rsid w:val="006B7F2F"/>
    <w:rsid w:val="006C222C"/>
    <w:rsid w:val="006C23E0"/>
    <w:rsid w:val="006C27B3"/>
    <w:rsid w:val="006C3558"/>
    <w:rsid w:val="006C42DD"/>
    <w:rsid w:val="006C629C"/>
    <w:rsid w:val="006C6503"/>
    <w:rsid w:val="006C6CFA"/>
    <w:rsid w:val="006D1C9E"/>
    <w:rsid w:val="006D3460"/>
    <w:rsid w:val="006D4885"/>
    <w:rsid w:val="006D4E19"/>
    <w:rsid w:val="006D5581"/>
    <w:rsid w:val="006D5F05"/>
    <w:rsid w:val="006D6396"/>
    <w:rsid w:val="006D777F"/>
    <w:rsid w:val="006E01EE"/>
    <w:rsid w:val="006E194F"/>
    <w:rsid w:val="006E22A4"/>
    <w:rsid w:val="006E286D"/>
    <w:rsid w:val="006E2BCB"/>
    <w:rsid w:val="006E31CE"/>
    <w:rsid w:val="006E3703"/>
    <w:rsid w:val="006E4C4D"/>
    <w:rsid w:val="006E674C"/>
    <w:rsid w:val="006E7102"/>
    <w:rsid w:val="006E7186"/>
    <w:rsid w:val="006E731F"/>
    <w:rsid w:val="006E7F10"/>
    <w:rsid w:val="006F0108"/>
    <w:rsid w:val="006F11F8"/>
    <w:rsid w:val="006F1265"/>
    <w:rsid w:val="006F1352"/>
    <w:rsid w:val="006F1DF8"/>
    <w:rsid w:val="006F200E"/>
    <w:rsid w:val="006F2FDA"/>
    <w:rsid w:val="006F3BD9"/>
    <w:rsid w:val="006F5145"/>
    <w:rsid w:val="006F53D9"/>
    <w:rsid w:val="006F593C"/>
    <w:rsid w:val="006F5AD0"/>
    <w:rsid w:val="006F5BF4"/>
    <w:rsid w:val="006F628E"/>
    <w:rsid w:val="006F6869"/>
    <w:rsid w:val="006F6AB4"/>
    <w:rsid w:val="006F6E54"/>
    <w:rsid w:val="007004DF"/>
    <w:rsid w:val="00700A01"/>
    <w:rsid w:val="00700BA5"/>
    <w:rsid w:val="00700D11"/>
    <w:rsid w:val="00700EAA"/>
    <w:rsid w:val="00701A27"/>
    <w:rsid w:val="00702F27"/>
    <w:rsid w:val="00703660"/>
    <w:rsid w:val="0070394B"/>
    <w:rsid w:val="007039D2"/>
    <w:rsid w:val="00703E52"/>
    <w:rsid w:val="0070547C"/>
    <w:rsid w:val="00705B5E"/>
    <w:rsid w:val="0071041F"/>
    <w:rsid w:val="007105E0"/>
    <w:rsid w:val="00710A46"/>
    <w:rsid w:val="00711168"/>
    <w:rsid w:val="00712956"/>
    <w:rsid w:val="007136C9"/>
    <w:rsid w:val="00713D42"/>
    <w:rsid w:val="00717779"/>
    <w:rsid w:val="00717C5D"/>
    <w:rsid w:val="00717E75"/>
    <w:rsid w:val="007204E7"/>
    <w:rsid w:val="007205BC"/>
    <w:rsid w:val="00720E2D"/>
    <w:rsid w:val="00721E51"/>
    <w:rsid w:val="00722D22"/>
    <w:rsid w:val="007239AE"/>
    <w:rsid w:val="00724D69"/>
    <w:rsid w:val="007313F0"/>
    <w:rsid w:val="007339BF"/>
    <w:rsid w:val="00733B69"/>
    <w:rsid w:val="0073593E"/>
    <w:rsid w:val="00735FD3"/>
    <w:rsid w:val="0073797B"/>
    <w:rsid w:val="00737CF0"/>
    <w:rsid w:val="00741792"/>
    <w:rsid w:val="00741CDD"/>
    <w:rsid w:val="0074322A"/>
    <w:rsid w:val="007443BD"/>
    <w:rsid w:val="00744759"/>
    <w:rsid w:val="00744E28"/>
    <w:rsid w:val="00747635"/>
    <w:rsid w:val="00747A03"/>
    <w:rsid w:val="00747B07"/>
    <w:rsid w:val="00747B86"/>
    <w:rsid w:val="00747BE2"/>
    <w:rsid w:val="00753AD9"/>
    <w:rsid w:val="0075442A"/>
    <w:rsid w:val="00755225"/>
    <w:rsid w:val="00756BF7"/>
    <w:rsid w:val="00756F74"/>
    <w:rsid w:val="00760463"/>
    <w:rsid w:val="00761CA1"/>
    <w:rsid w:val="007625E3"/>
    <w:rsid w:val="00764A8A"/>
    <w:rsid w:val="007672B8"/>
    <w:rsid w:val="00767E34"/>
    <w:rsid w:val="007710A3"/>
    <w:rsid w:val="0077192D"/>
    <w:rsid w:val="00771D01"/>
    <w:rsid w:val="00771EB1"/>
    <w:rsid w:val="00772760"/>
    <w:rsid w:val="00773184"/>
    <w:rsid w:val="00774327"/>
    <w:rsid w:val="00774A4D"/>
    <w:rsid w:val="00775424"/>
    <w:rsid w:val="00775EBF"/>
    <w:rsid w:val="00776041"/>
    <w:rsid w:val="007763A3"/>
    <w:rsid w:val="0078045F"/>
    <w:rsid w:val="00781710"/>
    <w:rsid w:val="00782514"/>
    <w:rsid w:val="00783276"/>
    <w:rsid w:val="007839E7"/>
    <w:rsid w:val="00783BA0"/>
    <w:rsid w:val="0078450C"/>
    <w:rsid w:val="00785D1B"/>
    <w:rsid w:val="00787162"/>
    <w:rsid w:val="007872B0"/>
    <w:rsid w:val="00787687"/>
    <w:rsid w:val="007876DD"/>
    <w:rsid w:val="00787702"/>
    <w:rsid w:val="00787B6A"/>
    <w:rsid w:val="007912A8"/>
    <w:rsid w:val="00791794"/>
    <w:rsid w:val="00793A1C"/>
    <w:rsid w:val="00793EFB"/>
    <w:rsid w:val="007944A0"/>
    <w:rsid w:val="007950A5"/>
    <w:rsid w:val="007976EF"/>
    <w:rsid w:val="007A0A29"/>
    <w:rsid w:val="007A0FC9"/>
    <w:rsid w:val="007A165F"/>
    <w:rsid w:val="007A1B02"/>
    <w:rsid w:val="007A2EF6"/>
    <w:rsid w:val="007A4F09"/>
    <w:rsid w:val="007A6851"/>
    <w:rsid w:val="007A7A01"/>
    <w:rsid w:val="007A7B99"/>
    <w:rsid w:val="007A7C9B"/>
    <w:rsid w:val="007A7CC0"/>
    <w:rsid w:val="007B0072"/>
    <w:rsid w:val="007B05EE"/>
    <w:rsid w:val="007B18C7"/>
    <w:rsid w:val="007B1F59"/>
    <w:rsid w:val="007B2B5E"/>
    <w:rsid w:val="007B2FFF"/>
    <w:rsid w:val="007B362A"/>
    <w:rsid w:val="007B4E88"/>
    <w:rsid w:val="007B577D"/>
    <w:rsid w:val="007B5783"/>
    <w:rsid w:val="007B5B6F"/>
    <w:rsid w:val="007B63FE"/>
    <w:rsid w:val="007B68C7"/>
    <w:rsid w:val="007B7597"/>
    <w:rsid w:val="007C0259"/>
    <w:rsid w:val="007C4B9C"/>
    <w:rsid w:val="007C5071"/>
    <w:rsid w:val="007C6DE6"/>
    <w:rsid w:val="007C7239"/>
    <w:rsid w:val="007C7425"/>
    <w:rsid w:val="007D01A5"/>
    <w:rsid w:val="007D060B"/>
    <w:rsid w:val="007D10EE"/>
    <w:rsid w:val="007D1756"/>
    <w:rsid w:val="007D1CC6"/>
    <w:rsid w:val="007D260E"/>
    <w:rsid w:val="007D2E7D"/>
    <w:rsid w:val="007D464C"/>
    <w:rsid w:val="007D53C3"/>
    <w:rsid w:val="007D5AB7"/>
    <w:rsid w:val="007D6908"/>
    <w:rsid w:val="007D74DF"/>
    <w:rsid w:val="007D7D90"/>
    <w:rsid w:val="007E0808"/>
    <w:rsid w:val="007E30F5"/>
    <w:rsid w:val="007E3153"/>
    <w:rsid w:val="007E3E57"/>
    <w:rsid w:val="007E4208"/>
    <w:rsid w:val="007E453B"/>
    <w:rsid w:val="007E5219"/>
    <w:rsid w:val="007E581D"/>
    <w:rsid w:val="007E688F"/>
    <w:rsid w:val="007E6BD1"/>
    <w:rsid w:val="007E738B"/>
    <w:rsid w:val="007F01E6"/>
    <w:rsid w:val="007F1200"/>
    <w:rsid w:val="007F1DDB"/>
    <w:rsid w:val="007F3239"/>
    <w:rsid w:val="007F3BEA"/>
    <w:rsid w:val="007F4164"/>
    <w:rsid w:val="007F48D0"/>
    <w:rsid w:val="007F62D8"/>
    <w:rsid w:val="007F652B"/>
    <w:rsid w:val="007F7FAD"/>
    <w:rsid w:val="00801533"/>
    <w:rsid w:val="00801EC1"/>
    <w:rsid w:val="008041BF"/>
    <w:rsid w:val="008042BC"/>
    <w:rsid w:val="0080443B"/>
    <w:rsid w:val="00804AA2"/>
    <w:rsid w:val="008058D4"/>
    <w:rsid w:val="00805C56"/>
    <w:rsid w:val="008075AE"/>
    <w:rsid w:val="00810834"/>
    <w:rsid w:val="00811D87"/>
    <w:rsid w:val="00812DA3"/>
    <w:rsid w:val="008137E1"/>
    <w:rsid w:val="008153DA"/>
    <w:rsid w:val="00815577"/>
    <w:rsid w:val="008172FE"/>
    <w:rsid w:val="00817381"/>
    <w:rsid w:val="00817B3A"/>
    <w:rsid w:val="00821D48"/>
    <w:rsid w:val="00822B9C"/>
    <w:rsid w:val="00825CDF"/>
    <w:rsid w:val="00826542"/>
    <w:rsid w:val="008275F9"/>
    <w:rsid w:val="00827679"/>
    <w:rsid w:val="008301EE"/>
    <w:rsid w:val="00830216"/>
    <w:rsid w:val="0083050A"/>
    <w:rsid w:val="00831209"/>
    <w:rsid w:val="00833180"/>
    <w:rsid w:val="00833EBA"/>
    <w:rsid w:val="00834482"/>
    <w:rsid w:val="00835AC7"/>
    <w:rsid w:val="00835CCB"/>
    <w:rsid w:val="00837FCA"/>
    <w:rsid w:val="008414A8"/>
    <w:rsid w:val="008436B1"/>
    <w:rsid w:val="00845550"/>
    <w:rsid w:val="00845D6D"/>
    <w:rsid w:val="00845E22"/>
    <w:rsid w:val="008462D2"/>
    <w:rsid w:val="00846B48"/>
    <w:rsid w:val="00852312"/>
    <w:rsid w:val="008526D7"/>
    <w:rsid w:val="00852872"/>
    <w:rsid w:val="00852D51"/>
    <w:rsid w:val="00853252"/>
    <w:rsid w:val="00854DDC"/>
    <w:rsid w:val="0085586D"/>
    <w:rsid w:val="00855CB1"/>
    <w:rsid w:val="008570B5"/>
    <w:rsid w:val="00860413"/>
    <w:rsid w:val="008605F3"/>
    <w:rsid w:val="008642F3"/>
    <w:rsid w:val="008661A8"/>
    <w:rsid w:val="00866460"/>
    <w:rsid w:val="00866717"/>
    <w:rsid w:val="00866FC0"/>
    <w:rsid w:val="008677EE"/>
    <w:rsid w:val="00871C9C"/>
    <w:rsid w:val="0087299E"/>
    <w:rsid w:val="008729BC"/>
    <w:rsid w:val="00872BEF"/>
    <w:rsid w:val="0087360F"/>
    <w:rsid w:val="00874DB9"/>
    <w:rsid w:val="00875929"/>
    <w:rsid w:val="00876928"/>
    <w:rsid w:val="00876F27"/>
    <w:rsid w:val="008804B3"/>
    <w:rsid w:val="00882EB8"/>
    <w:rsid w:val="008835FE"/>
    <w:rsid w:val="00886FB2"/>
    <w:rsid w:val="00887322"/>
    <w:rsid w:val="0089041F"/>
    <w:rsid w:val="00892832"/>
    <w:rsid w:val="00893B8B"/>
    <w:rsid w:val="0089550F"/>
    <w:rsid w:val="008958B1"/>
    <w:rsid w:val="00897D22"/>
    <w:rsid w:val="008A06E2"/>
    <w:rsid w:val="008A0D7B"/>
    <w:rsid w:val="008A0F0E"/>
    <w:rsid w:val="008A2678"/>
    <w:rsid w:val="008A2BBB"/>
    <w:rsid w:val="008A3D8A"/>
    <w:rsid w:val="008A4010"/>
    <w:rsid w:val="008A4F5F"/>
    <w:rsid w:val="008A7C1D"/>
    <w:rsid w:val="008B00FB"/>
    <w:rsid w:val="008B03C1"/>
    <w:rsid w:val="008B1A80"/>
    <w:rsid w:val="008B2F5E"/>
    <w:rsid w:val="008B380A"/>
    <w:rsid w:val="008B382E"/>
    <w:rsid w:val="008B53A0"/>
    <w:rsid w:val="008B659E"/>
    <w:rsid w:val="008B6C4B"/>
    <w:rsid w:val="008B6EF1"/>
    <w:rsid w:val="008B7129"/>
    <w:rsid w:val="008B7176"/>
    <w:rsid w:val="008B7854"/>
    <w:rsid w:val="008C0CA0"/>
    <w:rsid w:val="008C1AD0"/>
    <w:rsid w:val="008C1B78"/>
    <w:rsid w:val="008C2D5B"/>
    <w:rsid w:val="008C347D"/>
    <w:rsid w:val="008C3996"/>
    <w:rsid w:val="008C475F"/>
    <w:rsid w:val="008C4F73"/>
    <w:rsid w:val="008C5896"/>
    <w:rsid w:val="008C5EA5"/>
    <w:rsid w:val="008C6056"/>
    <w:rsid w:val="008C66F4"/>
    <w:rsid w:val="008D0E01"/>
    <w:rsid w:val="008D1327"/>
    <w:rsid w:val="008D1EF5"/>
    <w:rsid w:val="008D3DE5"/>
    <w:rsid w:val="008D5E96"/>
    <w:rsid w:val="008D6A26"/>
    <w:rsid w:val="008D70B4"/>
    <w:rsid w:val="008D7AF0"/>
    <w:rsid w:val="008E00B0"/>
    <w:rsid w:val="008E02DB"/>
    <w:rsid w:val="008E132B"/>
    <w:rsid w:val="008E26F7"/>
    <w:rsid w:val="008E2F85"/>
    <w:rsid w:val="008E3134"/>
    <w:rsid w:val="008E57B4"/>
    <w:rsid w:val="008E5BE2"/>
    <w:rsid w:val="008E6316"/>
    <w:rsid w:val="008E6683"/>
    <w:rsid w:val="008F09B0"/>
    <w:rsid w:val="008F383A"/>
    <w:rsid w:val="008F4D72"/>
    <w:rsid w:val="008F6BB5"/>
    <w:rsid w:val="0090071D"/>
    <w:rsid w:val="009027C7"/>
    <w:rsid w:val="009032BE"/>
    <w:rsid w:val="0090427D"/>
    <w:rsid w:val="00904FD5"/>
    <w:rsid w:val="00905C51"/>
    <w:rsid w:val="009061F3"/>
    <w:rsid w:val="00907D56"/>
    <w:rsid w:val="0091167F"/>
    <w:rsid w:val="00911B4A"/>
    <w:rsid w:val="00911FB9"/>
    <w:rsid w:val="00911FE1"/>
    <w:rsid w:val="00913BEE"/>
    <w:rsid w:val="009143C4"/>
    <w:rsid w:val="00915B64"/>
    <w:rsid w:val="009202E0"/>
    <w:rsid w:val="00920440"/>
    <w:rsid w:val="00921CB0"/>
    <w:rsid w:val="009225D0"/>
    <w:rsid w:val="00922ADA"/>
    <w:rsid w:val="009269B4"/>
    <w:rsid w:val="00926D2E"/>
    <w:rsid w:val="00926DDC"/>
    <w:rsid w:val="0093059F"/>
    <w:rsid w:val="00930DC6"/>
    <w:rsid w:val="00931062"/>
    <w:rsid w:val="00931394"/>
    <w:rsid w:val="00931F1C"/>
    <w:rsid w:val="00932575"/>
    <w:rsid w:val="00932648"/>
    <w:rsid w:val="00933425"/>
    <w:rsid w:val="00935659"/>
    <w:rsid w:val="00935D86"/>
    <w:rsid w:val="009360CC"/>
    <w:rsid w:val="00937CF2"/>
    <w:rsid w:val="00937E2C"/>
    <w:rsid w:val="0094081C"/>
    <w:rsid w:val="00940830"/>
    <w:rsid w:val="00943411"/>
    <w:rsid w:val="00944105"/>
    <w:rsid w:val="009446F4"/>
    <w:rsid w:val="00945D87"/>
    <w:rsid w:val="00946259"/>
    <w:rsid w:val="00946D6D"/>
    <w:rsid w:val="00947649"/>
    <w:rsid w:val="00950245"/>
    <w:rsid w:val="009507B8"/>
    <w:rsid w:val="00950D7F"/>
    <w:rsid w:val="00951454"/>
    <w:rsid w:val="00952095"/>
    <w:rsid w:val="009528F5"/>
    <w:rsid w:val="009535FB"/>
    <w:rsid w:val="00954834"/>
    <w:rsid w:val="00954D66"/>
    <w:rsid w:val="00955033"/>
    <w:rsid w:val="0095605F"/>
    <w:rsid w:val="00956556"/>
    <w:rsid w:val="00957042"/>
    <w:rsid w:val="00957259"/>
    <w:rsid w:val="009575E5"/>
    <w:rsid w:val="00960195"/>
    <w:rsid w:val="009615D1"/>
    <w:rsid w:val="009620D1"/>
    <w:rsid w:val="00962D52"/>
    <w:rsid w:val="00962F5A"/>
    <w:rsid w:val="00963FD3"/>
    <w:rsid w:val="009642BE"/>
    <w:rsid w:val="009660F4"/>
    <w:rsid w:val="009662CB"/>
    <w:rsid w:val="009666A8"/>
    <w:rsid w:val="0096767F"/>
    <w:rsid w:val="00970C0E"/>
    <w:rsid w:val="00970F23"/>
    <w:rsid w:val="00971346"/>
    <w:rsid w:val="00971DEE"/>
    <w:rsid w:val="00972933"/>
    <w:rsid w:val="00973AFD"/>
    <w:rsid w:val="00973C9B"/>
    <w:rsid w:val="00975057"/>
    <w:rsid w:val="009755F2"/>
    <w:rsid w:val="0098052E"/>
    <w:rsid w:val="00980B80"/>
    <w:rsid w:val="00980E5F"/>
    <w:rsid w:val="00981780"/>
    <w:rsid w:val="00981936"/>
    <w:rsid w:val="00981C53"/>
    <w:rsid w:val="00982566"/>
    <w:rsid w:val="00984083"/>
    <w:rsid w:val="00984894"/>
    <w:rsid w:val="009852BD"/>
    <w:rsid w:val="00985645"/>
    <w:rsid w:val="0098581A"/>
    <w:rsid w:val="00986A37"/>
    <w:rsid w:val="0098773B"/>
    <w:rsid w:val="00990287"/>
    <w:rsid w:val="00990856"/>
    <w:rsid w:val="009914C3"/>
    <w:rsid w:val="00991C2E"/>
    <w:rsid w:val="00991F18"/>
    <w:rsid w:val="00992717"/>
    <w:rsid w:val="009933BD"/>
    <w:rsid w:val="009952D7"/>
    <w:rsid w:val="00995A75"/>
    <w:rsid w:val="00996EA1"/>
    <w:rsid w:val="00996F90"/>
    <w:rsid w:val="009A1C6C"/>
    <w:rsid w:val="009A1DE5"/>
    <w:rsid w:val="009A2978"/>
    <w:rsid w:val="009A4C5E"/>
    <w:rsid w:val="009A5FDB"/>
    <w:rsid w:val="009A62E4"/>
    <w:rsid w:val="009A64E3"/>
    <w:rsid w:val="009A7532"/>
    <w:rsid w:val="009A75F8"/>
    <w:rsid w:val="009B134B"/>
    <w:rsid w:val="009B1A12"/>
    <w:rsid w:val="009B232A"/>
    <w:rsid w:val="009B2FA8"/>
    <w:rsid w:val="009B2FF5"/>
    <w:rsid w:val="009B3AC6"/>
    <w:rsid w:val="009B472C"/>
    <w:rsid w:val="009B52EE"/>
    <w:rsid w:val="009B6A7D"/>
    <w:rsid w:val="009B6D8D"/>
    <w:rsid w:val="009B74E3"/>
    <w:rsid w:val="009B7555"/>
    <w:rsid w:val="009B7B92"/>
    <w:rsid w:val="009C0818"/>
    <w:rsid w:val="009C286C"/>
    <w:rsid w:val="009C39B5"/>
    <w:rsid w:val="009C3ABA"/>
    <w:rsid w:val="009C406B"/>
    <w:rsid w:val="009C69B1"/>
    <w:rsid w:val="009C6BB2"/>
    <w:rsid w:val="009C703D"/>
    <w:rsid w:val="009C72E1"/>
    <w:rsid w:val="009D054D"/>
    <w:rsid w:val="009D085B"/>
    <w:rsid w:val="009D2783"/>
    <w:rsid w:val="009D290E"/>
    <w:rsid w:val="009D2A4D"/>
    <w:rsid w:val="009D3DF9"/>
    <w:rsid w:val="009D54DD"/>
    <w:rsid w:val="009D692C"/>
    <w:rsid w:val="009D7FE2"/>
    <w:rsid w:val="009E08E7"/>
    <w:rsid w:val="009E1527"/>
    <w:rsid w:val="009E3987"/>
    <w:rsid w:val="009E3DAF"/>
    <w:rsid w:val="009E54D1"/>
    <w:rsid w:val="009E6936"/>
    <w:rsid w:val="009E6EB9"/>
    <w:rsid w:val="009E6F55"/>
    <w:rsid w:val="009E700E"/>
    <w:rsid w:val="009E7C4D"/>
    <w:rsid w:val="009F0039"/>
    <w:rsid w:val="009F0190"/>
    <w:rsid w:val="009F0854"/>
    <w:rsid w:val="009F12EC"/>
    <w:rsid w:val="009F16C7"/>
    <w:rsid w:val="009F4474"/>
    <w:rsid w:val="009F4F78"/>
    <w:rsid w:val="009F5291"/>
    <w:rsid w:val="009F7203"/>
    <w:rsid w:val="009F789E"/>
    <w:rsid w:val="00A00A0A"/>
    <w:rsid w:val="00A00E65"/>
    <w:rsid w:val="00A00E84"/>
    <w:rsid w:val="00A03B71"/>
    <w:rsid w:val="00A05188"/>
    <w:rsid w:val="00A059ED"/>
    <w:rsid w:val="00A05D32"/>
    <w:rsid w:val="00A07391"/>
    <w:rsid w:val="00A07506"/>
    <w:rsid w:val="00A07B08"/>
    <w:rsid w:val="00A10538"/>
    <w:rsid w:val="00A106F9"/>
    <w:rsid w:val="00A12644"/>
    <w:rsid w:val="00A12E97"/>
    <w:rsid w:val="00A13CCC"/>
    <w:rsid w:val="00A147DB"/>
    <w:rsid w:val="00A16425"/>
    <w:rsid w:val="00A16A8C"/>
    <w:rsid w:val="00A17012"/>
    <w:rsid w:val="00A1753B"/>
    <w:rsid w:val="00A2035C"/>
    <w:rsid w:val="00A2063D"/>
    <w:rsid w:val="00A219A3"/>
    <w:rsid w:val="00A21DF6"/>
    <w:rsid w:val="00A2269A"/>
    <w:rsid w:val="00A234FB"/>
    <w:rsid w:val="00A236F7"/>
    <w:rsid w:val="00A27700"/>
    <w:rsid w:val="00A31E5F"/>
    <w:rsid w:val="00A321F4"/>
    <w:rsid w:val="00A32AEC"/>
    <w:rsid w:val="00A333DC"/>
    <w:rsid w:val="00A3436E"/>
    <w:rsid w:val="00A347FA"/>
    <w:rsid w:val="00A35627"/>
    <w:rsid w:val="00A358F4"/>
    <w:rsid w:val="00A36C84"/>
    <w:rsid w:val="00A3790C"/>
    <w:rsid w:val="00A40967"/>
    <w:rsid w:val="00A41C16"/>
    <w:rsid w:val="00A42735"/>
    <w:rsid w:val="00A429D8"/>
    <w:rsid w:val="00A42FE4"/>
    <w:rsid w:val="00A454D1"/>
    <w:rsid w:val="00A46BF4"/>
    <w:rsid w:val="00A46FB3"/>
    <w:rsid w:val="00A507B5"/>
    <w:rsid w:val="00A50C4D"/>
    <w:rsid w:val="00A51058"/>
    <w:rsid w:val="00A51596"/>
    <w:rsid w:val="00A51E7D"/>
    <w:rsid w:val="00A52F89"/>
    <w:rsid w:val="00A55F6B"/>
    <w:rsid w:val="00A56A8B"/>
    <w:rsid w:val="00A57595"/>
    <w:rsid w:val="00A57E02"/>
    <w:rsid w:val="00A60AF3"/>
    <w:rsid w:val="00A6113F"/>
    <w:rsid w:val="00A619A9"/>
    <w:rsid w:val="00A61CDD"/>
    <w:rsid w:val="00A6267B"/>
    <w:rsid w:val="00A62733"/>
    <w:rsid w:val="00A6335D"/>
    <w:rsid w:val="00A63DBA"/>
    <w:rsid w:val="00A64D12"/>
    <w:rsid w:val="00A65D83"/>
    <w:rsid w:val="00A65F59"/>
    <w:rsid w:val="00A67586"/>
    <w:rsid w:val="00A71A28"/>
    <w:rsid w:val="00A729E5"/>
    <w:rsid w:val="00A72EA5"/>
    <w:rsid w:val="00A73D2F"/>
    <w:rsid w:val="00A75050"/>
    <w:rsid w:val="00A753F1"/>
    <w:rsid w:val="00A76EB8"/>
    <w:rsid w:val="00A779F5"/>
    <w:rsid w:val="00A8119A"/>
    <w:rsid w:val="00A8130B"/>
    <w:rsid w:val="00A81335"/>
    <w:rsid w:val="00A81557"/>
    <w:rsid w:val="00A81DAF"/>
    <w:rsid w:val="00A8231D"/>
    <w:rsid w:val="00A82375"/>
    <w:rsid w:val="00A83402"/>
    <w:rsid w:val="00A8348B"/>
    <w:rsid w:val="00A8430F"/>
    <w:rsid w:val="00A8511A"/>
    <w:rsid w:val="00A85120"/>
    <w:rsid w:val="00A85571"/>
    <w:rsid w:val="00A85A81"/>
    <w:rsid w:val="00A85B6E"/>
    <w:rsid w:val="00A86042"/>
    <w:rsid w:val="00A87ABD"/>
    <w:rsid w:val="00A908BA"/>
    <w:rsid w:val="00A90EDD"/>
    <w:rsid w:val="00A92730"/>
    <w:rsid w:val="00A94358"/>
    <w:rsid w:val="00A94662"/>
    <w:rsid w:val="00A94723"/>
    <w:rsid w:val="00A96F83"/>
    <w:rsid w:val="00A97FE1"/>
    <w:rsid w:val="00AA029F"/>
    <w:rsid w:val="00AA0DF3"/>
    <w:rsid w:val="00AA19C7"/>
    <w:rsid w:val="00AA3F72"/>
    <w:rsid w:val="00AA4756"/>
    <w:rsid w:val="00AA4893"/>
    <w:rsid w:val="00AA54FF"/>
    <w:rsid w:val="00AA692A"/>
    <w:rsid w:val="00AA7113"/>
    <w:rsid w:val="00AB0E22"/>
    <w:rsid w:val="00AB2928"/>
    <w:rsid w:val="00AB2E00"/>
    <w:rsid w:val="00AB336C"/>
    <w:rsid w:val="00AB5041"/>
    <w:rsid w:val="00AB52AF"/>
    <w:rsid w:val="00AB631F"/>
    <w:rsid w:val="00AB66D5"/>
    <w:rsid w:val="00AB7396"/>
    <w:rsid w:val="00AB7764"/>
    <w:rsid w:val="00AC0BEE"/>
    <w:rsid w:val="00AC0F45"/>
    <w:rsid w:val="00AC146A"/>
    <w:rsid w:val="00AC2ABA"/>
    <w:rsid w:val="00AC2C5E"/>
    <w:rsid w:val="00AC4953"/>
    <w:rsid w:val="00AC4F62"/>
    <w:rsid w:val="00AC6479"/>
    <w:rsid w:val="00AC7265"/>
    <w:rsid w:val="00AD1125"/>
    <w:rsid w:val="00AD1177"/>
    <w:rsid w:val="00AD1259"/>
    <w:rsid w:val="00AD1559"/>
    <w:rsid w:val="00AD2AD8"/>
    <w:rsid w:val="00AD3092"/>
    <w:rsid w:val="00AD4C0C"/>
    <w:rsid w:val="00AD5C67"/>
    <w:rsid w:val="00AD5D4B"/>
    <w:rsid w:val="00AD676E"/>
    <w:rsid w:val="00AD6C1B"/>
    <w:rsid w:val="00AE11E1"/>
    <w:rsid w:val="00AE2BBC"/>
    <w:rsid w:val="00AE2D57"/>
    <w:rsid w:val="00AE514F"/>
    <w:rsid w:val="00AE654F"/>
    <w:rsid w:val="00AF02D0"/>
    <w:rsid w:val="00AF0805"/>
    <w:rsid w:val="00AF14AD"/>
    <w:rsid w:val="00AF23C2"/>
    <w:rsid w:val="00AF2669"/>
    <w:rsid w:val="00AF2DE2"/>
    <w:rsid w:val="00AF2DE8"/>
    <w:rsid w:val="00AF3627"/>
    <w:rsid w:val="00AF4BF9"/>
    <w:rsid w:val="00AF63A4"/>
    <w:rsid w:val="00AF6EB7"/>
    <w:rsid w:val="00AF7D17"/>
    <w:rsid w:val="00B0104A"/>
    <w:rsid w:val="00B01EC6"/>
    <w:rsid w:val="00B0202B"/>
    <w:rsid w:val="00B02F85"/>
    <w:rsid w:val="00B03C2E"/>
    <w:rsid w:val="00B03F32"/>
    <w:rsid w:val="00B04017"/>
    <w:rsid w:val="00B04CD7"/>
    <w:rsid w:val="00B07E0C"/>
    <w:rsid w:val="00B10652"/>
    <w:rsid w:val="00B11167"/>
    <w:rsid w:val="00B135FE"/>
    <w:rsid w:val="00B13D7D"/>
    <w:rsid w:val="00B157D5"/>
    <w:rsid w:val="00B15E44"/>
    <w:rsid w:val="00B203EF"/>
    <w:rsid w:val="00B20CFA"/>
    <w:rsid w:val="00B2180B"/>
    <w:rsid w:val="00B2273D"/>
    <w:rsid w:val="00B23942"/>
    <w:rsid w:val="00B240EA"/>
    <w:rsid w:val="00B25D9D"/>
    <w:rsid w:val="00B270B8"/>
    <w:rsid w:val="00B307F5"/>
    <w:rsid w:val="00B30B77"/>
    <w:rsid w:val="00B316EF"/>
    <w:rsid w:val="00B31E43"/>
    <w:rsid w:val="00B329C9"/>
    <w:rsid w:val="00B32E28"/>
    <w:rsid w:val="00B33278"/>
    <w:rsid w:val="00B33BF2"/>
    <w:rsid w:val="00B340B1"/>
    <w:rsid w:val="00B3495A"/>
    <w:rsid w:val="00B35B44"/>
    <w:rsid w:val="00B37E8B"/>
    <w:rsid w:val="00B40B2D"/>
    <w:rsid w:val="00B42248"/>
    <w:rsid w:val="00B424BE"/>
    <w:rsid w:val="00B42BB6"/>
    <w:rsid w:val="00B43DE2"/>
    <w:rsid w:val="00B458FA"/>
    <w:rsid w:val="00B46B78"/>
    <w:rsid w:val="00B51890"/>
    <w:rsid w:val="00B51BBC"/>
    <w:rsid w:val="00B51E84"/>
    <w:rsid w:val="00B5342F"/>
    <w:rsid w:val="00B53F45"/>
    <w:rsid w:val="00B546F6"/>
    <w:rsid w:val="00B54F6D"/>
    <w:rsid w:val="00B55D11"/>
    <w:rsid w:val="00B57074"/>
    <w:rsid w:val="00B57994"/>
    <w:rsid w:val="00B57BF6"/>
    <w:rsid w:val="00B65228"/>
    <w:rsid w:val="00B66118"/>
    <w:rsid w:val="00B668A7"/>
    <w:rsid w:val="00B67B60"/>
    <w:rsid w:val="00B71795"/>
    <w:rsid w:val="00B719AB"/>
    <w:rsid w:val="00B71BFF"/>
    <w:rsid w:val="00B72C50"/>
    <w:rsid w:val="00B7368E"/>
    <w:rsid w:val="00B73899"/>
    <w:rsid w:val="00B74522"/>
    <w:rsid w:val="00B74906"/>
    <w:rsid w:val="00B758EA"/>
    <w:rsid w:val="00B75969"/>
    <w:rsid w:val="00B77933"/>
    <w:rsid w:val="00B77CDA"/>
    <w:rsid w:val="00B806A3"/>
    <w:rsid w:val="00B813A8"/>
    <w:rsid w:val="00B8162F"/>
    <w:rsid w:val="00B84391"/>
    <w:rsid w:val="00B84DA5"/>
    <w:rsid w:val="00B85B70"/>
    <w:rsid w:val="00B8652A"/>
    <w:rsid w:val="00B87E3A"/>
    <w:rsid w:val="00B87FF0"/>
    <w:rsid w:val="00B90E71"/>
    <w:rsid w:val="00B9214E"/>
    <w:rsid w:val="00B94070"/>
    <w:rsid w:val="00B94148"/>
    <w:rsid w:val="00B95233"/>
    <w:rsid w:val="00B96562"/>
    <w:rsid w:val="00BA0B3C"/>
    <w:rsid w:val="00BA101B"/>
    <w:rsid w:val="00BA132F"/>
    <w:rsid w:val="00BA1FDB"/>
    <w:rsid w:val="00BA5009"/>
    <w:rsid w:val="00BA6711"/>
    <w:rsid w:val="00BA7BC5"/>
    <w:rsid w:val="00BA7D8F"/>
    <w:rsid w:val="00BB076D"/>
    <w:rsid w:val="00BB1806"/>
    <w:rsid w:val="00BB2B8F"/>
    <w:rsid w:val="00BB49C8"/>
    <w:rsid w:val="00BB574E"/>
    <w:rsid w:val="00BC0032"/>
    <w:rsid w:val="00BC0DB3"/>
    <w:rsid w:val="00BC0ED2"/>
    <w:rsid w:val="00BC1C2E"/>
    <w:rsid w:val="00BC1F74"/>
    <w:rsid w:val="00BC3B57"/>
    <w:rsid w:val="00BC40ED"/>
    <w:rsid w:val="00BC4654"/>
    <w:rsid w:val="00BC58CC"/>
    <w:rsid w:val="00BC6C3F"/>
    <w:rsid w:val="00BC7A48"/>
    <w:rsid w:val="00BD0C0C"/>
    <w:rsid w:val="00BD0CE9"/>
    <w:rsid w:val="00BD14E1"/>
    <w:rsid w:val="00BD2788"/>
    <w:rsid w:val="00BD4746"/>
    <w:rsid w:val="00BD50DE"/>
    <w:rsid w:val="00BD6747"/>
    <w:rsid w:val="00BD67E1"/>
    <w:rsid w:val="00BE0801"/>
    <w:rsid w:val="00BE0A0C"/>
    <w:rsid w:val="00BE1668"/>
    <w:rsid w:val="00BE22D2"/>
    <w:rsid w:val="00BE29A7"/>
    <w:rsid w:val="00BE3026"/>
    <w:rsid w:val="00BE3638"/>
    <w:rsid w:val="00BE4561"/>
    <w:rsid w:val="00BE4570"/>
    <w:rsid w:val="00BE4B01"/>
    <w:rsid w:val="00BE6C96"/>
    <w:rsid w:val="00BE6FF2"/>
    <w:rsid w:val="00BF0AFA"/>
    <w:rsid w:val="00BF1DB4"/>
    <w:rsid w:val="00BF1F22"/>
    <w:rsid w:val="00BF29DD"/>
    <w:rsid w:val="00BF2C42"/>
    <w:rsid w:val="00BF3615"/>
    <w:rsid w:val="00BF394B"/>
    <w:rsid w:val="00BF3E41"/>
    <w:rsid w:val="00BF4F31"/>
    <w:rsid w:val="00BF5687"/>
    <w:rsid w:val="00BF5BED"/>
    <w:rsid w:val="00BF5D49"/>
    <w:rsid w:val="00BF5D6C"/>
    <w:rsid w:val="00BF6F88"/>
    <w:rsid w:val="00C005B3"/>
    <w:rsid w:val="00C01189"/>
    <w:rsid w:val="00C01D99"/>
    <w:rsid w:val="00C02908"/>
    <w:rsid w:val="00C02BB8"/>
    <w:rsid w:val="00C031AD"/>
    <w:rsid w:val="00C0471C"/>
    <w:rsid w:val="00C04757"/>
    <w:rsid w:val="00C05A11"/>
    <w:rsid w:val="00C05D9D"/>
    <w:rsid w:val="00C06898"/>
    <w:rsid w:val="00C06FB0"/>
    <w:rsid w:val="00C070EF"/>
    <w:rsid w:val="00C0775E"/>
    <w:rsid w:val="00C10700"/>
    <w:rsid w:val="00C10FCA"/>
    <w:rsid w:val="00C114BA"/>
    <w:rsid w:val="00C12C95"/>
    <w:rsid w:val="00C141C7"/>
    <w:rsid w:val="00C14AFE"/>
    <w:rsid w:val="00C154D4"/>
    <w:rsid w:val="00C172DC"/>
    <w:rsid w:val="00C1783D"/>
    <w:rsid w:val="00C17C93"/>
    <w:rsid w:val="00C20429"/>
    <w:rsid w:val="00C20D92"/>
    <w:rsid w:val="00C215D1"/>
    <w:rsid w:val="00C23041"/>
    <w:rsid w:val="00C24580"/>
    <w:rsid w:val="00C253A7"/>
    <w:rsid w:val="00C2770E"/>
    <w:rsid w:val="00C30812"/>
    <w:rsid w:val="00C326B9"/>
    <w:rsid w:val="00C3273B"/>
    <w:rsid w:val="00C34331"/>
    <w:rsid w:val="00C35078"/>
    <w:rsid w:val="00C35D31"/>
    <w:rsid w:val="00C3639D"/>
    <w:rsid w:val="00C364B4"/>
    <w:rsid w:val="00C41F8C"/>
    <w:rsid w:val="00C43D21"/>
    <w:rsid w:val="00C44CEE"/>
    <w:rsid w:val="00C459D0"/>
    <w:rsid w:val="00C45F62"/>
    <w:rsid w:val="00C46138"/>
    <w:rsid w:val="00C4688C"/>
    <w:rsid w:val="00C475D1"/>
    <w:rsid w:val="00C47CF9"/>
    <w:rsid w:val="00C50E2E"/>
    <w:rsid w:val="00C524A3"/>
    <w:rsid w:val="00C547F5"/>
    <w:rsid w:val="00C5530D"/>
    <w:rsid w:val="00C5536E"/>
    <w:rsid w:val="00C556EE"/>
    <w:rsid w:val="00C563B5"/>
    <w:rsid w:val="00C60F41"/>
    <w:rsid w:val="00C61C82"/>
    <w:rsid w:val="00C627FC"/>
    <w:rsid w:val="00C65A7E"/>
    <w:rsid w:val="00C65C3D"/>
    <w:rsid w:val="00C65E6A"/>
    <w:rsid w:val="00C66BF2"/>
    <w:rsid w:val="00C674E5"/>
    <w:rsid w:val="00C676D0"/>
    <w:rsid w:val="00C677F0"/>
    <w:rsid w:val="00C70607"/>
    <w:rsid w:val="00C70699"/>
    <w:rsid w:val="00C70FC1"/>
    <w:rsid w:val="00C715D9"/>
    <w:rsid w:val="00C716A6"/>
    <w:rsid w:val="00C7170B"/>
    <w:rsid w:val="00C71F52"/>
    <w:rsid w:val="00C7274D"/>
    <w:rsid w:val="00C72D3A"/>
    <w:rsid w:val="00C73A77"/>
    <w:rsid w:val="00C74018"/>
    <w:rsid w:val="00C74053"/>
    <w:rsid w:val="00C74BEE"/>
    <w:rsid w:val="00C76628"/>
    <w:rsid w:val="00C76AF0"/>
    <w:rsid w:val="00C77915"/>
    <w:rsid w:val="00C77A71"/>
    <w:rsid w:val="00C8048D"/>
    <w:rsid w:val="00C80AF5"/>
    <w:rsid w:val="00C81AC0"/>
    <w:rsid w:val="00C82826"/>
    <w:rsid w:val="00C8329C"/>
    <w:rsid w:val="00C837E8"/>
    <w:rsid w:val="00C84ACB"/>
    <w:rsid w:val="00C85549"/>
    <w:rsid w:val="00C86056"/>
    <w:rsid w:val="00C86E91"/>
    <w:rsid w:val="00C874F7"/>
    <w:rsid w:val="00C904CD"/>
    <w:rsid w:val="00C9182C"/>
    <w:rsid w:val="00C91FC5"/>
    <w:rsid w:val="00C92947"/>
    <w:rsid w:val="00C92B51"/>
    <w:rsid w:val="00C9673B"/>
    <w:rsid w:val="00C97180"/>
    <w:rsid w:val="00CA2223"/>
    <w:rsid w:val="00CA24C7"/>
    <w:rsid w:val="00CA336D"/>
    <w:rsid w:val="00CA3702"/>
    <w:rsid w:val="00CA3B13"/>
    <w:rsid w:val="00CA4C74"/>
    <w:rsid w:val="00CA50CB"/>
    <w:rsid w:val="00CA673A"/>
    <w:rsid w:val="00CA678B"/>
    <w:rsid w:val="00CA6E90"/>
    <w:rsid w:val="00CB0091"/>
    <w:rsid w:val="00CB1203"/>
    <w:rsid w:val="00CB130A"/>
    <w:rsid w:val="00CB1970"/>
    <w:rsid w:val="00CB243D"/>
    <w:rsid w:val="00CB2675"/>
    <w:rsid w:val="00CB2DCC"/>
    <w:rsid w:val="00CB393D"/>
    <w:rsid w:val="00CB3985"/>
    <w:rsid w:val="00CB43A5"/>
    <w:rsid w:val="00CB4FEF"/>
    <w:rsid w:val="00CB55C5"/>
    <w:rsid w:val="00CB5DA8"/>
    <w:rsid w:val="00CB5FA2"/>
    <w:rsid w:val="00CB684E"/>
    <w:rsid w:val="00CB7A19"/>
    <w:rsid w:val="00CC032C"/>
    <w:rsid w:val="00CC2902"/>
    <w:rsid w:val="00CC3AD5"/>
    <w:rsid w:val="00CC51BC"/>
    <w:rsid w:val="00CC573B"/>
    <w:rsid w:val="00CC5D96"/>
    <w:rsid w:val="00CC630C"/>
    <w:rsid w:val="00CC7289"/>
    <w:rsid w:val="00CC7C73"/>
    <w:rsid w:val="00CD0C9C"/>
    <w:rsid w:val="00CD0F10"/>
    <w:rsid w:val="00CD0F92"/>
    <w:rsid w:val="00CD110A"/>
    <w:rsid w:val="00CD1F4A"/>
    <w:rsid w:val="00CD21F5"/>
    <w:rsid w:val="00CD3B9D"/>
    <w:rsid w:val="00CD3CCA"/>
    <w:rsid w:val="00CD40A0"/>
    <w:rsid w:val="00CD6B97"/>
    <w:rsid w:val="00CD7764"/>
    <w:rsid w:val="00CD789A"/>
    <w:rsid w:val="00CE04D9"/>
    <w:rsid w:val="00CE080E"/>
    <w:rsid w:val="00CE0FCA"/>
    <w:rsid w:val="00CE26D3"/>
    <w:rsid w:val="00CE3642"/>
    <w:rsid w:val="00CE3A1F"/>
    <w:rsid w:val="00CE4E10"/>
    <w:rsid w:val="00CE4EBC"/>
    <w:rsid w:val="00CE4F16"/>
    <w:rsid w:val="00CE77BC"/>
    <w:rsid w:val="00CF16EE"/>
    <w:rsid w:val="00CF2E04"/>
    <w:rsid w:val="00CF300A"/>
    <w:rsid w:val="00CF4111"/>
    <w:rsid w:val="00CF748E"/>
    <w:rsid w:val="00CF7767"/>
    <w:rsid w:val="00D00A73"/>
    <w:rsid w:val="00D01C74"/>
    <w:rsid w:val="00D02BBF"/>
    <w:rsid w:val="00D0372C"/>
    <w:rsid w:val="00D0546C"/>
    <w:rsid w:val="00D0573B"/>
    <w:rsid w:val="00D05F21"/>
    <w:rsid w:val="00D06938"/>
    <w:rsid w:val="00D06B50"/>
    <w:rsid w:val="00D07A5E"/>
    <w:rsid w:val="00D10DE4"/>
    <w:rsid w:val="00D128A5"/>
    <w:rsid w:val="00D12EF0"/>
    <w:rsid w:val="00D15509"/>
    <w:rsid w:val="00D15954"/>
    <w:rsid w:val="00D159A9"/>
    <w:rsid w:val="00D16DE8"/>
    <w:rsid w:val="00D176B0"/>
    <w:rsid w:val="00D1788C"/>
    <w:rsid w:val="00D2074D"/>
    <w:rsid w:val="00D21DC7"/>
    <w:rsid w:val="00D221F4"/>
    <w:rsid w:val="00D2284A"/>
    <w:rsid w:val="00D22D4F"/>
    <w:rsid w:val="00D22F73"/>
    <w:rsid w:val="00D2396C"/>
    <w:rsid w:val="00D23D0C"/>
    <w:rsid w:val="00D23FE5"/>
    <w:rsid w:val="00D241E6"/>
    <w:rsid w:val="00D24365"/>
    <w:rsid w:val="00D26413"/>
    <w:rsid w:val="00D26B40"/>
    <w:rsid w:val="00D27F49"/>
    <w:rsid w:val="00D31661"/>
    <w:rsid w:val="00D31A58"/>
    <w:rsid w:val="00D33D89"/>
    <w:rsid w:val="00D34507"/>
    <w:rsid w:val="00D34A32"/>
    <w:rsid w:val="00D367CC"/>
    <w:rsid w:val="00D37879"/>
    <w:rsid w:val="00D414EE"/>
    <w:rsid w:val="00D4151E"/>
    <w:rsid w:val="00D41D45"/>
    <w:rsid w:val="00D422B7"/>
    <w:rsid w:val="00D44EBD"/>
    <w:rsid w:val="00D45883"/>
    <w:rsid w:val="00D461A5"/>
    <w:rsid w:val="00D46264"/>
    <w:rsid w:val="00D464AB"/>
    <w:rsid w:val="00D47B67"/>
    <w:rsid w:val="00D47D56"/>
    <w:rsid w:val="00D50048"/>
    <w:rsid w:val="00D501E0"/>
    <w:rsid w:val="00D50E23"/>
    <w:rsid w:val="00D51890"/>
    <w:rsid w:val="00D524A5"/>
    <w:rsid w:val="00D52640"/>
    <w:rsid w:val="00D52755"/>
    <w:rsid w:val="00D53E5C"/>
    <w:rsid w:val="00D55560"/>
    <w:rsid w:val="00D56252"/>
    <w:rsid w:val="00D56618"/>
    <w:rsid w:val="00D570A2"/>
    <w:rsid w:val="00D57535"/>
    <w:rsid w:val="00D6136B"/>
    <w:rsid w:val="00D6198A"/>
    <w:rsid w:val="00D61A56"/>
    <w:rsid w:val="00D61EDC"/>
    <w:rsid w:val="00D6294C"/>
    <w:rsid w:val="00D63639"/>
    <w:rsid w:val="00D65527"/>
    <w:rsid w:val="00D660B2"/>
    <w:rsid w:val="00D66A2D"/>
    <w:rsid w:val="00D66FCA"/>
    <w:rsid w:val="00D675D4"/>
    <w:rsid w:val="00D67DE3"/>
    <w:rsid w:val="00D72D6E"/>
    <w:rsid w:val="00D72E76"/>
    <w:rsid w:val="00D72ECE"/>
    <w:rsid w:val="00D7343C"/>
    <w:rsid w:val="00D73769"/>
    <w:rsid w:val="00D73F25"/>
    <w:rsid w:val="00D75319"/>
    <w:rsid w:val="00D75558"/>
    <w:rsid w:val="00D8055B"/>
    <w:rsid w:val="00D8240C"/>
    <w:rsid w:val="00D836B3"/>
    <w:rsid w:val="00D83979"/>
    <w:rsid w:val="00D83DC7"/>
    <w:rsid w:val="00D84AF0"/>
    <w:rsid w:val="00D854B0"/>
    <w:rsid w:val="00D85BFB"/>
    <w:rsid w:val="00D8696D"/>
    <w:rsid w:val="00D91368"/>
    <w:rsid w:val="00D91D04"/>
    <w:rsid w:val="00D920E8"/>
    <w:rsid w:val="00D9432B"/>
    <w:rsid w:val="00D943BD"/>
    <w:rsid w:val="00D946D8"/>
    <w:rsid w:val="00D9473C"/>
    <w:rsid w:val="00D950CC"/>
    <w:rsid w:val="00D95191"/>
    <w:rsid w:val="00D95C7F"/>
    <w:rsid w:val="00D96159"/>
    <w:rsid w:val="00D96B34"/>
    <w:rsid w:val="00DA0DF7"/>
    <w:rsid w:val="00DA1B8A"/>
    <w:rsid w:val="00DA2182"/>
    <w:rsid w:val="00DA27CB"/>
    <w:rsid w:val="00DA50A4"/>
    <w:rsid w:val="00DA662B"/>
    <w:rsid w:val="00DA6A97"/>
    <w:rsid w:val="00DA702D"/>
    <w:rsid w:val="00DA75AE"/>
    <w:rsid w:val="00DA771A"/>
    <w:rsid w:val="00DB1CE1"/>
    <w:rsid w:val="00DB2941"/>
    <w:rsid w:val="00DB2D82"/>
    <w:rsid w:val="00DB3675"/>
    <w:rsid w:val="00DB37E0"/>
    <w:rsid w:val="00DB3BE5"/>
    <w:rsid w:val="00DB4322"/>
    <w:rsid w:val="00DB446E"/>
    <w:rsid w:val="00DB4D54"/>
    <w:rsid w:val="00DB4D84"/>
    <w:rsid w:val="00DB4F27"/>
    <w:rsid w:val="00DB63AB"/>
    <w:rsid w:val="00DC0A16"/>
    <w:rsid w:val="00DC1E4A"/>
    <w:rsid w:val="00DC2746"/>
    <w:rsid w:val="00DC531F"/>
    <w:rsid w:val="00DD0A5D"/>
    <w:rsid w:val="00DD1142"/>
    <w:rsid w:val="00DD11CD"/>
    <w:rsid w:val="00DD1214"/>
    <w:rsid w:val="00DD28A0"/>
    <w:rsid w:val="00DD3313"/>
    <w:rsid w:val="00DD39C7"/>
    <w:rsid w:val="00DD3C2C"/>
    <w:rsid w:val="00DD40F4"/>
    <w:rsid w:val="00DD60EE"/>
    <w:rsid w:val="00DD654F"/>
    <w:rsid w:val="00DD6D6A"/>
    <w:rsid w:val="00DE06E0"/>
    <w:rsid w:val="00DE1704"/>
    <w:rsid w:val="00DE5099"/>
    <w:rsid w:val="00DE59FB"/>
    <w:rsid w:val="00DE656A"/>
    <w:rsid w:val="00DE6D3C"/>
    <w:rsid w:val="00DE74FE"/>
    <w:rsid w:val="00DF0931"/>
    <w:rsid w:val="00DF0A7B"/>
    <w:rsid w:val="00DF1C9D"/>
    <w:rsid w:val="00DF2213"/>
    <w:rsid w:val="00DF35A2"/>
    <w:rsid w:val="00DF4A06"/>
    <w:rsid w:val="00DF4B5B"/>
    <w:rsid w:val="00DF4B7E"/>
    <w:rsid w:val="00DF567D"/>
    <w:rsid w:val="00DF6108"/>
    <w:rsid w:val="00E008B6"/>
    <w:rsid w:val="00E009D5"/>
    <w:rsid w:val="00E00D0F"/>
    <w:rsid w:val="00E01C35"/>
    <w:rsid w:val="00E0206B"/>
    <w:rsid w:val="00E02338"/>
    <w:rsid w:val="00E03020"/>
    <w:rsid w:val="00E03DB8"/>
    <w:rsid w:val="00E051DA"/>
    <w:rsid w:val="00E061A5"/>
    <w:rsid w:val="00E104C0"/>
    <w:rsid w:val="00E119FF"/>
    <w:rsid w:val="00E121E8"/>
    <w:rsid w:val="00E1438A"/>
    <w:rsid w:val="00E1455E"/>
    <w:rsid w:val="00E14A96"/>
    <w:rsid w:val="00E15D4F"/>
    <w:rsid w:val="00E167C1"/>
    <w:rsid w:val="00E17C45"/>
    <w:rsid w:val="00E20719"/>
    <w:rsid w:val="00E218C6"/>
    <w:rsid w:val="00E22A55"/>
    <w:rsid w:val="00E25C0B"/>
    <w:rsid w:val="00E271EC"/>
    <w:rsid w:val="00E2779C"/>
    <w:rsid w:val="00E279E3"/>
    <w:rsid w:val="00E31AB0"/>
    <w:rsid w:val="00E32215"/>
    <w:rsid w:val="00E325A6"/>
    <w:rsid w:val="00E332D6"/>
    <w:rsid w:val="00E34C03"/>
    <w:rsid w:val="00E35C06"/>
    <w:rsid w:val="00E3686F"/>
    <w:rsid w:val="00E36919"/>
    <w:rsid w:val="00E3784A"/>
    <w:rsid w:val="00E41B57"/>
    <w:rsid w:val="00E425A8"/>
    <w:rsid w:val="00E43AF1"/>
    <w:rsid w:val="00E43ED3"/>
    <w:rsid w:val="00E44324"/>
    <w:rsid w:val="00E457AF"/>
    <w:rsid w:val="00E462C1"/>
    <w:rsid w:val="00E46C68"/>
    <w:rsid w:val="00E51176"/>
    <w:rsid w:val="00E52011"/>
    <w:rsid w:val="00E527CE"/>
    <w:rsid w:val="00E52B05"/>
    <w:rsid w:val="00E53112"/>
    <w:rsid w:val="00E534DE"/>
    <w:rsid w:val="00E54AFB"/>
    <w:rsid w:val="00E55209"/>
    <w:rsid w:val="00E6009C"/>
    <w:rsid w:val="00E60345"/>
    <w:rsid w:val="00E604E4"/>
    <w:rsid w:val="00E61EC8"/>
    <w:rsid w:val="00E62B02"/>
    <w:rsid w:val="00E63846"/>
    <w:rsid w:val="00E640ED"/>
    <w:rsid w:val="00E650BB"/>
    <w:rsid w:val="00E659B6"/>
    <w:rsid w:val="00E65FA2"/>
    <w:rsid w:val="00E662A0"/>
    <w:rsid w:val="00E66EA6"/>
    <w:rsid w:val="00E66FBA"/>
    <w:rsid w:val="00E70006"/>
    <w:rsid w:val="00E70484"/>
    <w:rsid w:val="00E715DD"/>
    <w:rsid w:val="00E71A0C"/>
    <w:rsid w:val="00E72E8D"/>
    <w:rsid w:val="00E73244"/>
    <w:rsid w:val="00E738D6"/>
    <w:rsid w:val="00E738F1"/>
    <w:rsid w:val="00E77492"/>
    <w:rsid w:val="00E77ACD"/>
    <w:rsid w:val="00E8026C"/>
    <w:rsid w:val="00E80DC3"/>
    <w:rsid w:val="00E823F5"/>
    <w:rsid w:val="00E8403B"/>
    <w:rsid w:val="00E8492D"/>
    <w:rsid w:val="00E84D2F"/>
    <w:rsid w:val="00E84EB4"/>
    <w:rsid w:val="00E858BF"/>
    <w:rsid w:val="00E862D9"/>
    <w:rsid w:val="00E86417"/>
    <w:rsid w:val="00E86AF1"/>
    <w:rsid w:val="00E9095F"/>
    <w:rsid w:val="00E93D92"/>
    <w:rsid w:val="00E970DE"/>
    <w:rsid w:val="00E97509"/>
    <w:rsid w:val="00EA0493"/>
    <w:rsid w:val="00EA0A6D"/>
    <w:rsid w:val="00EA0E08"/>
    <w:rsid w:val="00EA3BD0"/>
    <w:rsid w:val="00EA3F25"/>
    <w:rsid w:val="00EA4E1A"/>
    <w:rsid w:val="00EA5B45"/>
    <w:rsid w:val="00EA7AF6"/>
    <w:rsid w:val="00EB0073"/>
    <w:rsid w:val="00EB0AC8"/>
    <w:rsid w:val="00EB0EA4"/>
    <w:rsid w:val="00EB104B"/>
    <w:rsid w:val="00EB1256"/>
    <w:rsid w:val="00EB353A"/>
    <w:rsid w:val="00EB365C"/>
    <w:rsid w:val="00EB436D"/>
    <w:rsid w:val="00EB43FA"/>
    <w:rsid w:val="00EB494F"/>
    <w:rsid w:val="00EB5762"/>
    <w:rsid w:val="00EB67E1"/>
    <w:rsid w:val="00EB689C"/>
    <w:rsid w:val="00EB6E25"/>
    <w:rsid w:val="00EB7907"/>
    <w:rsid w:val="00EC04FE"/>
    <w:rsid w:val="00EC10BA"/>
    <w:rsid w:val="00EC1B1E"/>
    <w:rsid w:val="00EC1EE7"/>
    <w:rsid w:val="00EC226C"/>
    <w:rsid w:val="00EC22FD"/>
    <w:rsid w:val="00EC2931"/>
    <w:rsid w:val="00EC3AAA"/>
    <w:rsid w:val="00EC3BB6"/>
    <w:rsid w:val="00EC7279"/>
    <w:rsid w:val="00ED105B"/>
    <w:rsid w:val="00ED1997"/>
    <w:rsid w:val="00ED1DB2"/>
    <w:rsid w:val="00ED258A"/>
    <w:rsid w:val="00ED25D8"/>
    <w:rsid w:val="00ED29DC"/>
    <w:rsid w:val="00ED2B4F"/>
    <w:rsid w:val="00ED2B98"/>
    <w:rsid w:val="00ED2BDB"/>
    <w:rsid w:val="00ED589E"/>
    <w:rsid w:val="00ED5AFA"/>
    <w:rsid w:val="00ED650C"/>
    <w:rsid w:val="00ED7E61"/>
    <w:rsid w:val="00EE0B62"/>
    <w:rsid w:val="00EE0C56"/>
    <w:rsid w:val="00EE0E03"/>
    <w:rsid w:val="00EE1B8C"/>
    <w:rsid w:val="00EE22DD"/>
    <w:rsid w:val="00EE25AB"/>
    <w:rsid w:val="00EE2DA4"/>
    <w:rsid w:val="00EE3A13"/>
    <w:rsid w:val="00EE42C5"/>
    <w:rsid w:val="00EE4739"/>
    <w:rsid w:val="00EE4B38"/>
    <w:rsid w:val="00EE5934"/>
    <w:rsid w:val="00EE6D80"/>
    <w:rsid w:val="00EF0AFE"/>
    <w:rsid w:val="00EF1469"/>
    <w:rsid w:val="00EF2D68"/>
    <w:rsid w:val="00EF3E97"/>
    <w:rsid w:val="00EF411F"/>
    <w:rsid w:val="00EF45A0"/>
    <w:rsid w:val="00EF578C"/>
    <w:rsid w:val="00F00701"/>
    <w:rsid w:val="00F032AB"/>
    <w:rsid w:val="00F03368"/>
    <w:rsid w:val="00F03985"/>
    <w:rsid w:val="00F04803"/>
    <w:rsid w:val="00F05857"/>
    <w:rsid w:val="00F071EA"/>
    <w:rsid w:val="00F11D3F"/>
    <w:rsid w:val="00F12033"/>
    <w:rsid w:val="00F129A3"/>
    <w:rsid w:val="00F13123"/>
    <w:rsid w:val="00F166E0"/>
    <w:rsid w:val="00F20014"/>
    <w:rsid w:val="00F20690"/>
    <w:rsid w:val="00F22365"/>
    <w:rsid w:val="00F23363"/>
    <w:rsid w:val="00F233A5"/>
    <w:rsid w:val="00F23A30"/>
    <w:rsid w:val="00F24D98"/>
    <w:rsid w:val="00F257A0"/>
    <w:rsid w:val="00F259B7"/>
    <w:rsid w:val="00F27812"/>
    <w:rsid w:val="00F30CFD"/>
    <w:rsid w:val="00F3119D"/>
    <w:rsid w:val="00F32449"/>
    <w:rsid w:val="00F32DC8"/>
    <w:rsid w:val="00F33EBD"/>
    <w:rsid w:val="00F36FB6"/>
    <w:rsid w:val="00F36FCD"/>
    <w:rsid w:val="00F3731C"/>
    <w:rsid w:val="00F4099A"/>
    <w:rsid w:val="00F41751"/>
    <w:rsid w:val="00F419B9"/>
    <w:rsid w:val="00F41BCD"/>
    <w:rsid w:val="00F41BDB"/>
    <w:rsid w:val="00F424A2"/>
    <w:rsid w:val="00F4274E"/>
    <w:rsid w:val="00F42950"/>
    <w:rsid w:val="00F43A23"/>
    <w:rsid w:val="00F469DD"/>
    <w:rsid w:val="00F478C8"/>
    <w:rsid w:val="00F518D3"/>
    <w:rsid w:val="00F52B63"/>
    <w:rsid w:val="00F5360F"/>
    <w:rsid w:val="00F552FA"/>
    <w:rsid w:val="00F56729"/>
    <w:rsid w:val="00F56B04"/>
    <w:rsid w:val="00F5779A"/>
    <w:rsid w:val="00F57BFE"/>
    <w:rsid w:val="00F603D7"/>
    <w:rsid w:val="00F610A1"/>
    <w:rsid w:val="00F61E25"/>
    <w:rsid w:val="00F632A4"/>
    <w:rsid w:val="00F63610"/>
    <w:rsid w:val="00F63650"/>
    <w:rsid w:val="00F6450F"/>
    <w:rsid w:val="00F64CDD"/>
    <w:rsid w:val="00F6564A"/>
    <w:rsid w:val="00F667F8"/>
    <w:rsid w:val="00F673D4"/>
    <w:rsid w:val="00F70996"/>
    <w:rsid w:val="00F70FAA"/>
    <w:rsid w:val="00F70FD7"/>
    <w:rsid w:val="00F719CA"/>
    <w:rsid w:val="00F71A86"/>
    <w:rsid w:val="00F71E15"/>
    <w:rsid w:val="00F724C2"/>
    <w:rsid w:val="00F74371"/>
    <w:rsid w:val="00F753E5"/>
    <w:rsid w:val="00F756DE"/>
    <w:rsid w:val="00F813DD"/>
    <w:rsid w:val="00F817C1"/>
    <w:rsid w:val="00F8451C"/>
    <w:rsid w:val="00F84853"/>
    <w:rsid w:val="00F86D1F"/>
    <w:rsid w:val="00F87E39"/>
    <w:rsid w:val="00F87F1E"/>
    <w:rsid w:val="00F91C08"/>
    <w:rsid w:val="00F93E32"/>
    <w:rsid w:val="00F94AC5"/>
    <w:rsid w:val="00F95455"/>
    <w:rsid w:val="00F95E76"/>
    <w:rsid w:val="00F96519"/>
    <w:rsid w:val="00F96CEE"/>
    <w:rsid w:val="00F96E58"/>
    <w:rsid w:val="00F96FD3"/>
    <w:rsid w:val="00F979FF"/>
    <w:rsid w:val="00FA000B"/>
    <w:rsid w:val="00FA027C"/>
    <w:rsid w:val="00FA17E5"/>
    <w:rsid w:val="00FA190C"/>
    <w:rsid w:val="00FA1ACE"/>
    <w:rsid w:val="00FA2526"/>
    <w:rsid w:val="00FA3766"/>
    <w:rsid w:val="00FA384A"/>
    <w:rsid w:val="00FA3A14"/>
    <w:rsid w:val="00FA56B4"/>
    <w:rsid w:val="00FA76D8"/>
    <w:rsid w:val="00FA7B92"/>
    <w:rsid w:val="00FB11CE"/>
    <w:rsid w:val="00FB133A"/>
    <w:rsid w:val="00FB16B4"/>
    <w:rsid w:val="00FB2AAA"/>
    <w:rsid w:val="00FB3CAB"/>
    <w:rsid w:val="00FB45D3"/>
    <w:rsid w:val="00FB5AC7"/>
    <w:rsid w:val="00FB60D9"/>
    <w:rsid w:val="00FB682C"/>
    <w:rsid w:val="00FB6C74"/>
    <w:rsid w:val="00FB7A97"/>
    <w:rsid w:val="00FC10F1"/>
    <w:rsid w:val="00FC1162"/>
    <w:rsid w:val="00FC5E68"/>
    <w:rsid w:val="00FC7411"/>
    <w:rsid w:val="00FC7D76"/>
    <w:rsid w:val="00FD0195"/>
    <w:rsid w:val="00FD04FD"/>
    <w:rsid w:val="00FD1A08"/>
    <w:rsid w:val="00FD2190"/>
    <w:rsid w:val="00FD30F2"/>
    <w:rsid w:val="00FD51AC"/>
    <w:rsid w:val="00FD559B"/>
    <w:rsid w:val="00FD5E9E"/>
    <w:rsid w:val="00FD64AF"/>
    <w:rsid w:val="00FE03D6"/>
    <w:rsid w:val="00FE09E1"/>
    <w:rsid w:val="00FE0B7D"/>
    <w:rsid w:val="00FE154B"/>
    <w:rsid w:val="00FE15CA"/>
    <w:rsid w:val="00FE2364"/>
    <w:rsid w:val="00FE2469"/>
    <w:rsid w:val="00FE278F"/>
    <w:rsid w:val="00FE308C"/>
    <w:rsid w:val="00FE3B87"/>
    <w:rsid w:val="00FE3D46"/>
    <w:rsid w:val="00FE4D9E"/>
    <w:rsid w:val="00FE559F"/>
    <w:rsid w:val="00FE6001"/>
    <w:rsid w:val="00FE65E3"/>
    <w:rsid w:val="00FE7972"/>
    <w:rsid w:val="00FF200D"/>
    <w:rsid w:val="00FF2532"/>
    <w:rsid w:val="00FF4861"/>
    <w:rsid w:val="00FF6C01"/>
    <w:rsid w:val="00FF74DA"/>
    <w:rsid w:val="00FF7CEB"/>
    <w:rsid w:val="01F63231"/>
    <w:rsid w:val="027D4181"/>
    <w:rsid w:val="02F733C2"/>
    <w:rsid w:val="074831A1"/>
    <w:rsid w:val="08EA7322"/>
    <w:rsid w:val="0A0B6FC8"/>
    <w:rsid w:val="0ABA5952"/>
    <w:rsid w:val="0C2C13D5"/>
    <w:rsid w:val="0CB41119"/>
    <w:rsid w:val="0F8E7A23"/>
    <w:rsid w:val="0FCE652F"/>
    <w:rsid w:val="0FDE3641"/>
    <w:rsid w:val="11A27226"/>
    <w:rsid w:val="1480610A"/>
    <w:rsid w:val="14BE04ED"/>
    <w:rsid w:val="16876EF1"/>
    <w:rsid w:val="16F37CE4"/>
    <w:rsid w:val="174D3421"/>
    <w:rsid w:val="17FE617A"/>
    <w:rsid w:val="187636B0"/>
    <w:rsid w:val="1995770B"/>
    <w:rsid w:val="1A302DEC"/>
    <w:rsid w:val="1A7437C8"/>
    <w:rsid w:val="1D7548D2"/>
    <w:rsid w:val="1D856F1E"/>
    <w:rsid w:val="1DA33020"/>
    <w:rsid w:val="1E210F03"/>
    <w:rsid w:val="227F7780"/>
    <w:rsid w:val="23F64F87"/>
    <w:rsid w:val="241E6082"/>
    <w:rsid w:val="24542021"/>
    <w:rsid w:val="26F87A81"/>
    <w:rsid w:val="28714545"/>
    <w:rsid w:val="29201784"/>
    <w:rsid w:val="2D186C1D"/>
    <w:rsid w:val="2D445625"/>
    <w:rsid w:val="2E110710"/>
    <w:rsid w:val="2F4523CC"/>
    <w:rsid w:val="312D7E0C"/>
    <w:rsid w:val="31DE3035"/>
    <w:rsid w:val="335607E1"/>
    <w:rsid w:val="33CC7829"/>
    <w:rsid w:val="356E1F34"/>
    <w:rsid w:val="36A163F5"/>
    <w:rsid w:val="36B336FA"/>
    <w:rsid w:val="399C389D"/>
    <w:rsid w:val="3B65076C"/>
    <w:rsid w:val="3D085B32"/>
    <w:rsid w:val="3D1E26BE"/>
    <w:rsid w:val="3F8A7B72"/>
    <w:rsid w:val="3FC07463"/>
    <w:rsid w:val="3FD817DE"/>
    <w:rsid w:val="413C4EAB"/>
    <w:rsid w:val="41A82EDA"/>
    <w:rsid w:val="42253745"/>
    <w:rsid w:val="425454AD"/>
    <w:rsid w:val="44DE15D4"/>
    <w:rsid w:val="44E70A2E"/>
    <w:rsid w:val="45403877"/>
    <w:rsid w:val="454C0BAA"/>
    <w:rsid w:val="47CF3526"/>
    <w:rsid w:val="4B730BCF"/>
    <w:rsid w:val="4DC06F0C"/>
    <w:rsid w:val="51553067"/>
    <w:rsid w:val="52002E0C"/>
    <w:rsid w:val="52D22FDD"/>
    <w:rsid w:val="52DA5ED6"/>
    <w:rsid w:val="53265A40"/>
    <w:rsid w:val="552164E9"/>
    <w:rsid w:val="55732F9C"/>
    <w:rsid w:val="56AD1010"/>
    <w:rsid w:val="57361AD7"/>
    <w:rsid w:val="57B2781A"/>
    <w:rsid w:val="57E3766E"/>
    <w:rsid w:val="58D807CC"/>
    <w:rsid w:val="58FB48D7"/>
    <w:rsid w:val="5CEDE9E3"/>
    <w:rsid w:val="5DCC7439"/>
    <w:rsid w:val="5E625807"/>
    <w:rsid w:val="5E925344"/>
    <w:rsid w:val="60042D9D"/>
    <w:rsid w:val="60AF3DEF"/>
    <w:rsid w:val="613F1AFA"/>
    <w:rsid w:val="637743CC"/>
    <w:rsid w:val="63D556FD"/>
    <w:rsid w:val="63EF7448"/>
    <w:rsid w:val="642D676C"/>
    <w:rsid w:val="64795604"/>
    <w:rsid w:val="689D5478"/>
    <w:rsid w:val="69940A2F"/>
    <w:rsid w:val="6BAA26D8"/>
    <w:rsid w:val="6C16411A"/>
    <w:rsid w:val="6C4B03D6"/>
    <w:rsid w:val="6D9523FF"/>
    <w:rsid w:val="6E5C0C37"/>
    <w:rsid w:val="6E795DF4"/>
    <w:rsid w:val="7138591B"/>
    <w:rsid w:val="72366541"/>
    <w:rsid w:val="72592BC5"/>
    <w:rsid w:val="76912D53"/>
    <w:rsid w:val="77150C34"/>
    <w:rsid w:val="77F372B3"/>
    <w:rsid w:val="79960577"/>
    <w:rsid w:val="7FF35252"/>
    <w:rsid w:val="98FFA604"/>
    <w:rsid w:val="B7E56885"/>
    <w:rsid w:val="DEDBE607"/>
    <w:rsid w:val="F72FCFBB"/>
    <w:rsid w:val="FBEF3861"/>
    <w:rsid w:val="FFCD22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0"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uiPriority="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qFormat="1" w:unhideWhenUsed="0" w:uiPriority="0" w:semiHidden="0" w:name="index heading"/>
    <w:lsdException w:qFormat="1" w:unhideWhenUsed="0" w:uiPriority="0" w:semiHidden="0" w:name="caption"/>
    <w:lsdException w:qFormat="1" w:unhideWhenUsed="0" w:uiPriority="0" w:semiHidden="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qFormat="1" w:unhideWhenUsed="0" w:uiPriority="0" w:semiHidden="0" w:name="toa heading"/>
    <w:lsdException w:qFormat="1" w:unhideWhenUsed="0" w:uiPriority="0" w:semiHidden="0" w:name="List"/>
    <w:lsdException w:uiPriority="0" w:name="List Bullet"/>
    <w:lsdException w:qFormat="1" w:unhideWhenUsed="0" w:uiPriority="0" w:semiHidden="0" w:name="List Number"/>
    <w:lsdException w:qFormat="1" w:uiPriority="0" w:semiHidden="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qFormat="1" w:unhideWhenUsed="0" w:uiPriority="0" w:semiHidden="0" w:name="List Number 2"/>
    <w:lsdException w:qFormat="1" w:unhideWhenUsed="0" w:uiPriority="0" w:semiHidden="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uiPriority="0" w:name="Body Text First Indent 2"/>
    <w:lsdException w:uiPriority="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qFormat="1" w:uiPriority="0" w:semiHidden="0" w:name="HTML Code"/>
    <w:lsdException w:qFormat="1" w:uiPriority="0" w:semiHidden="0" w:name="HTML Definition"/>
    <w:lsdException w:qFormat="1" w:uiPriority="0" w:semiHidden="0" w:name="HTML Keyboard"/>
    <w:lsdException w:qFormat="1" w:unhideWhenUsed="0" w:uiPriority="0" w:semiHidden="0" w:name="HTML Preformatted"/>
    <w:lsdException w:qFormat="1" w:uiPriority="0" w:semiHidden="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qFormat="1" w:unhideWhenUsed="0" w:uiPriority="0" w:semiHidden="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qFormat="1" w:unhideWhenUsed="0" w:uiPriority="0" w:semiHidden="0" w:name="Quote"/>
    <w:lsdException w:qFormat="1" w:unhideWhenUsed="0" w:uiPriority="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3"/>
    <w:link w:val="74"/>
    <w:qFormat/>
    <w:uiPriority w:val="0"/>
    <w:pPr>
      <w:keepNext/>
      <w:keepLines/>
      <w:spacing w:before="340" w:after="330" w:line="578" w:lineRule="auto"/>
      <w:outlineLvl w:val="0"/>
    </w:pPr>
    <w:rPr>
      <w:rFonts w:ascii="Calibri" w:hAnsi="Calibri"/>
      <w:b/>
      <w:bCs/>
      <w:kern w:val="44"/>
      <w:sz w:val="44"/>
      <w:szCs w:val="44"/>
    </w:rPr>
  </w:style>
  <w:style w:type="paragraph" w:styleId="4">
    <w:name w:val="heading 2"/>
    <w:basedOn w:val="1"/>
    <w:next w:val="1"/>
    <w:link w:val="75"/>
    <w:qFormat/>
    <w:uiPriority w:val="0"/>
    <w:pPr>
      <w:keepNext/>
      <w:adjustRightInd w:val="0"/>
      <w:snapToGrid w:val="0"/>
      <w:spacing w:before="120" w:after="120" w:line="360" w:lineRule="auto"/>
      <w:jc w:val="center"/>
      <w:textAlignment w:val="baseline"/>
      <w:outlineLvl w:val="1"/>
    </w:pPr>
    <w:rPr>
      <w:rFonts w:ascii="仿宋_GB2312" w:hAnsi="Calibri" w:eastAsia="仿宋_GB2312"/>
      <w:b/>
      <w:kern w:val="0"/>
      <w:sz w:val="36"/>
      <w:szCs w:val="20"/>
    </w:rPr>
  </w:style>
  <w:style w:type="paragraph" w:styleId="5">
    <w:name w:val="heading 3"/>
    <w:basedOn w:val="1"/>
    <w:next w:val="6"/>
    <w:link w:val="76"/>
    <w:qFormat/>
    <w:uiPriority w:val="0"/>
    <w:pPr>
      <w:keepNext/>
      <w:keepLines/>
      <w:spacing w:before="260" w:after="260" w:line="360" w:lineRule="auto"/>
      <w:ind w:firstLine="602" w:firstLineChars="200"/>
      <w:outlineLvl w:val="2"/>
    </w:pPr>
    <w:rPr>
      <w:rFonts w:ascii="仿宋_GB2312" w:hAnsi="Calibri" w:eastAsia="仿宋_GB2312"/>
      <w:b/>
      <w:bCs/>
      <w:sz w:val="30"/>
      <w:szCs w:val="20"/>
    </w:rPr>
  </w:style>
  <w:style w:type="paragraph" w:styleId="7">
    <w:name w:val="heading 4"/>
    <w:basedOn w:val="1"/>
    <w:next w:val="1"/>
    <w:link w:val="78"/>
    <w:qFormat/>
    <w:uiPriority w:val="0"/>
    <w:pPr>
      <w:keepNext/>
      <w:keepLines/>
      <w:spacing w:before="280" w:after="290" w:line="372" w:lineRule="auto"/>
      <w:outlineLvl w:val="3"/>
    </w:pPr>
    <w:rPr>
      <w:rFonts w:ascii="Arial" w:hAnsi="Arial" w:eastAsia="黑体"/>
      <w:b/>
      <w:bCs/>
      <w:sz w:val="28"/>
      <w:szCs w:val="28"/>
    </w:rPr>
  </w:style>
  <w:style w:type="paragraph" w:styleId="8">
    <w:name w:val="heading 5"/>
    <w:basedOn w:val="1"/>
    <w:next w:val="1"/>
    <w:link w:val="79"/>
    <w:qFormat/>
    <w:uiPriority w:val="0"/>
    <w:pPr>
      <w:keepNext/>
      <w:keepLines/>
      <w:spacing w:before="280" w:after="290" w:line="376" w:lineRule="auto"/>
      <w:outlineLvl w:val="4"/>
    </w:pPr>
    <w:rPr>
      <w:rFonts w:ascii="Calibri" w:hAnsi="Calibri"/>
      <w:b/>
      <w:bCs/>
      <w:sz w:val="28"/>
      <w:szCs w:val="28"/>
    </w:rPr>
  </w:style>
  <w:style w:type="paragraph" w:styleId="9">
    <w:name w:val="heading 6"/>
    <w:basedOn w:val="1"/>
    <w:next w:val="1"/>
    <w:link w:val="80"/>
    <w:qFormat/>
    <w:uiPriority w:val="0"/>
    <w:pPr>
      <w:keepNext/>
      <w:keepLines/>
      <w:spacing w:before="240" w:after="64" w:line="320" w:lineRule="auto"/>
      <w:outlineLvl w:val="5"/>
    </w:pPr>
    <w:rPr>
      <w:rFonts w:ascii="Cambria" w:hAnsi="Cambria"/>
      <w:b/>
      <w:bCs/>
      <w:sz w:val="24"/>
    </w:rPr>
  </w:style>
  <w:style w:type="paragraph" w:styleId="10">
    <w:name w:val="heading 7"/>
    <w:basedOn w:val="1"/>
    <w:next w:val="1"/>
    <w:link w:val="81"/>
    <w:qFormat/>
    <w:uiPriority w:val="0"/>
    <w:pPr>
      <w:keepNext/>
      <w:keepLines/>
      <w:spacing w:before="240" w:after="64" w:line="320" w:lineRule="auto"/>
      <w:ind w:left="1296" w:hanging="1296"/>
      <w:outlineLvl w:val="6"/>
    </w:pPr>
    <w:rPr>
      <w:rFonts w:ascii="Calibri" w:hAnsi="Calibri"/>
      <w:b/>
      <w:bCs/>
      <w:sz w:val="24"/>
    </w:rPr>
  </w:style>
  <w:style w:type="paragraph" w:styleId="11">
    <w:name w:val="heading 8"/>
    <w:basedOn w:val="1"/>
    <w:next w:val="1"/>
    <w:link w:val="82"/>
    <w:qFormat/>
    <w:uiPriority w:val="0"/>
    <w:pPr>
      <w:keepNext/>
      <w:keepLines/>
      <w:spacing w:before="240" w:after="64" w:line="320" w:lineRule="auto"/>
      <w:ind w:left="1440" w:hanging="1440"/>
      <w:outlineLvl w:val="7"/>
    </w:pPr>
    <w:rPr>
      <w:rFonts w:ascii="Cambria" w:hAnsi="Cambria"/>
      <w:sz w:val="24"/>
    </w:rPr>
  </w:style>
  <w:style w:type="paragraph" w:styleId="12">
    <w:name w:val="heading 9"/>
    <w:basedOn w:val="1"/>
    <w:next w:val="1"/>
    <w:link w:val="83"/>
    <w:qFormat/>
    <w:uiPriority w:val="0"/>
    <w:pPr>
      <w:keepNext/>
      <w:keepLines/>
      <w:spacing w:before="240" w:after="64" w:line="320" w:lineRule="auto"/>
      <w:ind w:left="1584" w:hanging="1584"/>
      <w:outlineLvl w:val="8"/>
    </w:pPr>
    <w:rPr>
      <w:rFonts w:ascii="Cambria" w:hAnsi="Cambria"/>
    </w:rPr>
  </w:style>
  <w:style w:type="character" w:default="1" w:styleId="63">
    <w:name w:val="Default Paragraph Font"/>
    <w:semiHidden/>
    <w:unhideWhenUsed/>
    <w:qFormat/>
    <w:uiPriority w:val="1"/>
  </w:style>
  <w:style w:type="table" w:default="1" w:styleId="60">
    <w:name w:val="Normal Table"/>
    <w:semiHidden/>
    <w:unhideWhenUsed/>
    <w:qFormat/>
    <w:uiPriority w:val="99"/>
    <w:tblPr>
      <w:tblCellMar>
        <w:top w:w="0" w:type="dxa"/>
        <w:left w:w="108" w:type="dxa"/>
        <w:bottom w:w="0" w:type="dxa"/>
        <w:right w:w="108" w:type="dxa"/>
      </w:tblCellMar>
    </w:tblPr>
  </w:style>
  <w:style w:type="paragraph" w:customStyle="1" w:styleId="3">
    <w:name w:val="正"/>
    <w:qFormat/>
    <w:uiPriority w:val="0"/>
    <w:pPr>
      <w:widowControl w:val="0"/>
      <w:spacing w:line="360" w:lineRule="auto"/>
      <w:ind w:firstLine="480" w:firstLineChars="200"/>
      <w:contextualSpacing/>
      <w:jc w:val="both"/>
    </w:pPr>
    <w:rPr>
      <w:rFonts w:ascii="Times New Roman" w:hAnsi="Times New Roman" w:eastAsia="宋体" w:cs="Times New Roman"/>
      <w:sz w:val="24"/>
      <w:szCs w:val="24"/>
      <w:lang w:val="en-US" w:eastAsia="zh-CN" w:bidi="ar-SA"/>
    </w:rPr>
  </w:style>
  <w:style w:type="paragraph" w:styleId="6">
    <w:name w:val="Normal Indent"/>
    <w:basedOn w:val="1"/>
    <w:link w:val="77"/>
    <w:qFormat/>
    <w:uiPriority w:val="0"/>
    <w:pPr>
      <w:ind w:firstLine="420"/>
    </w:pPr>
    <w:rPr>
      <w:rFonts w:ascii="Calibri" w:hAnsi="Calibri"/>
      <w:szCs w:val="20"/>
    </w:rPr>
  </w:style>
  <w:style w:type="paragraph" w:styleId="13">
    <w:name w:val="toc 7"/>
    <w:basedOn w:val="1"/>
    <w:next w:val="1"/>
    <w:qFormat/>
    <w:uiPriority w:val="39"/>
    <w:pPr>
      <w:ind w:left="1260"/>
      <w:jc w:val="left"/>
    </w:pPr>
    <w:rPr>
      <w:szCs w:val="21"/>
    </w:rPr>
  </w:style>
  <w:style w:type="paragraph" w:styleId="14">
    <w:name w:val="List Number 2"/>
    <w:basedOn w:val="1"/>
    <w:qFormat/>
    <w:uiPriority w:val="0"/>
    <w:pPr>
      <w:numPr>
        <w:ilvl w:val="0"/>
        <w:numId w:val="1"/>
      </w:numPr>
      <w:tabs>
        <w:tab w:val="left" w:pos="567"/>
      </w:tabs>
      <w:adjustRightInd w:val="0"/>
      <w:spacing w:line="300" w:lineRule="auto"/>
      <w:textAlignment w:val="baseline"/>
    </w:pPr>
    <w:rPr>
      <w:kern w:val="0"/>
      <w:sz w:val="28"/>
      <w:szCs w:val="20"/>
    </w:rPr>
  </w:style>
  <w:style w:type="paragraph" w:styleId="15">
    <w:name w:val="index 8"/>
    <w:basedOn w:val="1"/>
    <w:next w:val="1"/>
    <w:qFormat/>
    <w:uiPriority w:val="0"/>
    <w:pPr>
      <w:ind w:left="1400" w:leftChars="1400"/>
    </w:pPr>
  </w:style>
  <w:style w:type="paragraph" w:styleId="16">
    <w:name w:val="List Number"/>
    <w:basedOn w:val="1"/>
    <w:qFormat/>
    <w:uiPriority w:val="0"/>
    <w:pPr>
      <w:widowControl/>
      <w:tabs>
        <w:tab w:val="left" w:pos="454"/>
      </w:tabs>
      <w:spacing w:afterLines="50"/>
      <w:ind w:left="454" w:hanging="284"/>
      <w:jc w:val="left"/>
    </w:pPr>
    <w:rPr>
      <w:kern w:val="0"/>
      <w:sz w:val="24"/>
      <w:szCs w:val="20"/>
    </w:rPr>
  </w:style>
  <w:style w:type="paragraph" w:styleId="17">
    <w:name w:val="caption"/>
    <w:basedOn w:val="1"/>
    <w:next w:val="1"/>
    <w:link w:val="84"/>
    <w:qFormat/>
    <w:uiPriority w:val="0"/>
    <w:rPr>
      <w:rFonts w:ascii="Arial" w:hAnsi="Arial" w:eastAsia="黑体"/>
      <w:sz w:val="20"/>
      <w:szCs w:val="20"/>
    </w:rPr>
  </w:style>
  <w:style w:type="paragraph" w:styleId="18">
    <w:name w:val="index 5"/>
    <w:basedOn w:val="1"/>
    <w:next w:val="1"/>
    <w:qFormat/>
    <w:uiPriority w:val="0"/>
    <w:pPr>
      <w:ind w:left="800" w:leftChars="800"/>
    </w:pPr>
  </w:style>
  <w:style w:type="paragraph" w:styleId="19">
    <w:name w:val="Document Map"/>
    <w:basedOn w:val="1"/>
    <w:link w:val="85"/>
    <w:qFormat/>
    <w:uiPriority w:val="0"/>
    <w:pPr>
      <w:shd w:val="clear" w:color="auto" w:fill="000080"/>
    </w:pPr>
    <w:rPr>
      <w:rFonts w:ascii="Calibri" w:hAnsi="Calibri"/>
    </w:rPr>
  </w:style>
  <w:style w:type="paragraph" w:styleId="20">
    <w:name w:val="toa heading"/>
    <w:basedOn w:val="1"/>
    <w:next w:val="1"/>
    <w:qFormat/>
    <w:uiPriority w:val="0"/>
    <w:pPr>
      <w:spacing w:before="120"/>
    </w:pPr>
    <w:rPr>
      <w:rFonts w:ascii="Arial" w:hAnsi="Arial"/>
      <w:sz w:val="24"/>
      <w:szCs w:val="20"/>
    </w:rPr>
  </w:style>
  <w:style w:type="paragraph" w:styleId="21">
    <w:name w:val="annotation text"/>
    <w:basedOn w:val="1"/>
    <w:link w:val="86"/>
    <w:qFormat/>
    <w:uiPriority w:val="0"/>
    <w:pPr>
      <w:jc w:val="left"/>
    </w:pPr>
    <w:rPr>
      <w:rFonts w:ascii="Calibri" w:hAnsi="Calibri"/>
    </w:rPr>
  </w:style>
  <w:style w:type="paragraph" w:styleId="22">
    <w:name w:val="index 6"/>
    <w:basedOn w:val="1"/>
    <w:next w:val="1"/>
    <w:qFormat/>
    <w:uiPriority w:val="0"/>
    <w:pPr>
      <w:ind w:left="1000" w:leftChars="1000"/>
    </w:pPr>
  </w:style>
  <w:style w:type="paragraph" w:styleId="23">
    <w:name w:val="Body Text 3"/>
    <w:basedOn w:val="1"/>
    <w:link w:val="87"/>
    <w:qFormat/>
    <w:uiPriority w:val="0"/>
    <w:pPr>
      <w:snapToGrid w:val="0"/>
      <w:spacing w:before="50" w:after="50"/>
    </w:pPr>
    <w:rPr>
      <w:rFonts w:ascii="Calibri" w:hAnsi="宋体" w:eastAsia="仿宋_GB2312"/>
      <w:b/>
      <w:bCs/>
      <w:sz w:val="24"/>
      <w:szCs w:val="20"/>
    </w:rPr>
  </w:style>
  <w:style w:type="paragraph" w:styleId="24">
    <w:name w:val="Body Text"/>
    <w:basedOn w:val="1"/>
    <w:link w:val="88"/>
    <w:qFormat/>
    <w:uiPriority w:val="0"/>
    <w:pPr>
      <w:spacing w:after="120"/>
    </w:pPr>
    <w:rPr>
      <w:rFonts w:ascii="Calibri" w:hAnsi="Calibri"/>
    </w:rPr>
  </w:style>
  <w:style w:type="paragraph" w:styleId="25">
    <w:name w:val="Body Text Indent"/>
    <w:basedOn w:val="1"/>
    <w:link w:val="89"/>
    <w:qFormat/>
    <w:uiPriority w:val="0"/>
    <w:pPr>
      <w:spacing w:line="200" w:lineRule="exact"/>
      <w:ind w:firstLine="301"/>
    </w:pPr>
    <w:rPr>
      <w:rFonts w:ascii="宋体" w:hAnsi="Courier New"/>
      <w:spacing w:val="-4"/>
      <w:sz w:val="18"/>
      <w:szCs w:val="20"/>
    </w:rPr>
  </w:style>
  <w:style w:type="paragraph" w:styleId="26">
    <w:name w:val="List Number 3"/>
    <w:basedOn w:val="1"/>
    <w:qFormat/>
    <w:uiPriority w:val="0"/>
    <w:pPr>
      <w:tabs>
        <w:tab w:val="left" w:pos="1200"/>
      </w:tabs>
      <w:ind w:left="1200" w:hanging="360"/>
    </w:pPr>
  </w:style>
  <w:style w:type="paragraph" w:styleId="27">
    <w:name w:val="List 2"/>
    <w:basedOn w:val="1"/>
    <w:unhideWhenUsed/>
    <w:qFormat/>
    <w:uiPriority w:val="0"/>
    <w:pPr>
      <w:ind w:left="100" w:leftChars="200" w:hanging="200" w:hangingChars="200"/>
      <w:contextualSpacing/>
    </w:pPr>
  </w:style>
  <w:style w:type="paragraph" w:styleId="28">
    <w:name w:val="Block Text"/>
    <w:basedOn w:val="1"/>
    <w:qFormat/>
    <w:uiPriority w:val="0"/>
    <w:pPr>
      <w:spacing w:line="460" w:lineRule="exact"/>
      <w:ind w:left="45" w:right="113" w:firstLine="495"/>
    </w:pPr>
    <w:rPr>
      <w:rFonts w:ascii="仿宋_GB2312" w:hAnsi="宋体" w:eastAsia="仿宋_GB2312"/>
      <w:sz w:val="24"/>
      <w:szCs w:val="20"/>
    </w:rPr>
  </w:style>
  <w:style w:type="paragraph" w:styleId="29">
    <w:name w:val="index 4"/>
    <w:basedOn w:val="1"/>
    <w:next w:val="1"/>
    <w:qFormat/>
    <w:uiPriority w:val="0"/>
    <w:pPr>
      <w:ind w:left="600" w:leftChars="600"/>
    </w:pPr>
  </w:style>
  <w:style w:type="paragraph" w:styleId="30">
    <w:name w:val="toc 5"/>
    <w:basedOn w:val="1"/>
    <w:next w:val="1"/>
    <w:qFormat/>
    <w:uiPriority w:val="39"/>
    <w:pPr>
      <w:ind w:left="840"/>
      <w:jc w:val="left"/>
    </w:pPr>
    <w:rPr>
      <w:szCs w:val="21"/>
    </w:rPr>
  </w:style>
  <w:style w:type="paragraph" w:styleId="31">
    <w:name w:val="toc 3"/>
    <w:basedOn w:val="1"/>
    <w:next w:val="1"/>
    <w:qFormat/>
    <w:uiPriority w:val="39"/>
    <w:pPr>
      <w:tabs>
        <w:tab w:val="right" w:leader="dot" w:pos="8296"/>
      </w:tabs>
      <w:spacing w:beforeLines="50" w:afterLines="50" w:line="400" w:lineRule="exact"/>
      <w:ind w:left="840" w:leftChars="400"/>
    </w:pPr>
    <w:rPr>
      <w:color w:val="000000"/>
      <w:sz w:val="24"/>
    </w:rPr>
  </w:style>
  <w:style w:type="paragraph" w:styleId="32">
    <w:name w:val="Plain Text"/>
    <w:basedOn w:val="1"/>
    <w:link w:val="90"/>
    <w:qFormat/>
    <w:uiPriority w:val="0"/>
    <w:rPr>
      <w:rFonts w:ascii="宋体" w:hAnsi="Courier New"/>
      <w:szCs w:val="20"/>
    </w:rPr>
  </w:style>
  <w:style w:type="paragraph" w:styleId="33">
    <w:name w:val="toc 8"/>
    <w:basedOn w:val="1"/>
    <w:next w:val="1"/>
    <w:qFormat/>
    <w:uiPriority w:val="39"/>
    <w:pPr>
      <w:ind w:left="1470"/>
      <w:jc w:val="left"/>
    </w:pPr>
    <w:rPr>
      <w:szCs w:val="21"/>
    </w:rPr>
  </w:style>
  <w:style w:type="paragraph" w:styleId="34">
    <w:name w:val="index 3"/>
    <w:basedOn w:val="1"/>
    <w:next w:val="1"/>
    <w:qFormat/>
    <w:uiPriority w:val="0"/>
    <w:pPr>
      <w:ind w:left="400" w:leftChars="400"/>
    </w:pPr>
  </w:style>
  <w:style w:type="paragraph" w:styleId="35">
    <w:name w:val="Date"/>
    <w:basedOn w:val="1"/>
    <w:next w:val="1"/>
    <w:link w:val="91"/>
    <w:qFormat/>
    <w:uiPriority w:val="0"/>
    <w:pPr>
      <w:ind w:left="2500" w:leftChars="2500"/>
    </w:pPr>
    <w:rPr>
      <w:rFonts w:ascii="Calibri" w:hAnsi="Calibri" w:eastAsia="楷体_GB2312"/>
      <w:sz w:val="32"/>
      <w:szCs w:val="20"/>
    </w:rPr>
  </w:style>
  <w:style w:type="paragraph" w:styleId="36">
    <w:name w:val="Body Text Indent 2"/>
    <w:basedOn w:val="1"/>
    <w:link w:val="92"/>
    <w:qFormat/>
    <w:uiPriority w:val="0"/>
    <w:pPr>
      <w:spacing w:after="120" w:line="480" w:lineRule="auto"/>
      <w:ind w:left="420" w:leftChars="200"/>
    </w:pPr>
    <w:rPr>
      <w:rFonts w:ascii="Calibri" w:hAnsi="Calibri"/>
    </w:rPr>
  </w:style>
  <w:style w:type="paragraph" w:styleId="37">
    <w:name w:val="Balloon Text"/>
    <w:basedOn w:val="1"/>
    <w:link w:val="93"/>
    <w:qFormat/>
    <w:uiPriority w:val="0"/>
    <w:rPr>
      <w:rFonts w:ascii="Calibri" w:hAnsi="Calibri"/>
      <w:sz w:val="24"/>
      <w:szCs w:val="18"/>
    </w:rPr>
  </w:style>
  <w:style w:type="paragraph" w:styleId="38">
    <w:name w:val="footer"/>
    <w:basedOn w:val="1"/>
    <w:link w:val="94"/>
    <w:qFormat/>
    <w:uiPriority w:val="99"/>
    <w:pPr>
      <w:tabs>
        <w:tab w:val="center" w:pos="4153"/>
        <w:tab w:val="right" w:pos="8306"/>
      </w:tabs>
      <w:snapToGrid w:val="0"/>
      <w:jc w:val="left"/>
    </w:pPr>
    <w:rPr>
      <w:rFonts w:ascii="Calibri" w:hAnsi="Calibri"/>
      <w:sz w:val="18"/>
      <w:szCs w:val="18"/>
    </w:rPr>
  </w:style>
  <w:style w:type="paragraph" w:styleId="39">
    <w:name w:val="header"/>
    <w:basedOn w:val="1"/>
    <w:link w:val="95"/>
    <w:qFormat/>
    <w:uiPriority w:val="99"/>
    <w:pPr>
      <w:pBdr>
        <w:bottom w:val="single" w:color="auto" w:sz="6" w:space="1"/>
      </w:pBdr>
      <w:tabs>
        <w:tab w:val="center" w:pos="4153"/>
        <w:tab w:val="right" w:pos="8306"/>
      </w:tabs>
      <w:snapToGrid w:val="0"/>
      <w:jc w:val="center"/>
    </w:pPr>
    <w:rPr>
      <w:rFonts w:ascii="Calibri" w:hAnsi="Calibri"/>
      <w:sz w:val="18"/>
      <w:szCs w:val="18"/>
    </w:rPr>
  </w:style>
  <w:style w:type="paragraph" w:styleId="40">
    <w:name w:val="toc 1"/>
    <w:basedOn w:val="1"/>
    <w:next w:val="1"/>
    <w:qFormat/>
    <w:uiPriority w:val="0"/>
    <w:pPr>
      <w:tabs>
        <w:tab w:val="right" w:leader="dot" w:pos="8296"/>
      </w:tabs>
      <w:spacing w:beforeLines="50" w:afterLines="50" w:line="400" w:lineRule="exact"/>
      <w:ind w:firstLine="480" w:firstLineChars="200"/>
    </w:pPr>
    <w:rPr>
      <w:rFonts w:ascii="宋体" w:hAnsi="宋体"/>
      <w:color w:val="000000"/>
      <w:sz w:val="24"/>
    </w:rPr>
  </w:style>
  <w:style w:type="paragraph" w:styleId="41">
    <w:name w:val="toc 4"/>
    <w:basedOn w:val="1"/>
    <w:next w:val="1"/>
    <w:qFormat/>
    <w:uiPriority w:val="0"/>
    <w:pPr>
      <w:ind w:left="630"/>
      <w:jc w:val="left"/>
    </w:pPr>
    <w:rPr>
      <w:szCs w:val="21"/>
    </w:rPr>
  </w:style>
  <w:style w:type="paragraph" w:styleId="42">
    <w:name w:val="index heading"/>
    <w:basedOn w:val="1"/>
    <w:next w:val="43"/>
    <w:qFormat/>
    <w:uiPriority w:val="0"/>
    <w:rPr>
      <w:szCs w:val="20"/>
    </w:rPr>
  </w:style>
  <w:style w:type="paragraph" w:styleId="43">
    <w:name w:val="index 1"/>
    <w:basedOn w:val="1"/>
    <w:next w:val="1"/>
    <w:qFormat/>
    <w:uiPriority w:val="0"/>
    <w:pPr>
      <w:spacing w:line="480" w:lineRule="auto"/>
      <w:outlineLvl w:val="0"/>
    </w:pPr>
    <w:rPr>
      <w:rFonts w:ascii="宋体" w:hAnsi="宋体"/>
      <w:sz w:val="24"/>
      <w:szCs w:val="20"/>
    </w:rPr>
  </w:style>
  <w:style w:type="paragraph" w:styleId="44">
    <w:name w:val="Subtitle"/>
    <w:basedOn w:val="1"/>
    <w:next w:val="1"/>
    <w:link w:val="96"/>
    <w:qFormat/>
    <w:uiPriority w:val="0"/>
    <w:pPr>
      <w:spacing w:before="240" w:after="60" w:line="312" w:lineRule="auto"/>
      <w:jc w:val="center"/>
      <w:outlineLvl w:val="1"/>
    </w:pPr>
    <w:rPr>
      <w:rFonts w:ascii="Cambria" w:hAnsi="Cambria"/>
      <w:b/>
      <w:bCs/>
      <w:kern w:val="28"/>
      <w:sz w:val="32"/>
      <w:szCs w:val="32"/>
    </w:rPr>
  </w:style>
  <w:style w:type="paragraph" w:styleId="45">
    <w:name w:val="List"/>
    <w:basedOn w:val="1"/>
    <w:qFormat/>
    <w:uiPriority w:val="0"/>
    <w:pPr>
      <w:ind w:left="200" w:hanging="200" w:hangingChars="200"/>
      <w:contextualSpacing/>
    </w:pPr>
  </w:style>
  <w:style w:type="paragraph" w:styleId="46">
    <w:name w:val="toc 6"/>
    <w:basedOn w:val="1"/>
    <w:next w:val="1"/>
    <w:qFormat/>
    <w:uiPriority w:val="39"/>
    <w:pPr>
      <w:ind w:left="1050"/>
      <w:jc w:val="left"/>
    </w:pPr>
    <w:rPr>
      <w:szCs w:val="21"/>
    </w:rPr>
  </w:style>
  <w:style w:type="paragraph" w:styleId="47">
    <w:name w:val="Body Text Indent 3"/>
    <w:basedOn w:val="1"/>
    <w:link w:val="97"/>
    <w:qFormat/>
    <w:uiPriority w:val="0"/>
    <w:pPr>
      <w:snapToGrid w:val="0"/>
      <w:ind w:firstLine="480" w:firstLineChars="200"/>
      <w:jc w:val="left"/>
    </w:pPr>
    <w:rPr>
      <w:rFonts w:ascii="仿宋_GB2312" w:hAnsi="宋体" w:eastAsia="仿宋_GB2312"/>
      <w:color w:val="000000"/>
      <w:sz w:val="24"/>
    </w:rPr>
  </w:style>
  <w:style w:type="paragraph" w:styleId="48">
    <w:name w:val="index 7"/>
    <w:basedOn w:val="1"/>
    <w:next w:val="1"/>
    <w:qFormat/>
    <w:uiPriority w:val="0"/>
    <w:pPr>
      <w:ind w:left="1200" w:leftChars="1200"/>
    </w:pPr>
  </w:style>
  <w:style w:type="paragraph" w:styleId="49">
    <w:name w:val="index 9"/>
    <w:basedOn w:val="1"/>
    <w:next w:val="1"/>
    <w:qFormat/>
    <w:uiPriority w:val="0"/>
    <w:pPr>
      <w:ind w:left="1600" w:leftChars="1600"/>
    </w:pPr>
  </w:style>
  <w:style w:type="paragraph" w:styleId="50">
    <w:name w:val="table of figures"/>
    <w:basedOn w:val="1"/>
    <w:next w:val="1"/>
    <w:qFormat/>
    <w:uiPriority w:val="0"/>
    <w:pPr>
      <w:ind w:left="200" w:leftChars="200" w:hanging="200" w:hangingChars="200"/>
    </w:pPr>
  </w:style>
  <w:style w:type="paragraph" w:styleId="51">
    <w:name w:val="toc 2"/>
    <w:basedOn w:val="1"/>
    <w:next w:val="1"/>
    <w:qFormat/>
    <w:uiPriority w:val="39"/>
    <w:pPr>
      <w:tabs>
        <w:tab w:val="right" w:leader="dot" w:pos="8296"/>
      </w:tabs>
      <w:spacing w:beforeLines="50" w:afterLines="50" w:line="400" w:lineRule="exact"/>
      <w:ind w:left="480" w:leftChars="200" w:hanging="60"/>
    </w:pPr>
  </w:style>
  <w:style w:type="paragraph" w:styleId="52">
    <w:name w:val="toc 9"/>
    <w:basedOn w:val="1"/>
    <w:next w:val="1"/>
    <w:qFormat/>
    <w:uiPriority w:val="39"/>
    <w:pPr>
      <w:ind w:left="1680"/>
      <w:jc w:val="left"/>
    </w:pPr>
    <w:rPr>
      <w:szCs w:val="21"/>
    </w:rPr>
  </w:style>
  <w:style w:type="paragraph" w:styleId="53">
    <w:name w:val="Body Text 2"/>
    <w:basedOn w:val="1"/>
    <w:link w:val="98"/>
    <w:qFormat/>
    <w:uiPriority w:val="0"/>
    <w:pPr>
      <w:spacing w:after="120" w:line="480" w:lineRule="auto"/>
    </w:pPr>
    <w:rPr>
      <w:rFonts w:ascii="Calibri" w:hAnsi="Calibri"/>
    </w:rPr>
  </w:style>
  <w:style w:type="paragraph" w:styleId="54">
    <w:name w:val="HTML Preformatted"/>
    <w:basedOn w:val="1"/>
    <w:link w:val="99"/>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Courier New"/>
      <w:szCs w:val="20"/>
    </w:rPr>
  </w:style>
  <w:style w:type="paragraph" w:styleId="55">
    <w:name w:val="Normal (Web)"/>
    <w:basedOn w:val="1"/>
    <w:qFormat/>
    <w:uiPriority w:val="99"/>
    <w:pPr>
      <w:widowControl/>
      <w:spacing w:before="100" w:after="100"/>
      <w:jc w:val="left"/>
    </w:pPr>
    <w:rPr>
      <w:rFonts w:ascii="宋体" w:hAnsi="宋体"/>
      <w:kern w:val="0"/>
      <w:sz w:val="24"/>
      <w:szCs w:val="20"/>
    </w:rPr>
  </w:style>
  <w:style w:type="paragraph" w:styleId="56">
    <w:name w:val="index 2"/>
    <w:basedOn w:val="1"/>
    <w:next w:val="1"/>
    <w:qFormat/>
    <w:uiPriority w:val="0"/>
    <w:pPr>
      <w:ind w:left="200" w:leftChars="200"/>
    </w:pPr>
  </w:style>
  <w:style w:type="paragraph" w:styleId="57">
    <w:name w:val="Title"/>
    <w:basedOn w:val="1"/>
    <w:next w:val="1"/>
    <w:link w:val="100"/>
    <w:qFormat/>
    <w:uiPriority w:val="0"/>
    <w:pPr>
      <w:autoSpaceDE w:val="0"/>
      <w:autoSpaceDN w:val="0"/>
      <w:adjustRightInd w:val="0"/>
      <w:spacing w:before="240" w:after="60"/>
      <w:jc w:val="center"/>
      <w:textAlignment w:val="baseline"/>
      <w:outlineLvl w:val="0"/>
    </w:pPr>
    <w:rPr>
      <w:rFonts w:ascii="Cambria" w:hAnsi="Cambria"/>
      <w:b/>
      <w:bCs/>
      <w:kern w:val="0"/>
      <w:sz w:val="32"/>
      <w:szCs w:val="32"/>
    </w:rPr>
  </w:style>
  <w:style w:type="paragraph" w:styleId="58">
    <w:name w:val="annotation subject"/>
    <w:basedOn w:val="21"/>
    <w:next w:val="21"/>
    <w:link w:val="101"/>
    <w:qFormat/>
    <w:uiPriority w:val="0"/>
    <w:rPr>
      <w:b/>
      <w:bCs/>
    </w:rPr>
  </w:style>
  <w:style w:type="paragraph" w:styleId="59">
    <w:name w:val="Body Text First Indent"/>
    <w:basedOn w:val="24"/>
    <w:link w:val="102"/>
    <w:qFormat/>
    <w:uiPriority w:val="0"/>
    <w:pPr>
      <w:ind w:firstLine="420" w:firstLineChars="100"/>
    </w:pPr>
  </w:style>
  <w:style w:type="table" w:styleId="61">
    <w:name w:val="Table Grid"/>
    <w:basedOn w:val="60"/>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62">
    <w:name w:val="Table Elegant"/>
    <w:basedOn w:val="60"/>
    <w:qFormat/>
    <w:uiPriority w:val="0"/>
    <w:pPr>
      <w:widowControl w:val="0"/>
      <w:jc w:val="both"/>
    </w:p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character" w:styleId="64">
    <w:name w:val="Strong"/>
    <w:qFormat/>
    <w:uiPriority w:val="0"/>
    <w:rPr>
      <w:b/>
      <w:bCs/>
    </w:rPr>
  </w:style>
  <w:style w:type="character" w:styleId="65">
    <w:name w:val="page number"/>
    <w:qFormat/>
    <w:uiPriority w:val="0"/>
  </w:style>
  <w:style w:type="character" w:styleId="66">
    <w:name w:val="FollowedHyperlink"/>
    <w:qFormat/>
    <w:uiPriority w:val="0"/>
    <w:rPr>
      <w:color w:val="197AFF"/>
      <w:u w:val="none"/>
    </w:rPr>
  </w:style>
  <w:style w:type="character" w:styleId="67">
    <w:name w:val="Emphasis"/>
    <w:qFormat/>
    <w:uiPriority w:val="0"/>
    <w:rPr>
      <w:color w:val="CC0033"/>
    </w:rPr>
  </w:style>
  <w:style w:type="character" w:styleId="68">
    <w:name w:val="HTML Definition"/>
    <w:unhideWhenUsed/>
    <w:qFormat/>
    <w:uiPriority w:val="0"/>
    <w:rPr>
      <w:i/>
    </w:rPr>
  </w:style>
  <w:style w:type="character" w:styleId="69">
    <w:name w:val="Hyperlink"/>
    <w:qFormat/>
    <w:uiPriority w:val="99"/>
    <w:rPr>
      <w:color w:val="197AFF"/>
      <w:u w:val="none"/>
    </w:rPr>
  </w:style>
  <w:style w:type="character" w:styleId="70">
    <w:name w:val="HTML Code"/>
    <w:unhideWhenUsed/>
    <w:qFormat/>
    <w:uiPriority w:val="0"/>
    <w:rPr>
      <w:rFonts w:hint="default" w:ascii="Segoe UI" w:hAnsi="Segoe UI" w:eastAsia="Segoe UI" w:cs="Segoe UI"/>
      <w:sz w:val="21"/>
      <w:szCs w:val="21"/>
    </w:rPr>
  </w:style>
  <w:style w:type="character" w:styleId="71">
    <w:name w:val="annotation reference"/>
    <w:qFormat/>
    <w:uiPriority w:val="0"/>
    <w:rPr>
      <w:sz w:val="21"/>
      <w:szCs w:val="21"/>
    </w:rPr>
  </w:style>
  <w:style w:type="character" w:styleId="72">
    <w:name w:val="HTML Keyboard"/>
    <w:unhideWhenUsed/>
    <w:qFormat/>
    <w:uiPriority w:val="0"/>
    <w:rPr>
      <w:rFonts w:hint="default" w:ascii="Segoe UI" w:hAnsi="Segoe UI" w:eastAsia="Segoe UI" w:cs="Segoe UI"/>
      <w:sz w:val="21"/>
      <w:szCs w:val="21"/>
    </w:rPr>
  </w:style>
  <w:style w:type="character" w:styleId="73">
    <w:name w:val="HTML Sample"/>
    <w:unhideWhenUsed/>
    <w:qFormat/>
    <w:uiPriority w:val="0"/>
    <w:rPr>
      <w:rFonts w:ascii="Segoe UI" w:hAnsi="Segoe UI" w:eastAsia="Segoe UI" w:cs="Segoe UI"/>
      <w:sz w:val="21"/>
      <w:szCs w:val="21"/>
    </w:rPr>
  </w:style>
  <w:style w:type="character" w:customStyle="1" w:styleId="74">
    <w:name w:val="标题 1 Char"/>
    <w:link w:val="2"/>
    <w:qFormat/>
    <w:uiPriority w:val="0"/>
    <w:rPr>
      <w:rFonts w:eastAsia="宋体"/>
      <w:b/>
      <w:bCs/>
      <w:kern w:val="44"/>
      <w:sz w:val="44"/>
      <w:szCs w:val="44"/>
      <w:lang w:val="en-US" w:eastAsia="zh-CN" w:bidi="ar-SA"/>
    </w:rPr>
  </w:style>
  <w:style w:type="character" w:customStyle="1" w:styleId="75">
    <w:name w:val="标题 2 Char"/>
    <w:link w:val="4"/>
    <w:qFormat/>
    <w:uiPriority w:val="0"/>
    <w:rPr>
      <w:rFonts w:ascii="仿宋_GB2312" w:eastAsia="仿宋_GB2312"/>
      <w:b/>
      <w:sz w:val="36"/>
      <w:lang w:val="en-US" w:eastAsia="zh-CN" w:bidi="ar-SA"/>
    </w:rPr>
  </w:style>
  <w:style w:type="character" w:customStyle="1" w:styleId="76">
    <w:name w:val="标题 3 Char"/>
    <w:link w:val="5"/>
    <w:qFormat/>
    <w:uiPriority w:val="0"/>
    <w:rPr>
      <w:rFonts w:ascii="仿宋_GB2312" w:eastAsia="仿宋_GB2312"/>
      <w:b/>
      <w:bCs/>
      <w:kern w:val="2"/>
      <w:sz w:val="30"/>
      <w:lang w:val="en-US" w:eastAsia="zh-CN" w:bidi="ar-SA"/>
    </w:rPr>
  </w:style>
  <w:style w:type="character" w:customStyle="1" w:styleId="77">
    <w:name w:val="正文缩进 Char1"/>
    <w:link w:val="6"/>
    <w:qFormat/>
    <w:uiPriority w:val="0"/>
    <w:rPr>
      <w:rFonts w:eastAsia="宋体"/>
      <w:kern w:val="2"/>
      <w:sz w:val="21"/>
      <w:lang w:val="en-US" w:eastAsia="zh-CN" w:bidi="ar-SA"/>
    </w:rPr>
  </w:style>
  <w:style w:type="character" w:customStyle="1" w:styleId="78">
    <w:name w:val="标题 4 Char"/>
    <w:link w:val="7"/>
    <w:qFormat/>
    <w:uiPriority w:val="0"/>
    <w:rPr>
      <w:rFonts w:ascii="Arial" w:hAnsi="Arial" w:eastAsia="黑体"/>
      <w:b/>
      <w:bCs/>
      <w:kern w:val="2"/>
      <w:sz w:val="28"/>
      <w:szCs w:val="28"/>
      <w:lang w:val="en-US" w:eastAsia="zh-CN" w:bidi="ar-SA"/>
    </w:rPr>
  </w:style>
  <w:style w:type="character" w:customStyle="1" w:styleId="79">
    <w:name w:val="标题 5 Char"/>
    <w:link w:val="8"/>
    <w:qFormat/>
    <w:uiPriority w:val="0"/>
    <w:rPr>
      <w:rFonts w:ascii="Calibri" w:hAnsi="Calibri" w:eastAsia="宋体"/>
      <w:b/>
      <w:bCs/>
      <w:kern w:val="2"/>
      <w:sz w:val="28"/>
      <w:szCs w:val="28"/>
      <w:lang w:val="en-US" w:eastAsia="zh-CN" w:bidi="ar-SA"/>
    </w:rPr>
  </w:style>
  <w:style w:type="character" w:customStyle="1" w:styleId="80">
    <w:name w:val="标题 6 Char"/>
    <w:link w:val="9"/>
    <w:qFormat/>
    <w:uiPriority w:val="0"/>
    <w:rPr>
      <w:rFonts w:ascii="Cambria" w:hAnsi="Cambria" w:eastAsia="宋体"/>
      <w:b/>
      <w:bCs/>
      <w:kern w:val="2"/>
      <w:sz w:val="24"/>
      <w:szCs w:val="24"/>
      <w:lang w:val="en-US" w:eastAsia="zh-CN" w:bidi="ar-SA"/>
    </w:rPr>
  </w:style>
  <w:style w:type="character" w:customStyle="1" w:styleId="81">
    <w:name w:val="标题 7 Char"/>
    <w:link w:val="10"/>
    <w:qFormat/>
    <w:uiPriority w:val="0"/>
    <w:rPr>
      <w:rFonts w:eastAsia="宋体"/>
      <w:b/>
      <w:bCs/>
      <w:kern w:val="2"/>
      <w:sz w:val="24"/>
      <w:szCs w:val="24"/>
      <w:lang w:val="en-US" w:eastAsia="zh-CN" w:bidi="ar-SA"/>
    </w:rPr>
  </w:style>
  <w:style w:type="character" w:customStyle="1" w:styleId="82">
    <w:name w:val="标题 8 Char"/>
    <w:link w:val="11"/>
    <w:qFormat/>
    <w:uiPriority w:val="0"/>
    <w:rPr>
      <w:rFonts w:ascii="Cambria" w:hAnsi="Cambria" w:eastAsia="宋体"/>
      <w:kern w:val="2"/>
      <w:sz w:val="24"/>
      <w:szCs w:val="24"/>
      <w:lang w:val="en-US" w:eastAsia="zh-CN" w:bidi="ar-SA"/>
    </w:rPr>
  </w:style>
  <w:style w:type="character" w:customStyle="1" w:styleId="83">
    <w:name w:val="标题 9 Char"/>
    <w:link w:val="12"/>
    <w:qFormat/>
    <w:uiPriority w:val="0"/>
    <w:rPr>
      <w:rFonts w:ascii="Cambria" w:hAnsi="Cambria" w:eastAsia="宋体"/>
      <w:kern w:val="2"/>
      <w:sz w:val="21"/>
      <w:szCs w:val="24"/>
      <w:lang w:val="en-US" w:eastAsia="zh-CN" w:bidi="ar-SA"/>
    </w:rPr>
  </w:style>
  <w:style w:type="character" w:customStyle="1" w:styleId="84">
    <w:name w:val="题注 Char"/>
    <w:link w:val="17"/>
    <w:qFormat/>
    <w:uiPriority w:val="0"/>
    <w:rPr>
      <w:rFonts w:ascii="Arial" w:hAnsi="Arial" w:eastAsia="黑体" w:cs="Arial"/>
      <w:kern w:val="2"/>
    </w:rPr>
  </w:style>
  <w:style w:type="character" w:customStyle="1" w:styleId="85">
    <w:name w:val="文档结构图 Char"/>
    <w:link w:val="19"/>
    <w:qFormat/>
    <w:uiPriority w:val="0"/>
    <w:rPr>
      <w:rFonts w:eastAsia="宋体"/>
      <w:kern w:val="2"/>
      <w:sz w:val="21"/>
      <w:szCs w:val="24"/>
      <w:lang w:val="en-US" w:eastAsia="zh-CN" w:bidi="ar-SA"/>
    </w:rPr>
  </w:style>
  <w:style w:type="character" w:customStyle="1" w:styleId="86">
    <w:name w:val="批注文字 Char"/>
    <w:link w:val="21"/>
    <w:qFormat/>
    <w:uiPriority w:val="0"/>
    <w:rPr>
      <w:rFonts w:eastAsia="宋体"/>
      <w:kern w:val="2"/>
      <w:sz w:val="21"/>
      <w:szCs w:val="24"/>
      <w:lang w:val="en-US" w:eastAsia="zh-CN" w:bidi="ar-SA"/>
    </w:rPr>
  </w:style>
  <w:style w:type="character" w:customStyle="1" w:styleId="87">
    <w:name w:val="正文文本 3 Char"/>
    <w:link w:val="23"/>
    <w:qFormat/>
    <w:uiPriority w:val="0"/>
    <w:rPr>
      <w:rFonts w:hAnsi="宋体" w:eastAsia="仿宋_GB2312"/>
      <w:b/>
      <w:bCs/>
      <w:kern w:val="2"/>
      <w:sz w:val="24"/>
      <w:lang w:bidi="ar-SA"/>
    </w:rPr>
  </w:style>
  <w:style w:type="character" w:customStyle="1" w:styleId="88">
    <w:name w:val="正文文本 Char"/>
    <w:link w:val="24"/>
    <w:qFormat/>
    <w:uiPriority w:val="0"/>
    <w:rPr>
      <w:rFonts w:eastAsia="宋体"/>
      <w:kern w:val="2"/>
      <w:sz w:val="21"/>
      <w:szCs w:val="24"/>
      <w:lang w:val="en-US" w:eastAsia="zh-CN" w:bidi="ar-SA"/>
    </w:rPr>
  </w:style>
  <w:style w:type="character" w:customStyle="1" w:styleId="89">
    <w:name w:val="正文文本缩进 Char"/>
    <w:link w:val="25"/>
    <w:qFormat/>
    <w:uiPriority w:val="0"/>
    <w:rPr>
      <w:rFonts w:ascii="宋体" w:hAnsi="Courier New"/>
      <w:spacing w:val="-4"/>
      <w:kern w:val="2"/>
      <w:sz w:val="18"/>
      <w:lang w:bidi="ar-SA"/>
    </w:rPr>
  </w:style>
  <w:style w:type="character" w:customStyle="1" w:styleId="90">
    <w:name w:val="纯文本 Char"/>
    <w:link w:val="32"/>
    <w:qFormat/>
    <w:uiPriority w:val="0"/>
    <w:rPr>
      <w:rFonts w:ascii="宋体" w:hAnsi="Courier New" w:eastAsia="宋体"/>
      <w:kern w:val="2"/>
      <w:sz w:val="21"/>
      <w:lang w:val="en-US" w:eastAsia="zh-CN" w:bidi="ar-SA"/>
    </w:rPr>
  </w:style>
  <w:style w:type="character" w:customStyle="1" w:styleId="91">
    <w:name w:val="日期 Char"/>
    <w:link w:val="35"/>
    <w:qFormat/>
    <w:uiPriority w:val="0"/>
    <w:rPr>
      <w:rFonts w:eastAsia="楷体_GB2312"/>
      <w:kern w:val="2"/>
      <w:sz w:val="32"/>
      <w:lang w:bidi="ar-SA"/>
    </w:rPr>
  </w:style>
  <w:style w:type="character" w:customStyle="1" w:styleId="92">
    <w:name w:val="正文文本缩进 2 Char"/>
    <w:link w:val="36"/>
    <w:qFormat/>
    <w:uiPriority w:val="0"/>
    <w:rPr>
      <w:kern w:val="2"/>
      <w:sz w:val="21"/>
      <w:szCs w:val="24"/>
      <w:lang w:bidi="ar-SA"/>
    </w:rPr>
  </w:style>
  <w:style w:type="character" w:customStyle="1" w:styleId="93">
    <w:name w:val="批注框文本 Char"/>
    <w:link w:val="37"/>
    <w:qFormat/>
    <w:uiPriority w:val="0"/>
    <w:rPr>
      <w:kern w:val="2"/>
      <w:sz w:val="24"/>
      <w:szCs w:val="18"/>
    </w:rPr>
  </w:style>
  <w:style w:type="character" w:customStyle="1" w:styleId="94">
    <w:name w:val="页脚 Char"/>
    <w:link w:val="38"/>
    <w:qFormat/>
    <w:uiPriority w:val="99"/>
    <w:rPr>
      <w:rFonts w:eastAsia="宋体"/>
      <w:kern w:val="2"/>
      <w:sz w:val="18"/>
      <w:szCs w:val="18"/>
      <w:lang w:val="en-US" w:eastAsia="zh-CN" w:bidi="ar-SA"/>
    </w:rPr>
  </w:style>
  <w:style w:type="character" w:customStyle="1" w:styleId="95">
    <w:name w:val="页眉 Char"/>
    <w:link w:val="39"/>
    <w:qFormat/>
    <w:uiPriority w:val="99"/>
    <w:rPr>
      <w:rFonts w:eastAsia="宋体"/>
      <w:kern w:val="2"/>
      <w:sz w:val="18"/>
      <w:szCs w:val="18"/>
      <w:lang w:val="en-US" w:eastAsia="zh-CN" w:bidi="ar-SA"/>
    </w:rPr>
  </w:style>
  <w:style w:type="character" w:customStyle="1" w:styleId="96">
    <w:name w:val="副标题 Char"/>
    <w:link w:val="44"/>
    <w:qFormat/>
    <w:uiPriority w:val="0"/>
    <w:rPr>
      <w:rFonts w:ascii="Cambria" w:hAnsi="Cambria"/>
      <w:b/>
      <w:bCs/>
      <w:kern w:val="28"/>
      <w:sz w:val="32"/>
      <w:szCs w:val="32"/>
      <w:lang w:bidi="ar-SA"/>
    </w:rPr>
  </w:style>
  <w:style w:type="character" w:customStyle="1" w:styleId="97">
    <w:name w:val="正文文本缩进 3 Char"/>
    <w:link w:val="47"/>
    <w:qFormat/>
    <w:uiPriority w:val="0"/>
    <w:rPr>
      <w:rFonts w:ascii="仿宋_GB2312" w:hAnsi="宋体" w:eastAsia="仿宋_GB2312"/>
      <w:color w:val="000000"/>
      <w:kern w:val="2"/>
      <w:sz w:val="24"/>
      <w:szCs w:val="24"/>
      <w:lang w:bidi="ar-SA"/>
    </w:rPr>
  </w:style>
  <w:style w:type="character" w:customStyle="1" w:styleId="98">
    <w:name w:val="正文文本 2 Char"/>
    <w:link w:val="53"/>
    <w:qFormat/>
    <w:uiPriority w:val="0"/>
    <w:rPr>
      <w:kern w:val="2"/>
      <w:sz w:val="21"/>
      <w:szCs w:val="24"/>
      <w:lang w:bidi="ar-SA"/>
    </w:rPr>
  </w:style>
  <w:style w:type="character" w:customStyle="1" w:styleId="99">
    <w:name w:val="HTML 预设格式 Char2"/>
    <w:link w:val="54"/>
    <w:semiHidden/>
    <w:qFormat/>
    <w:uiPriority w:val="0"/>
    <w:rPr>
      <w:rFonts w:ascii="Courier New" w:hAnsi="Courier New" w:cs="Courier New"/>
      <w:kern w:val="2"/>
    </w:rPr>
  </w:style>
  <w:style w:type="character" w:customStyle="1" w:styleId="100">
    <w:name w:val="标题 Char"/>
    <w:link w:val="57"/>
    <w:qFormat/>
    <w:uiPriority w:val="0"/>
    <w:rPr>
      <w:rFonts w:ascii="Cambria" w:hAnsi="Cambria"/>
      <w:b/>
      <w:bCs/>
      <w:sz w:val="32"/>
      <w:szCs w:val="32"/>
      <w:lang w:bidi="ar-SA"/>
    </w:rPr>
  </w:style>
  <w:style w:type="character" w:customStyle="1" w:styleId="101">
    <w:name w:val="批注主题 Char"/>
    <w:link w:val="58"/>
    <w:qFormat/>
    <w:uiPriority w:val="0"/>
    <w:rPr>
      <w:rFonts w:eastAsia="宋体"/>
      <w:b/>
      <w:bCs/>
      <w:kern w:val="2"/>
      <w:sz w:val="21"/>
      <w:szCs w:val="24"/>
      <w:lang w:val="en-US" w:eastAsia="zh-CN" w:bidi="ar-SA"/>
    </w:rPr>
  </w:style>
  <w:style w:type="character" w:customStyle="1" w:styleId="102">
    <w:name w:val="正文首行缩进 Char"/>
    <w:link w:val="59"/>
    <w:qFormat/>
    <w:uiPriority w:val="0"/>
    <w:rPr>
      <w:rFonts w:eastAsia="宋体"/>
      <w:kern w:val="2"/>
      <w:sz w:val="21"/>
      <w:szCs w:val="24"/>
      <w:lang w:val="en-US" w:eastAsia="zh-CN" w:bidi="ar-SA"/>
    </w:rPr>
  </w:style>
  <w:style w:type="character" w:customStyle="1" w:styleId="103">
    <w:name w:val="Intense Reference1"/>
    <w:qFormat/>
    <w:uiPriority w:val="0"/>
    <w:rPr>
      <w:b/>
      <w:smallCaps/>
      <w:color w:val="C0504D"/>
      <w:spacing w:val="5"/>
      <w:u w:val="single"/>
    </w:rPr>
  </w:style>
  <w:style w:type="character" w:customStyle="1" w:styleId="104">
    <w:name w:val="标准正文格式 Char Char"/>
    <w:link w:val="105"/>
    <w:qFormat/>
    <w:uiPriority w:val="0"/>
    <w:rPr>
      <w:rFonts w:ascii="宋体" w:eastAsia="仿宋_GB2312" w:cs="宋体"/>
      <w:color w:val="000000"/>
      <w:sz w:val="24"/>
      <w:lang w:val="en-US" w:eastAsia="zh-CN" w:bidi="ar-SA"/>
    </w:rPr>
  </w:style>
  <w:style w:type="paragraph" w:customStyle="1" w:styleId="105">
    <w:name w:val="标准正文格式"/>
    <w:basedOn w:val="1"/>
    <w:link w:val="104"/>
    <w:qFormat/>
    <w:uiPriority w:val="0"/>
    <w:pPr>
      <w:widowControl/>
      <w:adjustRightInd w:val="0"/>
      <w:spacing w:before="60" w:after="120" w:line="360" w:lineRule="auto"/>
      <w:ind w:firstLine="200" w:firstLineChars="200"/>
      <w:textAlignment w:val="baseline"/>
    </w:pPr>
    <w:rPr>
      <w:rFonts w:ascii="宋体" w:hAnsi="Calibri" w:eastAsia="仿宋_GB2312" w:cs="宋体"/>
      <w:color w:val="000000"/>
      <w:kern w:val="0"/>
      <w:sz w:val="24"/>
      <w:szCs w:val="20"/>
    </w:rPr>
  </w:style>
  <w:style w:type="character" w:customStyle="1" w:styleId="106">
    <w:name w:val="List Paragraph Char"/>
    <w:link w:val="107"/>
    <w:qFormat/>
    <w:uiPriority w:val="0"/>
    <w:rPr>
      <w:kern w:val="2"/>
      <w:sz w:val="21"/>
      <w:lang w:bidi="ar-SA"/>
    </w:rPr>
  </w:style>
  <w:style w:type="paragraph" w:customStyle="1" w:styleId="107">
    <w:name w:val="列出段落1"/>
    <w:basedOn w:val="1"/>
    <w:link w:val="106"/>
    <w:qFormat/>
    <w:uiPriority w:val="0"/>
    <w:pPr>
      <w:ind w:firstLine="420" w:firstLineChars="200"/>
    </w:pPr>
    <w:rPr>
      <w:rFonts w:ascii="Calibri" w:hAnsi="Calibri"/>
      <w:szCs w:val="20"/>
    </w:rPr>
  </w:style>
  <w:style w:type="character" w:customStyle="1" w:styleId="108">
    <w:name w:val="样式1 Char Char"/>
    <w:qFormat/>
    <w:uiPriority w:val="0"/>
    <w:rPr>
      <w:rFonts w:ascii="Arial" w:hAnsi="Arial"/>
      <w:kern w:val="2"/>
      <w:sz w:val="21"/>
      <w:szCs w:val="24"/>
    </w:rPr>
  </w:style>
  <w:style w:type="character" w:customStyle="1" w:styleId="109">
    <w:name w:val="纯文本 字符"/>
    <w:qFormat/>
    <w:uiPriority w:val="0"/>
    <w:rPr>
      <w:rFonts w:ascii="宋体" w:hAnsi="Courier New" w:eastAsia="宋体"/>
      <w:kern w:val="2"/>
      <w:sz w:val="21"/>
      <w:lang w:val="en-US" w:eastAsia="zh-CN" w:bidi="ar-SA"/>
    </w:rPr>
  </w:style>
  <w:style w:type="character" w:customStyle="1" w:styleId="110">
    <w:name w:val="纯文本 Char2"/>
    <w:qFormat/>
    <w:uiPriority w:val="0"/>
    <w:rPr>
      <w:rFonts w:ascii="宋体" w:hAnsi="Courier New" w:eastAsia="宋体" w:cs="Times New Roman"/>
      <w:szCs w:val="20"/>
    </w:rPr>
  </w:style>
  <w:style w:type="character" w:customStyle="1" w:styleId="111">
    <w:name w:val="16"/>
    <w:qFormat/>
    <w:uiPriority w:val="0"/>
    <w:rPr>
      <w:rFonts w:hint="default" w:ascii="Times New Roman" w:hAnsi="Times New Roman" w:cs="Times New Roman"/>
      <w:b/>
      <w:bCs/>
      <w:sz w:val="20"/>
      <w:szCs w:val="20"/>
    </w:rPr>
  </w:style>
  <w:style w:type="character" w:customStyle="1" w:styleId="112">
    <w:name w:val="Body Text Char"/>
    <w:qFormat/>
    <w:uiPriority w:val="0"/>
    <w:rPr>
      <w:rFonts w:eastAsia="宋体"/>
      <w:kern w:val="2"/>
      <w:sz w:val="24"/>
      <w:lang w:val="en-US" w:eastAsia="zh-CN" w:bidi="ar-SA"/>
    </w:rPr>
  </w:style>
  <w:style w:type="character" w:customStyle="1" w:styleId="113">
    <w:name w:val="明显引用 Char2"/>
    <w:qFormat/>
    <w:uiPriority w:val="0"/>
    <w:rPr>
      <w:i/>
      <w:iCs/>
      <w:color w:val="5B9BD5"/>
      <w:kern w:val="2"/>
      <w:sz w:val="21"/>
      <w:szCs w:val="24"/>
    </w:rPr>
  </w:style>
  <w:style w:type="character" w:customStyle="1" w:styleId="114">
    <w:name w:val="newyxline1"/>
    <w:qFormat/>
    <w:uiPriority w:val="0"/>
    <w:rPr>
      <w:rFonts w:hint="default"/>
      <w:color w:val="000000"/>
      <w:sz w:val="18"/>
      <w:szCs w:val="18"/>
      <w:u w:val="none"/>
    </w:rPr>
  </w:style>
  <w:style w:type="character" w:customStyle="1" w:styleId="115">
    <w:name w:val="Header Char"/>
    <w:qFormat/>
    <w:uiPriority w:val="0"/>
    <w:rPr>
      <w:rFonts w:eastAsia="宋体"/>
      <w:sz w:val="18"/>
      <w:lang w:val="en-US" w:eastAsia="zh-CN" w:bidi="ar-SA"/>
    </w:rPr>
  </w:style>
  <w:style w:type="character" w:customStyle="1" w:styleId="116">
    <w:name w:val="正文文本 3 Char2"/>
    <w:semiHidden/>
    <w:qFormat/>
    <w:uiPriority w:val="99"/>
    <w:rPr>
      <w:kern w:val="2"/>
      <w:sz w:val="16"/>
      <w:szCs w:val="16"/>
    </w:rPr>
  </w:style>
  <w:style w:type="character" w:customStyle="1" w:styleId="117">
    <w:name w:val="Heading 5 Char"/>
    <w:qFormat/>
    <w:uiPriority w:val="0"/>
    <w:rPr>
      <w:rFonts w:ascii="Calibri" w:hAnsi="Calibri" w:eastAsia="宋体"/>
      <w:b/>
      <w:bCs/>
      <w:kern w:val="2"/>
      <w:sz w:val="28"/>
      <w:szCs w:val="28"/>
      <w:lang w:val="en-US" w:eastAsia="zh-CN" w:bidi="ar-SA"/>
    </w:rPr>
  </w:style>
  <w:style w:type="character" w:customStyle="1" w:styleId="118">
    <w:name w:val="引用 Char"/>
    <w:link w:val="119"/>
    <w:qFormat/>
    <w:uiPriority w:val="0"/>
    <w:rPr>
      <w:i/>
      <w:iCs/>
      <w:color w:val="000000"/>
      <w:kern w:val="2"/>
      <w:sz w:val="21"/>
      <w:szCs w:val="22"/>
      <w:lang w:bidi="ar-SA"/>
    </w:rPr>
  </w:style>
  <w:style w:type="paragraph" w:styleId="119">
    <w:name w:val="Quote"/>
    <w:basedOn w:val="1"/>
    <w:next w:val="1"/>
    <w:link w:val="118"/>
    <w:qFormat/>
    <w:uiPriority w:val="0"/>
    <w:rPr>
      <w:rFonts w:ascii="Calibri" w:hAnsi="Calibri"/>
      <w:i/>
      <w:iCs/>
      <w:color w:val="000000"/>
      <w:szCs w:val="22"/>
    </w:rPr>
  </w:style>
  <w:style w:type="character" w:customStyle="1" w:styleId="120">
    <w:name w:val="Book Title1"/>
    <w:qFormat/>
    <w:uiPriority w:val="0"/>
    <w:rPr>
      <w:b/>
      <w:smallCaps/>
      <w:spacing w:val="5"/>
    </w:rPr>
  </w:style>
  <w:style w:type="character" w:customStyle="1" w:styleId="121">
    <w:name w:val="明显参考1"/>
    <w:qFormat/>
    <w:uiPriority w:val="0"/>
    <w:rPr>
      <w:b/>
      <w:bCs/>
      <w:smallCaps/>
      <w:color w:val="C0504D"/>
      <w:spacing w:val="5"/>
      <w:u w:val="single"/>
    </w:rPr>
  </w:style>
  <w:style w:type="character" w:customStyle="1" w:styleId="122">
    <w:name w:val="p11b1"/>
    <w:qFormat/>
    <w:uiPriority w:val="0"/>
    <w:rPr>
      <w:color w:val="000000"/>
      <w:spacing w:val="320"/>
      <w:sz w:val="20"/>
      <w:szCs w:val="20"/>
      <w:u w:val="none"/>
    </w:rPr>
  </w:style>
  <w:style w:type="character" w:customStyle="1" w:styleId="123">
    <w:name w:val="textcolor1"/>
    <w:qFormat/>
    <w:uiPriority w:val="0"/>
    <w:rPr>
      <w:color w:val="FF6600"/>
    </w:rPr>
  </w:style>
  <w:style w:type="character" w:customStyle="1" w:styleId="124">
    <w:name w:val="投标书正文 Char Char"/>
    <w:link w:val="125"/>
    <w:qFormat/>
    <w:uiPriority w:val="0"/>
    <w:rPr>
      <w:rFonts w:ascii="Times New Roman" w:hAnsi="Times New Roman"/>
      <w:kern w:val="2"/>
      <w:sz w:val="24"/>
      <w:szCs w:val="24"/>
      <w:lang w:val="en-US" w:eastAsia="zh-CN" w:bidi="ar-SA"/>
    </w:rPr>
  </w:style>
  <w:style w:type="paragraph" w:customStyle="1" w:styleId="125">
    <w:name w:val="投标书正文"/>
    <w:link w:val="124"/>
    <w:qFormat/>
    <w:uiPriority w:val="0"/>
    <w:pPr>
      <w:autoSpaceDE w:val="0"/>
      <w:spacing w:line="360" w:lineRule="auto"/>
      <w:ind w:firstLine="200" w:firstLineChars="200"/>
    </w:pPr>
    <w:rPr>
      <w:rFonts w:ascii="Times New Roman" w:hAnsi="Times New Roman" w:eastAsia="宋体" w:cs="Times New Roman"/>
      <w:kern w:val="2"/>
      <w:sz w:val="24"/>
      <w:szCs w:val="24"/>
      <w:lang w:val="en-US" w:eastAsia="zh-CN" w:bidi="ar-SA"/>
    </w:rPr>
  </w:style>
  <w:style w:type="character" w:customStyle="1" w:styleId="126">
    <w:name w:val="Balloon Text Char"/>
    <w:qFormat/>
    <w:uiPriority w:val="0"/>
    <w:rPr>
      <w:rFonts w:eastAsia="宋体"/>
      <w:sz w:val="18"/>
      <w:szCs w:val="18"/>
      <w:lang w:val="en-US" w:eastAsia="zh-CN" w:bidi="ar-SA"/>
    </w:rPr>
  </w:style>
  <w:style w:type="character" w:customStyle="1" w:styleId="127">
    <w:name w:val="明显引用 Char3"/>
    <w:qFormat/>
    <w:uiPriority w:val="0"/>
    <w:rPr>
      <w:b/>
      <w:bCs/>
      <w:i/>
      <w:iCs/>
      <w:color w:val="4F81BD"/>
      <w:kern w:val="2"/>
      <w:sz w:val="21"/>
      <w:szCs w:val="24"/>
    </w:rPr>
  </w:style>
  <w:style w:type="character" w:customStyle="1" w:styleId="128">
    <w:name w:val="明显引用 Char"/>
    <w:link w:val="129"/>
    <w:qFormat/>
    <w:uiPriority w:val="0"/>
    <w:rPr>
      <w:b/>
      <w:bCs/>
      <w:i/>
      <w:iCs/>
      <w:color w:val="4F81BD"/>
      <w:kern w:val="2"/>
      <w:sz w:val="21"/>
      <w:szCs w:val="22"/>
      <w:lang w:bidi="ar-SA"/>
    </w:rPr>
  </w:style>
  <w:style w:type="paragraph" w:styleId="129">
    <w:name w:val="Intense Quote"/>
    <w:basedOn w:val="1"/>
    <w:next w:val="1"/>
    <w:link w:val="128"/>
    <w:qFormat/>
    <w:uiPriority w:val="0"/>
    <w:pPr>
      <w:pBdr>
        <w:bottom w:val="single" w:color="4F81BD" w:sz="4" w:space="4"/>
      </w:pBdr>
      <w:spacing w:before="200" w:after="280"/>
      <w:ind w:left="936" w:right="936"/>
    </w:pPr>
    <w:rPr>
      <w:rFonts w:ascii="Calibri" w:hAnsi="Calibri"/>
      <w:b/>
      <w:bCs/>
      <w:i/>
      <w:iCs/>
      <w:color w:val="4F81BD"/>
      <w:szCs w:val="22"/>
    </w:rPr>
  </w:style>
  <w:style w:type="character" w:customStyle="1" w:styleId="130">
    <w:name w:val="Subtle Reference1"/>
    <w:qFormat/>
    <w:uiPriority w:val="0"/>
    <w:rPr>
      <w:smallCaps/>
      <w:color w:val="C0504D"/>
      <w:u w:val="single"/>
    </w:rPr>
  </w:style>
  <w:style w:type="character" w:customStyle="1" w:styleId="131">
    <w:name w:val="FA正文 Char"/>
    <w:link w:val="132"/>
    <w:qFormat/>
    <w:uiPriority w:val="0"/>
    <w:rPr>
      <w:rFonts w:ascii="宋体" w:hAnsi="宋体"/>
      <w:spacing w:val="10"/>
      <w:kern w:val="2"/>
      <w:sz w:val="24"/>
      <w:szCs w:val="24"/>
    </w:rPr>
  </w:style>
  <w:style w:type="paragraph" w:customStyle="1" w:styleId="132">
    <w:name w:val="FA正文"/>
    <w:basedOn w:val="1"/>
    <w:link w:val="131"/>
    <w:qFormat/>
    <w:uiPriority w:val="0"/>
    <w:pPr>
      <w:tabs>
        <w:tab w:val="left" w:pos="3375"/>
      </w:tabs>
      <w:spacing w:line="360" w:lineRule="auto"/>
      <w:ind w:firstLine="520" w:firstLineChars="200"/>
    </w:pPr>
    <w:rPr>
      <w:rFonts w:ascii="宋体" w:hAnsi="宋体"/>
      <w:spacing w:val="10"/>
      <w:sz w:val="24"/>
    </w:rPr>
  </w:style>
  <w:style w:type="character" w:customStyle="1" w:styleId="133">
    <w:name w:val="批注框文本 字符"/>
    <w:qFormat/>
    <w:uiPriority w:val="0"/>
    <w:rPr>
      <w:kern w:val="2"/>
      <w:sz w:val="18"/>
      <w:szCs w:val="18"/>
    </w:rPr>
  </w:style>
  <w:style w:type="character" w:customStyle="1" w:styleId="134">
    <w:name w:val="Heading 8 Char"/>
    <w:qFormat/>
    <w:uiPriority w:val="0"/>
    <w:rPr>
      <w:rFonts w:ascii="Arial" w:hAnsi="Arial" w:eastAsia="黑体"/>
      <w:sz w:val="24"/>
      <w:szCs w:val="24"/>
      <w:lang w:val="en-US" w:eastAsia="zh-CN" w:bidi="ar-SA"/>
    </w:rPr>
  </w:style>
  <w:style w:type="character" w:customStyle="1" w:styleId="135">
    <w:name w:val="apple-converted-space"/>
    <w:qFormat/>
    <w:uiPriority w:val="0"/>
  </w:style>
  <w:style w:type="character" w:customStyle="1" w:styleId="136">
    <w:name w:val="普通文字 Char Char Char Char1"/>
    <w:qFormat/>
    <w:uiPriority w:val="0"/>
    <w:rPr>
      <w:rFonts w:ascii="宋体" w:hAnsi="Courier New" w:eastAsia="宋体"/>
      <w:kern w:val="2"/>
      <w:sz w:val="24"/>
      <w:lang w:val="en-US" w:eastAsia="zh-CN" w:bidi="ar-SA"/>
    </w:rPr>
  </w:style>
  <w:style w:type="character" w:customStyle="1" w:styleId="137">
    <w:name w:val="Title Char"/>
    <w:qFormat/>
    <w:uiPriority w:val="0"/>
    <w:rPr>
      <w:rFonts w:ascii="Cambria" w:hAnsi="Cambria"/>
      <w:b/>
      <w:kern w:val="2"/>
      <w:sz w:val="32"/>
      <w:lang w:bidi="ar-SA"/>
    </w:rPr>
  </w:style>
  <w:style w:type="character" w:customStyle="1" w:styleId="138">
    <w:name w:val="ptdl Char Char"/>
    <w:link w:val="139"/>
    <w:qFormat/>
    <w:uiPriority w:val="0"/>
    <w:rPr>
      <w:kern w:val="2"/>
      <w:sz w:val="24"/>
    </w:rPr>
  </w:style>
  <w:style w:type="paragraph" w:customStyle="1" w:styleId="139">
    <w:name w:val="ptdl"/>
    <w:basedOn w:val="1"/>
    <w:link w:val="138"/>
    <w:qFormat/>
    <w:uiPriority w:val="0"/>
    <w:pPr>
      <w:spacing w:after="156"/>
      <w:ind w:firstLine="480"/>
    </w:pPr>
    <w:rPr>
      <w:rFonts w:ascii="Calibri" w:hAnsi="Calibri"/>
      <w:sz w:val="24"/>
      <w:szCs w:val="20"/>
    </w:rPr>
  </w:style>
  <w:style w:type="character" w:customStyle="1" w:styleId="140">
    <w:name w:val="批注文字 Char Char"/>
    <w:qFormat/>
    <w:uiPriority w:val="0"/>
    <w:rPr>
      <w:rFonts w:ascii="宋体" w:hAnsi="Times New Roman" w:eastAsia="宋体" w:cs="Times New Roman"/>
      <w:sz w:val="28"/>
      <w:szCs w:val="20"/>
    </w:rPr>
  </w:style>
  <w:style w:type="character" w:customStyle="1" w:styleId="141">
    <w:name w:val="Heading 2 Char"/>
    <w:qFormat/>
    <w:uiPriority w:val="0"/>
    <w:rPr>
      <w:rFonts w:ascii="Cambria" w:hAnsi="Cambria" w:eastAsia="宋体"/>
      <w:b/>
      <w:bCs/>
      <w:kern w:val="2"/>
      <w:sz w:val="32"/>
      <w:szCs w:val="32"/>
      <w:lang w:val="en-US" w:eastAsia="zh-CN" w:bidi="ar-SA"/>
    </w:rPr>
  </w:style>
  <w:style w:type="character" w:customStyle="1" w:styleId="142">
    <w:name w:val="正文文本 Char2"/>
    <w:semiHidden/>
    <w:qFormat/>
    <w:uiPriority w:val="99"/>
    <w:rPr>
      <w:kern w:val="2"/>
      <w:sz w:val="21"/>
      <w:szCs w:val="24"/>
    </w:rPr>
  </w:style>
  <w:style w:type="character" w:customStyle="1" w:styleId="143">
    <w:name w:val="Indent Normal Char"/>
    <w:qFormat/>
    <w:uiPriority w:val="0"/>
    <w:rPr>
      <w:rFonts w:eastAsia="宋体"/>
      <w:kern w:val="2"/>
      <w:sz w:val="21"/>
      <w:szCs w:val="24"/>
      <w:lang w:val="en-US" w:eastAsia="zh-CN" w:bidi="ar-SA"/>
    </w:rPr>
  </w:style>
  <w:style w:type="character" w:customStyle="1" w:styleId="144">
    <w:name w:val="批注框文本 Char1"/>
    <w:qFormat/>
    <w:uiPriority w:val="0"/>
    <w:rPr>
      <w:kern w:val="2"/>
      <w:sz w:val="18"/>
      <w:szCs w:val="18"/>
    </w:rPr>
  </w:style>
  <w:style w:type="character" w:customStyle="1" w:styleId="145">
    <w:name w:val="引用 Char4"/>
    <w:qFormat/>
    <w:uiPriority w:val="29"/>
    <w:rPr>
      <w:i/>
      <w:iCs/>
      <w:color w:val="000000"/>
      <w:kern w:val="2"/>
      <w:sz w:val="21"/>
      <w:szCs w:val="24"/>
    </w:rPr>
  </w:style>
  <w:style w:type="character" w:customStyle="1" w:styleId="146">
    <w:name w:val="批注主题 Char3"/>
    <w:semiHidden/>
    <w:qFormat/>
    <w:uiPriority w:val="99"/>
    <w:rPr>
      <w:b/>
      <w:bCs/>
      <w:kern w:val="2"/>
      <w:sz w:val="21"/>
      <w:szCs w:val="24"/>
    </w:rPr>
  </w:style>
  <w:style w:type="character" w:customStyle="1" w:styleId="147">
    <w:name w:val="Subtle Emphasis1"/>
    <w:qFormat/>
    <w:uiPriority w:val="0"/>
    <w:rPr>
      <w:i/>
      <w:color w:val="808080"/>
    </w:rPr>
  </w:style>
  <w:style w:type="character" w:customStyle="1" w:styleId="148">
    <w:name w:val="HTML 预设格式 Char1"/>
    <w:qFormat/>
    <w:uiPriority w:val="0"/>
    <w:rPr>
      <w:rFonts w:ascii="Courier New" w:hAnsi="Courier New" w:cs="Courier New"/>
      <w:kern w:val="2"/>
    </w:rPr>
  </w:style>
  <w:style w:type="character" w:customStyle="1" w:styleId="149">
    <w:name w:val="Heading 4 Char"/>
    <w:qFormat/>
    <w:uiPriority w:val="0"/>
    <w:rPr>
      <w:rFonts w:ascii="Arial" w:hAnsi="Arial" w:eastAsia="黑体"/>
      <w:b/>
      <w:bCs/>
      <w:sz w:val="28"/>
      <w:szCs w:val="28"/>
      <w:lang w:val="en-US" w:eastAsia="zh-CN" w:bidi="ar-SA"/>
    </w:rPr>
  </w:style>
  <w:style w:type="character" w:customStyle="1" w:styleId="150">
    <w:name w:val="副标题 字符"/>
    <w:qFormat/>
    <w:uiPriority w:val="0"/>
    <w:rPr>
      <w:rFonts w:ascii="等线 Light" w:hAnsi="等线 Light" w:cs="Times New Roman"/>
      <w:b/>
      <w:bCs/>
      <w:kern w:val="28"/>
      <w:sz w:val="32"/>
      <w:szCs w:val="32"/>
    </w:rPr>
  </w:style>
  <w:style w:type="character" w:customStyle="1" w:styleId="151">
    <w:name w:val="apple-style-span"/>
    <w:qFormat/>
    <w:uiPriority w:val="0"/>
  </w:style>
  <w:style w:type="character" w:customStyle="1" w:styleId="152">
    <w:name w:val="标题 Char2"/>
    <w:qFormat/>
    <w:uiPriority w:val="0"/>
    <w:rPr>
      <w:rFonts w:ascii="Cambria" w:hAnsi="Cambria" w:cs="Times New Roman"/>
      <w:b/>
      <w:bCs/>
      <w:kern w:val="2"/>
      <w:sz w:val="32"/>
      <w:szCs w:val="32"/>
    </w:rPr>
  </w:style>
  <w:style w:type="character" w:customStyle="1" w:styleId="153">
    <w:name w:val="正文文本 Char1"/>
    <w:qFormat/>
    <w:uiPriority w:val="0"/>
    <w:rPr>
      <w:kern w:val="2"/>
      <w:sz w:val="21"/>
      <w:szCs w:val="22"/>
    </w:rPr>
  </w:style>
  <w:style w:type="character" w:customStyle="1" w:styleId="154">
    <w:name w:val="p41"/>
    <w:qFormat/>
    <w:uiPriority w:val="0"/>
    <w:rPr>
      <w:sz w:val="21"/>
    </w:rPr>
  </w:style>
  <w:style w:type="character" w:customStyle="1" w:styleId="155">
    <w:name w:val="不明显强调1"/>
    <w:qFormat/>
    <w:uiPriority w:val="0"/>
    <w:rPr>
      <w:i/>
      <w:iCs/>
      <w:color w:val="808080"/>
    </w:rPr>
  </w:style>
  <w:style w:type="character" w:customStyle="1" w:styleId="156">
    <w:name w:val="副标题 Char1"/>
    <w:qFormat/>
    <w:uiPriority w:val="0"/>
    <w:rPr>
      <w:rFonts w:ascii="Cambria" w:hAnsi="Cambria" w:cs="Times New Roman"/>
      <w:b/>
      <w:bCs/>
      <w:kern w:val="28"/>
      <w:sz w:val="32"/>
      <w:szCs w:val="32"/>
    </w:rPr>
  </w:style>
  <w:style w:type="character" w:customStyle="1" w:styleId="157">
    <w:name w:val="明显引用 Char4"/>
    <w:qFormat/>
    <w:uiPriority w:val="30"/>
    <w:rPr>
      <w:b/>
      <w:bCs/>
      <w:i/>
      <w:iCs/>
      <w:color w:val="4F81BD"/>
      <w:kern w:val="2"/>
      <w:sz w:val="21"/>
      <w:szCs w:val="24"/>
    </w:rPr>
  </w:style>
  <w:style w:type="character" w:customStyle="1" w:styleId="158">
    <w:name w:val="样式 宋体 五号  下划线"/>
    <w:qFormat/>
    <w:uiPriority w:val="0"/>
    <w:rPr>
      <w:rFonts w:ascii="宋体" w:hAnsi="宋体"/>
      <w:color w:val="000000"/>
      <w:sz w:val="21"/>
      <w:u w:val="single"/>
    </w:rPr>
  </w:style>
  <w:style w:type="character" w:customStyle="1" w:styleId="159">
    <w:name w:val="书籍标题1"/>
    <w:qFormat/>
    <w:uiPriority w:val="0"/>
    <w:rPr>
      <w:b/>
      <w:bCs/>
      <w:smallCaps/>
      <w:spacing w:val="5"/>
    </w:rPr>
  </w:style>
  <w:style w:type="character" w:customStyle="1" w:styleId="160">
    <w:name w:val="标题5 Char Char"/>
    <w:link w:val="161"/>
    <w:qFormat/>
    <w:uiPriority w:val="0"/>
    <w:rPr>
      <w:rFonts w:ascii="Arial" w:hAnsi="Arial"/>
      <w:b/>
      <w:bCs/>
      <w:kern w:val="2"/>
      <w:sz w:val="24"/>
      <w:szCs w:val="32"/>
      <w:lang w:bidi="ar-SA"/>
    </w:rPr>
  </w:style>
  <w:style w:type="paragraph" w:customStyle="1" w:styleId="161">
    <w:name w:val="标题5"/>
    <w:basedOn w:val="5"/>
    <w:link w:val="160"/>
    <w:qFormat/>
    <w:uiPriority w:val="0"/>
    <w:pPr>
      <w:spacing w:line="413" w:lineRule="auto"/>
      <w:ind w:firstLine="0" w:firstLineChars="0"/>
    </w:pPr>
    <w:rPr>
      <w:rFonts w:ascii="Arial" w:hAnsi="Arial" w:eastAsia="宋体"/>
      <w:sz w:val="24"/>
      <w:szCs w:val="32"/>
    </w:rPr>
  </w:style>
  <w:style w:type="character" w:customStyle="1" w:styleId="162">
    <w:name w:val="Subtitle Char"/>
    <w:qFormat/>
    <w:uiPriority w:val="0"/>
    <w:rPr>
      <w:rFonts w:ascii="Cambria" w:hAnsi="Cambria"/>
      <w:b/>
      <w:kern w:val="28"/>
      <w:sz w:val="32"/>
      <w:lang w:bidi="ar-SA"/>
    </w:rPr>
  </w:style>
  <w:style w:type="character" w:customStyle="1" w:styleId="163">
    <w:name w:val="Heading 9 Char"/>
    <w:qFormat/>
    <w:uiPriority w:val="0"/>
    <w:rPr>
      <w:rFonts w:ascii="Arial" w:hAnsi="Arial" w:eastAsia="黑体"/>
      <w:sz w:val="21"/>
      <w:szCs w:val="21"/>
      <w:lang w:val="en-US" w:eastAsia="zh-CN" w:bidi="ar-SA"/>
    </w:rPr>
  </w:style>
  <w:style w:type="character" w:customStyle="1" w:styleId="164">
    <w:name w:val="hover8"/>
    <w:qFormat/>
    <w:uiPriority w:val="0"/>
    <w:rPr>
      <w:shd w:val="clear" w:color="auto" w:fill="EEEEEE"/>
    </w:rPr>
  </w:style>
  <w:style w:type="character" w:customStyle="1" w:styleId="165">
    <w:name w:val="明显引用 字符"/>
    <w:qFormat/>
    <w:uiPriority w:val="0"/>
    <w:rPr>
      <w:i/>
      <w:iCs/>
      <w:color w:val="5B9BD5"/>
      <w:kern w:val="2"/>
      <w:sz w:val="21"/>
      <w:szCs w:val="24"/>
    </w:rPr>
  </w:style>
  <w:style w:type="character" w:customStyle="1" w:styleId="166">
    <w:name w:val="divtxt1"/>
    <w:qFormat/>
    <w:uiPriority w:val="0"/>
    <w:rPr>
      <w:rFonts w:eastAsia="黑体"/>
      <w:color w:val="000000"/>
      <w:spacing w:val="15"/>
      <w:sz w:val="28"/>
    </w:rPr>
  </w:style>
  <w:style w:type="character" w:customStyle="1" w:styleId="167">
    <w:name w:val="正文文本 2 Char1"/>
    <w:semiHidden/>
    <w:qFormat/>
    <w:uiPriority w:val="99"/>
    <w:rPr>
      <w:kern w:val="2"/>
      <w:sz w:val="21"/>
      <w:szCs w:val="24"/>
    </w:rPr>
  </w:style>
  <w:style w:type="character" w:customStyle="1" w:styleId="168">
    <w:name w:val="方案正文-样式 小四 行距: 1.5 倍行距 Char Char"/>
    <w:link w:val="169"/>
    <w:qFormat/>
    <w:uiPriority w:val="0"/>
    <w:rPr>
      <w:kern w:val="2"/>
      <w:sz w:val="24"/>
      <w:lang w:bidi="ar-SA"/>
    </w:rPr>
  </w:style>
  <w:style w:type="paragraph" w:customStyle="1" w:styleId="169">
    <w:name w:val="方案正文-样式 小四 行距: 1.5 倍行距"/>
    <w:basedOn w:val="1"/>
    <w:link w:val="168"/>
    <w:qFormat/>
    <w:uiPriority w:val="0"/>
    <w:pPr>
      <w:spacing w:line="360" w:lineRule="auto"/>
      <w:ind w:firstLine="480" w:firstLineChars="200"/>
    </w:pPr>
    <w:rPr>
      <w:rFonts w:ascii="Calibri" w:hAnsi="Calibri"/>
      <w:sz w:val="24"/>
      <w:szCs w:val="20"/>
    </w:rPr>
  </w:style>
  <w:style w:type="character" w:customStyle="1" w:styleId="170">
    <w:name w:val="Char Char Char"/>
    <w:qFormat/>
    <w:uiPriority w:val="0"/>
    <w:rPr>
      <w:kern w:val="2"/>
      <w:sz w:val="28"/>
    </w:rPr>
  </w:style>
  <w:style w:type="character" w:customStyle="1" w:styleId="171">
    <w:name w:val="投标书正文无序编号 Char Char"/>
    <w:link w:val="172"/>
    <w:qFormat/>
    <w:uiPriority w:val="0"/>
    <w:rPr>
      <w:kern w:val="2"/>
      <w:sz w:val="24"/>
      <w:szCs w:val="24"/>
    </w:rPr>
  </w:style>
  <w:style w:type="paragraph" w:customStyle="1" w:styleId="172">
    <w:name w:val="投标书正文无序编号"/>
    <w:basedOn w:val="125"/>
    <w:link w:val="171"/>
    <w:qFormat/>
    <w:uiPriority w:val="0"/>
    <w:pPr>
      <w:tabs>
        <w:tab w:val="left" w:pos="902"/>
      </w:tabs>
      <w:adjustRightInd w:val="0"/>
      <w:ind w:left="780" w:firstLine="0" w:firstLineChars="0"/>
    </w:pPr>
    <w:rPr>
      <w:rFonts w:ascii="Calibri" w:hAnsi="Calibri"/>
    </w:rPr>
  </w:style>
  <w:style w:type="character" w:customStyle="1" w:styleId="173">
    <w:name w:val="htd01"/>
    <w:qFormat/>
    <w:uiPriority w:val="0"/>
  </w:style>
  <w:style w:type="character" w:customStyle="1" w:styleId="174">
    <w:name w:val="正文文本缩进 2 Char1"/>
    <w:semiHidden/>
    <w:qFormat/>
    <w:uiPriority w:val="99"/>
    <w:rPr>
      <w:kern w:val="2"/>
      <w:sz w:val="21"/>
      <w:szCs w:val="24"/>
    </w:rPr>
  </w:style>
  <w:style w:type="character" w:customStyle="1" w:styleId="175">
    <w:name w:val="old"/>
    <w:qFormat/>
    <w:uiPriority w:val="0"/>
    <w:rPr>
      <w:color w:val="999999"/>
    </w:rPr>
  </w:style>
  <w:style w:type="character" w:customStyle="1" w:styleId="176">
    <w:name w:val="标题 1 Char Char"/>
    <w:qFormat/>
    <w:uiPriority w:val="0"/>
    <w:rPr>
      <w:rFonts w:eastAsia="宋体"/>
      <w:b/>
      <w:spacing w:val="-2"/>
      <w:sz w:val="24"/>
      <w:lang w:val="en-US" w:eastAsia="zh-CN" w:bidi="ar-SA"/>
    </w:rPr>
  </w:style>
  <w:style w:type="character" w:customStyle="1" w:styleId="177">
    <w:name w:val="日期 Char2"/>
    <w:semiHidden/>
    <w:qFormat/>
    <w:uiPriority w:val="99"/>
    <w:rPr>
      <w:kern w:val="2"/>
      <w:sz w:val="21"/>
      <w:szCs w:val="24"/>
    </w:rPr>
  </w:style>
  <w:style w:type="character" w:customStyle="1" w:styleId="178">
    <w:name w:val="标书-正文 Char"/>
    <w:link w:val="179"/>
    <w:qFormat/>
    <w:uiPriority w:val="0"/>
    <w:rPr>
      <w:rFonts w:ascii="Arial" w:hAnsi="Arial" w:eastAsia="Times New Roman"/>
      <w:sz w:val="24"/>
      <w:lang w:val="en-US" w:eastAsia="zh-CN"/>
    </w:rPr>
  </w:style>
  <w:style w:type="paragraph" w:customStyle="1" w:styleId="179">
    <w:name w:val="标书-正文"/>
    <w:basedOn w:val="1"/>
    <w:link w:val="178"/>
    <w:qFormat/>
    <w:uiPriority w:val="0"/>
    <w:pPr>
      <w:widowControl/>
      <w:spacing w:before="56" w:after="113" w:line="360" w:lineRule="auto"/>
      <w:ind w:firstLine="200" w:firstLineChars="200"/>
      <w:jc w:val="left"/>
    </w:pPr>
    <w:rPr>
      <w:rFonts w:ascii="Arial" w:hAnsi="Arial" w:eastAsia="Times New Roman"/>
      <w:kern w:val="0"/>
      <w:sz w:val="24"/>
      <w:szCs w:val="20"/>
    </w:rPr>
  </w:style>
  <w:style w:type="character" w:customStyle="1" w:styleId="180">
    <w:name w:val="纯文本 Char1"/>
    <w:link w:val="181"/>
    <w:qFormat/>
    <w:uiPriority w:val="0"/>
    <w:rPr>
      <w:rFonts w:ascii="宋体" w:hAnsi="Courier New" w:eastAsia="宋体"/>
      <w:kern w:val="2"/>
      <w:sz w:val="24"/>
      <w:lang w:bidi="ar-SA"/>
    </w:rPr>
  </w:style>
  <w:style w:type="paragraph" w:customStyle="1" w:styleId="181">
    <w:name w:val="Plain Text1"/>
    <w:basedOn w:val="1"/>
    <w:link w:val="180"/>
    <w:qFormat/>
    <w:uiPriority w:val="0"/>
    <w:pPr>
      <w:spacing w:afterLines="50"/>
    </w:pPr>
    <w:rPr>
      <w:rFonts w:ascii="宋体" w:hAnsi="Courier New"/>
      <w:sz w:val="24"/>
      <w:szCs w:val="20"/>
    </w:rPr>
  </w:style>
  <w:style w:type="character" w:customStyle="1" w:styleId="182">
    <w:name w:val="hour_am"/>
    <w:qFormat/>
    <w:uiPriority w:val="0"/>
  </w:style>
  <w:style w:type="character" w:customStyle="1" w:styleId="183">
    <w:name w:val="Document Map Char"/>
    <w:qFormat/>
    <w:uiPriority w:val="0"/>
    <w:rPr>
      <w:sz w:val="24"/>
      <w:shd w:val="clear" w:color="auto" w:fill="000080"/>
      <w:lang w:bidi="ar-SA"/>
    </w:rPr>
  </w:style>
  <w:style w:type="character" w:customStyle="1" w:styleId="184">
    <w:name w:val="文档结构图 Char1"/>
    <w:qFormat/>
    <w:uiPriority w:val="0"/>
    <w:rPr>
      <w:rFonts w:ascii="宋体"/>
      <w:kern w:val="2"/>
      <w:sz w:val="18"/>
      <w:szCs w:val="18"/>
    </w:rPr>
  </w:style>
  <w:style w:type="character" w:customStyle="1" w:styleId="185">
    <w:name w:val="样式1 Char"/>
    <w:link w:val="186"/>
    <w:qFormat/>
    <w:uiPriority w:val="0"/>
    <w:rPr>
      <w:rFonts w:ascii="宋体" w:hAnsi="宋体"/>
      <w:sz w:val="21"/>
      <w:szCs w:val="21"/>
    </w:rPr>
  </w:style>
  <w:style w:type="paragraph" w:customStyle="1" w:styleId="186">
    <w:name w:val="样式1"/>
    <w:basedOn w:val="1"/>
    <w:link w:val="185"/>
    <w:qFormat/>
    <w:uiPriority w:val="0"/>
    <w:pPr>
      <w:tabs>
        <w:tab w:val="left" w:pos="709"/>
      </w:tabs>
      <w:adjustRightInd w:val="0"/>
      <w:ind w:left="720" w:hanging="720"/>
      <w:textAlignment w:val="baseline"/>
    </w:pPr>
    <w:rPr>
      <w:rFonts w:ascii="宋体" w:hAnsi="宋体"/>
      <w:kern w:val="0"/>
      <w:szCs w:val="21"/>
    </w:rPr>
  </w:style>
  <w:style w:type="character" w:customStyle="1" w:styleId="187">
    <w:name w:val="Char Char1"/>
    <w:qFormat/>
    <w:uiPriority w:val="0"/>
    <w:rPr>
      <w:rFonts w:ascii="宋体" w:hAnsi="Courier New" w:eastAsia="宋体" w:cs="Courier New"/>
      <w:kern w:val="2"/>
      <w:sz w:val="21"/>
      <w:szCs w:val="21"/>
      <w:lang w:val="en-US" w:eastAsia="zh-CN" w:bidi="ar-SA"/>
    </w:rPr>
  </w:style>
  <w:style w:type="character" w:customStyle="1" w:styleId="188">
    <w:name w:val="15"/>
    <w:qFormat/>
    <w:uiPriority w:val="0"/>
    <w:rPr>
      <w:rFonts w:hint="default" w:ascii="Times New Roman" w:hAnsi="Times New Roman"/>
      <w:sz w:val="20"/>
    </w:rPr>
  </w:style>
  <w:style w:type="character" w:customStyle="1" w:styleId="189">
    <w:name w:val="textcontents"/>
    <w:qFormat/>
    <w:uiPriority w:val="0"/>
    <w:rPr>
      <w:rFonts w:cs="Times New Roman"/>
    </w:rPr>
  </w:style>
  <w:style w:type="character" w:customStyle="1" w:styleId="190">
    <w:name w:val="日期 Char1"/>
    <w:qFormat/>
    <w:uiPriority w:val="0"/>
    <w:rPr>
      <w:kern w:val="2"/>
      <w:sz w:val="21"/>
      <w:szCs w:val="22"/>
    </w:rPr>
  </w:style>
  <w:style w:type="character" w:customStyle="1" w:styleId="191">
    <w:name w:val="普通文字 Char Char"/>
    <w:qFormat/>
    <w:uiPriority w:val="0"/>
    <w:rPr>
      <w:rFonts w:ascii="宋体" w:hAnsi="Courier New" w:eastAsia="宋体"/>
      <w:kern w:val="2"/>
      <w:sz w:val="21"/>
      <w:lang w:val="en-US" w:eastAsia="zh-CN" w:bidi="ar-SA"/>
    </w:rPr>
  </w:style>
  <w:style w:type="character" w:customStyle="1" w:styleId="192">
    <w:name w:val="apple-tab-span"/>
    <w:qFormat/>
    <w:uiPriority w:val="0"/>
  </w:style>
  <w:style w:type="character" w:customStyle="1" w:styleId="193">
    <w:name w:val="Heading 6 Char"/>
    <w:qFormat/>
    <w:uiPriority w:val="0"/>
    <w:rPr>
      <w:rFonts w:ascii="Arial" w:hAnsi="Arial" w:eastAsia="黑体"/>
      <w:b/>
      <w:bCs/>
      <w:sz w:val="24"/>
      <w:szCs w:val="24"/>
      <w:lang w:val="en-US" w:eastAsia="zh-CN" w:bidi="ar-SA"/>
    </w:rPr>
  </w:style>
  <w:style w:type="character" w:customStyle="1" w:styleId="194">
    <w:name w:val="页脚 Char1"/>
    <w:semiHidden/>
    <w:qFormat/>
    <w:uiPriority w:val="99"/>
    <w:rPr>
      <w:kern w:val="2"/>
      <w:sz w:val="18"/>
      <w:szCs w:val="18"/>
    </w:rPr>
  </w:style>
  <w:style w:type="character" w:customStyle="1" w:styleId="195">
    <w:name w:val="表正文 Char"/>
    <w:qFormat/>
    <w:uiPriority w:val="0"/>
    <w:rPr>
      <w:rFonts w:eastAsia="宋体"/>
      <w:kern w:val="2"/>
      <w:sz w:val="21"/>
      <w:lang w:val="en-US" w:eastAsia="zh-CN" w:bidi="ar-SA"/>
    </w:rPr>
  </w:style>
  <w:style w:type="character" w:customStyle="1" w:styleId="196">
    <w:name w:val="14_black1"/>
    <w:qFormat/>
    <w:uiPriority w:val="0"/>
    <w:rPr>
      <w:color w:val="000000"/>
      <w:sz w:val="23"/>
      <w:szCs w:val="23"/>
    </w:rPr>
  </w:style>
  <w:style w:type="character" w:customStyle="1" w:styleId="197">
    <w:name w:val="引用 Char1"/>
    <w:qFormat/>
    <w:uiPriority w:val="0"/>
    <w:rPr>
      <w:i/>
      <w:iCs/>
      <w:color w:val="000000"/>
      <w:kern w:val="2"/>
      <w:sz w:val="21"/>
      <w:szCs w:val="24"/>
    </w:rPr>
  </w:style>
  <w:style w:type="character" w:customStyle="1" w:styleId="198">
    <w:name w:val="Heading 7 Char"/>
    <w:qFormat/>
    <w:uiPriority w:val="0"/>
    <w:rPr>
      <w:rFonts w:eastAsia="宋体"/>
      <w:b/>
      <w:bCs/>
      <w:sz w:val="24"/>
      <w:szCs w:val="24"/>
      <w:lang w:val="en-US" w:eastAsia="zh-CN" w:bidi="ar-SA"/>
    </w:rPr>
  </w:style>
  <w:style w:type="character" w:customStyle="1" w:styleId="199">
    <w:name w:val="Quote Char Char"/>
    <w:link w:val="200"/>
    <w:qFormat/>
    <w:uiPriority w:val="0"/>
    <w:rPr>
      <w:i/>
      <w:color w:val="000000"/>
      <w:kern w:val="2"/>
      <w:sz w:val="22"/>
      <w:lang w:bidi="ar-SA"/>
    </w:rPr>
  </w:style>
  <w:style w:type="paragraph" w:customStyle="1" w:styleId="200">
    <w:name w:val="Quote1"/>
    <w:basedOn w:val="1"/>
    <w:next w:val="1"/>
    <w:link w:val="199"/>
    <w:qFormat/>
    <w:uiPriority w:val="0"/>
    <w:rPr>
      <w:rFonts w:ascii="Calibri" w:hAnsi="Calibri"/>
      <w:i/>
      <w:color w:val="000000"/>
      <w:sz w:val="22"/>
      <w:szCs w:val="20"/>
    </w:rPr>
  </w:style>
  <w:style w:type="character" w:customStyle="1" w:styleId="201">
    <w:name w:val="Intense Emphasis1"/>
    <w:qFormat/>
    <w:uiPriority w:val="0"/>
    <w:rPr>
      <w:b/>
      <w:i/>
      <w:color w:val="4F81BD"/>
    </w:rPr>
  </w:style>
  <w:style w:type="character" w:customStyle="1" w:styleId="202">
    <w:name w:val="标题4 Char Char"/>
    <w:link w:val="203"/>
    <w:qFormat/>
    <w:uiPriority w:val="0"/>
    <w:rPr>
      <w:rFonts w:eastAsia="仿宋_GB2312"/>
      <w:kern w:val="2"/>
      <w:sz w:val="32"/>
      <w:szCs w:val="24"/>
      <w:lang w:bidi="ar-SA"/>
    </w:rPr>
  </w:style>
  <w:style w:type="paragraph" w:customStyle="1" w:styleId="203">
    <w:name w:val="标题4"/>
    <w:basedOn w:val="1"/>
    <w:link w:val="202"/>
    <w:qFormat/>
    <w:uiPriority w:val="0"/>
    <w:rPr>
      <w:rFonts w:ascii="Calibri" w:hAnsi="Calibri" w:eastAsia="仿宋_GB2312"/>
      <w:sz w:val="32"/>
    </w:rPr>
  </w:style>
  <w:style w:type="character" w:customStyle="1" w:styleId="204">
    <w:name w:val="不明显参考1"/>
    <w:qFormat/>
    <w:uiPriority w:val="0"/>
    <w:rPr>
      <w:smallCaps/>
      <w:color w:val="C0504D"/>
      <w:u w:val="single"/>
    </w:rPr>
  </w:style>
  <w:style w:type="character" w:customStyle="1" w:styleId="205">
    <w:name w:val="批注文字 Char1"/>
    <w:semiHidden/>
    <w:qFormat/>
    <w:uiPriority w:val="99"/>
    <w:rPr>
      <w:kern w:val="2"/>
      <w:sz w:val="21"/>
      <w:szCs w:val="24"/>
    </w:rPr>
  </w:style>
  <w:style w:type="character" w:customStyle="1" w:styleId="206">
    <w:name w:val="正文文本缩进 3 Char1"/>
    <w:qFormat/>
    <w:uiPriority w:val="0"/>
    <w:rPr>
      <w:kern w:val="2"/>
      <w:sz w:val="16"/>
      <w:szCs w:val="16"/>
    </w:rPr>
  </w:style>
  <w:style w:type="character" w:customStyle="1" w:styleId="207">
    <w:name w:val="页脚 Char Char"/>
    <w:qFormat/>
    <w:uiPriority w:val="0"/>
    <w:rPr>
      <w:rFonts w:eastAsia="黑体"/>
      <w:snapToGrid w:val="0"/>
      <w:sz w:val="18"/>
      <w:szCs w:val="18"/>
    </w:rPr>
  </w:style>
  <w:style w:type="character" w:customStyle="1" w:styleId="208">
    <w:name w:val="明显强调1"/>
    <w:qFormat/>
    <w:uiPriority w:val="21"/>
    <w:rPr>
      <w:b/>
      <w:bCs/>
      <w:i/>
      <w:iCs/>
      <w:color w:val="4F81BD"/>
    </w:rPr>
  </w:style>
  <w:style w:type="character" w:customStyle="1" w:styleId="209">
    <w:name w:val="引用 Char3"/>
    <w:qFormat/>
    <w:uiPriority w:val="0"/>
    <w:rPr>
      <w:i/>
      <w:iCs/>
      <w:color w:val="000000"/>
      <w:kern w:val="2"/>
      <w:sz w:val="21"/>
      <w:szCs w:val="24"/>
    </w:rPr>
  </w:style>
  <w:style w:type="character" w:customStyle="1" w:styleId="210">
    <w:name w:val="正文文本缩进 Char2"/>
    <w:qFormat/>
    <w:uiPriority w:val="0"/>
    <w:rPr>
      <w:rFonts w:ascii="宋体" w:hAnsi="Courier New"/>
      <w:spacing w:val="-4"/>
      <w:kern w:val="2"/>
      <w:sz w:val="18"/>
    </w:rPr>
  </w:style>
  <w:style w:type="character" w:customStyle="1" w:styleId="211">
    <w:name w:val="style51"/>
    <w:qFormat/>
    <w:uiPriority w:val="0"/>
    <w:rPr>
      <w:sz w:val="21"/>
    </w:rPr>
  </w:style>
  <w:style w:type="character" w:customStyle="1" w:styleId="212">
    <w:name w:val="副标题 Char3"/>
    <w:qFormat/>
    <w:uiPriority w:val="11"/>
    <w:rPr>
      <w:rFonts w:ascii="Cambria" w:hAnsi="Cambria" w:cs="Times New Roman"/>
      <w:b/>
      <w:bCs/>
      <w:kern w:val="28"/>
      <w:sz w:val="32"/>
      <w:szCs w:val="32"/>
    </w:rPr>
  </w:style>
  <w:style w:type="character" w:customStyle="1" w:styleId="213">
    <w:name w:val="标题 2 Char1"/>
    <w:qFormat/>
    <w:uiPriority w:val="0"/>
    <w:rPr>
      <w:b/>
      <w:bCs/>
      <w:kern w:val="2"/>
      <w:sz w:val="30"/>
      <w:szCs w:val="32"/>
    </w:rPr>
  </w:style>
  <w:style w:type="character" w:customStyle="1" w:styleId="214">
    <w:name w:val="ask-title2"/>
    <w:qFormat/>
    <w:uiPriority w:val="0"/>
  </w:style>
  <w:style w:type="character" w:customStyle="1" w:styleId="215">
    <w:name w:val="large1"/>
    <w:qFormat/>
    <w:uiPriority w:val="0"/>
    <w:rPr>
      <w:rFonts w:hint="eastAsia" w:ascii="宋体" w:hAnsi="宋体" w:eastAsia="宋体"/>
      <w:sz w:val="22"/>
      <w:szCs w:val="22"/>
    </w:rPr>
  </w:style>
  <w:style w:type="character" w:customStyle="1" w:styleId="216">
    <w:name w:val="Heading 1 Char"/>
    <w:qFormat/>
    <w:uiPriority w:val="0"/>
    <w:rPr>
      <w:rFonts w:ascii="黑体" w:eastAsia="黑体"/>
      <w:sz w:val="52"/>
      <w:szCs w:val="52"/>
      <w:lang w:val="en-US" w:eastAsia="zh-CN" w:bidi="ar-SA"/>
    </w:rPr>
  </w:style>
  <w:style w:type="character" w:customStyle="1" w:styleId="217">
    <w:name w:val="f141"/>
    <w:qFormat/>
    <w:uiPriority w:val="0"/>
    <w:rPr>
      <w:sz w:val="21"/>
      <w:szCs w:val="21"/>
    </w:rPr>
  </w:style>
  <w:style w:type="character" w:customStyle="1" w:styleId="218">
    <w:name w:val="HTML 预设格式 Char"/>
    <w:qFormat/>
    <w:uiPriority w:val="0"/>
    <w:rPr>
      <w:rFonts w:ascii="宋体" w:hAnsi="Courier New"/>
      <w:kern w:val="2"/>
      <w:sz w:val="21"/>
    </w:rPr>
  </w:style>
  <w:style w:type="character" w:customStyle="1" w:styleId="219">
    <w:name w:val="hour_pm"/>
    <w:qFormat/>
    <w:uiPriority w:val="0"/>
  </w:style>
  <w:style w:type="character" w:customStyle="1" w:styleId="220">
    <w:name w:val="Intense Quote Char Char"/>
    <w:link w:val="221"/>
    <w:qFormat/>
    <w:uiPriority w:val="0"/>
    <w:rPr>
      <w:b/>
      <w:i/>
      <w:color w:val="4F81BD"/>
      <w:kern w:val="2"/>
      <w:sz w:val="22"/>
      <w:lang w:bidi="ar-SA"/>
    </w:rPr>
  </w:style>
  <w:style w:type="paragraph" w:customStyle="1" w:styleId="221">
    <w:name w:val="Intense Quote1"/>
    <w:basedOn w:val="1"/>
    <w:next w:val="1"/>
    <w:link w:val="220"/>
    <w:qFormat/>
    <w:uiPriority w:val="0"/>
    <w:pPr>
      <w:pBdr>
        <w:bottom w:val="single" w:color="4F81BD" w:sz="4" w:space="4"/>
      </w:pBdr>
      <w:spacing w:before="200" w:after="280"/>
      <w:ind w:left="936" w:right="936"/>
    </w:pPr>
    <w:rPr>
      <w:rFonts w:ascii="Calibri" w:hAnsi="Calibri"/>
      <w:b/>
      <w:i/>
      <w:color w:val="4F81BD"/>
      <w:sz w:val="22"/>
      <w:szCs w:val="20"/>
    </w:rPr>
  </w:style>
  <w:style w:type="character" w:customStyle="1" w:styleId="222">
    <w:name w:val="纯文本 Char3"/>
    <w:semiHidden/>
    <w:qFormat/>
    <w:uiPriority w:val="99"/>
    <w:rPr>
      <w:rFonts w:ascii="宋体" w:hAnsi="Courier New" w:cs="Courier New"/>
      <w:kern w:val="2"/>
      <w:sz w:val="21"/>
      <w:szCs w:val="21"/>
    </w:rPr>
  </w:style>
  <w:style w:type="character" w:customStyle="1" w:styleId="223">
    <w:name w:val="页眉 Char Char"/>
    <w:qFormat/>
    <w:uiPriority w:val="0"/>
    <w:rPr>
      <w:rFonts w:eastAsia="仿宋_GB2312"/>
      <w:kern w:val="2"/>
      <w:sz w:val="18"/>
    </w:rPr>
  </w:style>
  <w:style w:type="character" w:customStyle="1" w:styleId="224">
    <w:name w:val="Char Char11"/>
    <w:qFormat/>
    <w:uiPriority w:val="0"/>
    <w:rPr>
      <w:rFonts w:ascii="宋体" w:hAnsi="Courier New"/>
      <w:spacing w:val="-4"/>
      <w:kern w:val="2"/>
      <w:sz w:val="18"/>
    </w:rPr>
  </w:style>
  <w:style w:type="character" w:customStyle="1" w:styleId="225">
    <w:name w:val="Page Number1"/>
    <w:qFormat/>
    <w:uiPriority w:val="0"/>
  </w:style>
  <w:style w:type="character" w:customStyle="1" w:styleId="226">
    <w:name w:val="引用 字符"/>
    <w:qFormat/>
    <w:uiPriority w:val="0"/>
    <w:rPr>
      <w:i/>
      <w:iCs/>
      <w:color w:val="404040"/>
      <w:kern w:val="2"/>
      <w:sz w:val="21"/>
      <w:szCs w:val="24"/>
    </w:rPr>
  </w:style>
  <w:style w:type="character" w:customStyle="1" w:styleId="227">
    <w:name w:val="标题 Char1"/>
    <w:qFormat/>
    <w:uiPriority w:val="0"/>
    <w:rPr>
      <w:rFonts w:ascii="Cambria" w:hAnsi="Cambria" w:cs="Times New Roman"/>
      <w:b/>
      <w:bCs/>
      <w:kern w:val="2"/>
      <w:sz w:val="32"/>
      <w:szCs w:val="32"/>
    </w:rPr>
  </w:style>
  <w:style w:type="character" w:customStyle="1" w:styleId="228">
    <w:name w:val="Char Char Char1"/>
    <w:link w:val="229"/>
    <w:qFormat/>
    <w:uiPriority w:val="0"/>
    <w:rPr>
      <w:kern w:val="2"/>
      <w:sz w:val="24"/>
      <w:szCs w:val="24"/>
      <w:lang w:bidi="ar-SA"/>
    </w:rPr>
  </w:style>
  <w:style w:type="paragraph" w:customStyle="1" w:styleId="229">
    <w:name w:val="Char"/>
    <w:basedOn w:val="1"/>
    <w:link w:val="228"/>
    <w:qFormat/>
    <w:uiPriority w:val="0"/>
    <w:pPr>
      <w:tabs>
        <w:tab w:val="left" w:pos="360"/>
      </w:tabs>
    </w:pPr>
    <w:rPr>
      <w:rFonts w:ascii="Calibri" w:hAnsi="Calibri"/>
      <w:sz w:val="24"/>
    </w:rPr>
  </w:style>
  <w:style w:type="character" w:customStyle="1" w:styleId="230">
    <w:name w:val="列出段落 Char"/>
    <w:qFormat/>
    <w:uiPriority w:val="0"/>
    <w:rPr>
      <w:rFonts w:ascii="Times New Roman" w:hAnsi="Times New Roman" w:eastAsia="宋体" w:cs="Times New Roman"/>
      <w:szCs w:val="24"/>
    </w:rPr>
  </w:style>
  <w:style w:type="character" w:customStyle="1" w:styleId="231">
    <w:name w:val="正文文本缩进 Char1"/>
    <w:semiHidden/>
    <w:qFormat/>
    <w:uiPriority w:val="99"/>
    <w:rPr>
      <w:kern w:val="2"/>
      <w:sz w:val="21"/>
      <w:szCs w:val="24"/>
    </w:rPr>
  </w:style>
  <w:style w:type="character" w:customStyle="1" w:styleId="232">
    <w:name w:val="正文文本 3 Char1"/>
    <w:qFormat/>
    <w:uiPriority w:val="0"/>
    <w:rPr>
      <w:kern w:val="2"/>
      <w:sz w:val="16"/>
      <w:szCs w:val="16"/>
    </w:rPr>
  </w:style>
  <w:style w:type="character" w:customStyle="1" w:styleId="233">
    <w:name w:val="正文缩进 Char"/>
    <w:qFormat/>
    <w:uiPriority w:val="0"/>
    <w:rPr>
      <w:kern w:val="2"/>
      <w:sz w:val="24"/>
      <w:szCs w:val="22"/>
      <w:lang w:bidi="ar-SA"/>
    </w:rPr>
  </w:style>
  <w:style w:type="character" w:customStyle="1" w:styleId="234">
    <w:name w:val="Comment Text Char"/>
    <w:qFormat/>
    <w:uiPriority w:val="0"/>
    <w:rPr>
      <w:kern w:val="2"/>
      <w:sz w:val="22"/>
    </w:rPr>
  </w:style>
  <w:style w:type="character" w:customStyle="1" w:styleId="235">
    <w:name w:val="正文2 Char Char"/>
    <w:link w:val="236"/>
    <w:qFormat/>
    <w:uiPriority w:val="0"/>
    <w:rPr>
      <w:kern w:val="2"/>
      <w:sz w:val="24"/>
      <w:lang w:bidi="ar-SA"/>
    </w:rPr>
  </w:style>
  <w:style w:type="paragraph" w:customStyle="1" w:styleId="236">
    <w:name w:val="正文2"/>
    <w:basedOn w:val="1"/>
    <w:link w:val="235"/>
    <w:qFormat/>
    <w:uiPriority w:val="0"/>
    <w:pPr>
      <w:spacing w:before="156" w:line="360" w:lineRule="auto"/>
      <w:ind w:firstLine="510" w:firstLineChars="200"/>
    </w:pPr>
    <w:rPr>
      <w:rFonts w:ascii="Calibri" w:hAnsi="Calibri"/>
      <w:sz w:val="24"/>
      <w:szCs w:val="20"/>
    </w:rPr>
  </w:style>
  <w:style w:type="character" w:customStyle="1" w:styleId="237">
    <w:name w:val="明显引用 Char1"/>
    <w:qFormat/>
    <w:uiPriority w:val="0"/>
    <w:rPr>
      <w:b/>
      <w:bCs/>
      <w:i/>
      <w:iCs/>
      <w:color w:val="4F81BD"/>
      <w:kern w:val="2"/>
      <w:sz w:val="21"/>
      <w:szCs w:val="24"/>
    </w:rPr>
  </w:style>
  <w:style w:type="character" w:customStyle="1" w:styleId="238">
    <w:name w:val="标题 Char3"/>
    <w:qFormat/>
    <w:uiPriority w:val="10"/>
    <w:rPr>
      <w:rFonts w:ascii="Cambria" w:hAnsi="Cambria" w:cs="Times New Roman"/>
      <w:b/>
      <w:bCs/>
      <w:kern w:val="2"/>
      <w:sz w:val="32"/>
      <w:szCs w:val="32"/>
    </w:rPr>
  </w:style>
  <w:style w:type="character" w:customStyle="1" w:styleId="239">
    <w:name w:val="批注框文本 Char2"/>
    <w:semiHidden/>
    <w:qFormat/>
    <w:uiPriority w:val="99"/>
    <w:rPr>
      <w:kern w:val="2"/>
      <w:sz w:val="18"/>
      <w:szCs w:val="18"/>
    </w:rPr>
  </w:style>
  <w:style w:type="character" w:customStyle="1" w:styleId="240">
    <w:name w:val="引用 Char2"/>
    <w:qFormat/>
    <w:uiPriority w:val="0"/>
    <w:rPr>
      <w:i/>
      <w:iCs/>
      <w:color w:val="404040"/>
      <w:kern w:val="2"/>
      <w:sz w:val="21"/>
      <w:szCs w:val="24"/>
    </w:rPr>
  </w:style>
  <w:style w:type="character" w:customStyle="1" w:styleId="241">
    <w:name w:val="Comment Subject Char"/>
    <w:qFormat/>
    <w:uiPriority w:val="0"/>
    <w:rPr>
      <w:rFonts w:eastAsia="宋体"/>
      <w:b/>
      <w:bCs/>
      <w:lang w:val="en-US" w:eastAsia="zh-CN" w:bidi="ar-SA"/>
    </w:rPr>
  </w:style>
  <w:style w:type="character" w:customStyle="1" w:styleId="242">
    <w:name w:val="文档结构图 Char3"/>
    <w:semiHidden/>
    <w:qFormat/>
    <w:uiPriority w:val="99"/>
    <w:rPr>
      <w:rFonts w:ascii="宋体"/>
      <w:kern w:val="2"/>
      <w:sz w:val="18"/>
      <w:szCs w:val="18"/>
    </w:rPr>
  </w:style>
  <w:style w:type="character" w:customStyle="1" w:styleId="243">
    <w:name w:val="页眉 Char1"/>
    <w:semiHidden/>
    <w:qFormat/>
    <w:uiPriority w:val="99"/>
    <w:rPr>
      <w:kern w:val="2"/>
      <w:sz w:val="18"/>
      <w:szCs w:val="18"/>
    </w:rPr>
  </w:style>
  <w:style w:type="character" w:customStyle="1" w:styleId="244">
    <w:name w:val="Heading 3 Char"/>
    <w:qFormat/>
    <w:uiPriority w:val="0"/>
    <w:rPr>
      <w:rFonts w:eastAsia="宋体"/>
      <w:b/>
      <w:bCs/>
      <w:sz w:val="32"/>
      <w:szCs w:val="32"/>
      <w:lang w:val="en-US" w:eastAsia="zh-CN" w:bidi="ar-SA"/>
    </w:rPr>
  </w:style>
  <w:style w:type="character" w:customStyle="1" w:styleId="245">
    <w:name w:val="批注主题 Char1"/>
    <w:qFormat/>
    <w:uiPriority w:val="0"/>
    <w:rPr>
      <w:b/>
      <w:bCs/>
      <w:kern w:val="2"/>
      <w:sz w:val="21"/>
      <w:szCs w:val="22"/>
    </w:rPr>
  </w:style>
  <w:style w:type="character" w:customStyle="1" w:styleId="246">
    <w:name w:val="文档结构图 Char2"/>
    <w:qFormat/>
    <w:uiPriority w:val="0"/>
    <w:rPr>
      <w:rFonts w:ascii="宋体"/>
      <w:kern w:val="2"/>
      <w:sz w:val="18"/>
      <w:szCs w:val="18"/>
    </w:rPr>
  </w:style>
  <w:style w:type="character" w:customStyle="1" w:styleId="247">
    <w:name w:val="Char Char"/>
    <w:qFormat/>
    <w:uiPriority w:val="0"/>
    <w:rPr>
      <w:rFonts w:ascii="宋体" w:hAnsi="Courier New" w:eastAsia="宋体"/>
      <w:kern w:val="2"/>
      <w:sz w:val="21"/>
      <w:lang w:val="en-US" w:eastAsia="zh-CN" w:bidi="ar-SA"/>
    </w:rPr>
  </w:style>
  <w:style w:type="character" w:customStyle="1" w:styleId="248">
    <w:name w:val="批注主题 Char2"/>
    <w:qFormat/>
    <w:uiPriority w:val="0"/>
    <w:rPr>
      <w:b/>
      <w:bCs/>
    </w:rPr>
  </w:style>
  <w:style w:type="character" w:customStyle="1" w:styleId="249">
    <w:name w:val="Footer Char"/>
    <w:qFormat/>
    <w:uiPriority w:val="0"/>
    <w:rPr>
      <w:rFonts w:eastAsia="宋体"/>
      <w:sz w:val="18"/>
      <w:lang w:val="en-US" w:eastAsia="zh-CN" w:bidi="ar-SA"/>
    </w:rPr>
  </w:style>
  <w:style w:type="character" w:customStyle="1" w:styleId="250">
    <w:name w:val="正文文本缩进 3 Char2"/>
    <w:semiHidden/>
    <w:qFormat/>
    <w:uiPriority w:val="99"/>
    <w:rPr>
      <w:kern w:val="2"/>
      <w:sz w:val="16"/>
      <w:szCs w:val="16"/>
    </w:rPr>
  </w:style>
  <w:style w:type="character" w:customStyle="1" w:styleId="251">
    <w:name w:val="wenzi1"/>
    <w:qFormat/>
    <w:uiPriority w:val="0"/>
    <w:rPr>
      <w:color w:val="000000"/>
      <w:sz w:val="18"/>
      <w:szCs w:val="18"/>
    </w:rPr>
  </w:style>
  <w:style w:type="character" w:customStyle="1" w:styleId="252">
    <w:name w:val="副标题 Char2"/>
    <w:qFormat/>
    <w:uiPriority w:val="0"/>
    <w:rPr>
      <w:rFonts w:ascii="Cambria" w:hAnsi="Cambria" w:cs="Times New Roman"/>
      <w:b/>
      <w:bCs/>
      <w:kern w:val="28"/>
      <w:sz w:val="32"/>
      <w:szCs w:val="32"/>
    </w:rPr>
  </w:style>
  <w:style w:type="character" w:customStyle="1" w:styleId="253">
    <w:name w:val="Date Char"/>
    <w:qFormat/>
    <w:uiPriority w:val="0"/>
    <w:rPr>
      <w:rFonts w:eastAsia="宋体"/>
      <w:kern w:val="2"/>
      <w:sz w:val="21"/>
      <w:szCs w:val="24"/>
      <w:lang w:val="en-US" w:eastAsia="zh-CN" w:bidi="ar-SA"/>
    </w:rPr>
  </w:style>
  <w:style w:type="paragraph" w:customStyle="1" w:styleId="254">
    <w:name w:val="Char Char Char Char Char Char Char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255">
    <w:name w:val="Char Char Char Char"/>
    <w:basedOn w:val="1"/>
    <w:qFormat/>
    <w:uiPriority w:val="0"/>
    <w:pPr>
      <w:widowControl/>
      <w:spacing w:after="160" w:line="240" w:lineRule="exact"/>
      <w:jc w:val="left"/>
    </w:pPr>
  </w:style>
  <w:style w:type="paragraph" w:customStyle="1" w:styleId="256">
    <w:name w:val="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257">
    <w:name w:val="样式 方案正文 + 首行缩进:  2 字符"/>
    <w:basedOn w:val="1"/>
    <w:qFormat/>
    <w:uiPriority w:val="0"/>
    <w:pPr>
      <w:tabs>
        <w:tab w:val="left" w:pos="426"/>
      </w:tabs>
      <w:spacing w:line="360" w:lineRule="auto"/>
      <w:ind w:left="360" w:hanging="360"/>
    </w:pPr>
    <w:rPr>
      <w:rFonts w:ascii="宋体" w:hAnsi="宋体" w:cs="宋体"/>
      <w:color w:val="000000"/>
      <w:sz w:val="24"/>
    </w:rPr>
  </w:style>
  <w:style w:type="paragraph" w:customStyle="1" w:styleId="258">
    <w:name w:val="Char Char Char Char Char Char Char Char Char Char Char Char Char Char Char Char Char Char Char Char Char Char Char Char Char"/>
    <w:basedOn w:val="1"/>
    <w:qFormat/>
    <w:uiPriority w:val="0"/>
    <w:rPr>
      <w:rFonts w:ascii="Tahoma" w:hAnsi="Tahoma"/>
      <w:sz w:val="24"/>
      <w:szCs w:val="20"/>
    </w:rPr>
  </w:style>
  <w:style w:type="paragraph" w:customStyle="1" w:styleId="259">
    <w:name w:val="Table Text"/>
    <w:basedOn w:val="1"/>
    <w:qFormat/>
    <w:uiPriority w:val="0"/>
    <w:pPr>
      <w:widowControl/>
      <w:overflowPunct w:val="0"/>
      <w:autoSpaceDE w:val="0"/>
      <w:autoSpaceDN w:val="0"/>
      <w:adjustRightInd w:val="0"/>
      <w:jc w:val="left"/>
      <w:textAlignment w:val="baseline"/>
    </w:pPr>
    <w:rPr>
      <w:kern w:val="0"/>
      <w:sz w:val="24"/>
      <w:szCs w:val="20"/>
    </w:rPr>
  </w:style>
  <w:style w:type="paragraph" w:customStyle="1" w:styleId="260">
    <w:name w:val="paragraphindent"/>
    <w:basedOn w:val="1"/>
    <w:qFormat/>
    <w:uiPriority w:val="0"/>
    <w:pPr>
      <w:widowControl/>
      <w:spacing w:before="100" w:beforeAutospacing="1" w:after="100" w:afterAutospacing="1"/>
      <w:jc w:val="left"/>
    </w:pPr>
    <w:rPr>
      <w:rFonts w:ascii="宋体" w:hAnsi="宋体" w:cs="宋体"/>
      <w:kern w:val="0"/>
      <w:sz w:val="24"/>
    </w:rPr>
  </w:style>
  <w:style w:type="paragraph" w:customStyle="1" w:styleId="261">
    <w:name w:val="样式 标题 3 + (中文) 黑体 小四 非加粗 段前: 7.8 磅 段后: 0 磅 行距: 固定值 20 磅"/>
    <w:basedOn w:val="5"/>
    <w:qFormat/>
    <w:uiPriority w:val="0"/>
    <w:pPr>
      <w:spacing w:before="0" w:after="0" w:line="400" w:lineRule="exact"/>
      <w:ind w:firstLine="0" w:firstLineChars="0"/>
    </w:pPr>
    <w:rPr>
      <w:rFonts w:ascii="Times New Roman" w:eastAsia="黑体" w:cs="宋体"/>
      <w:b w:val="0"/>
      <w:bCs w:val="0"/>
      <w:sz w:val="24"/>
    </w:rPr>
  </w:style>
  <w:style w:type="paragraph" w:customStyle="1" w:styleId="262">
    <w:name w:val="投标书标题5"/>
    <w:next w:val="1"/>
    <w:qFormat/>
    <w:uiPriority w:val="0"/>
    <w:pPr>
      <w:tabs>
        <w:tab w:val="left" w:pos="2100"/>
      </w:tabs>
      <w:spacing w:line="360" w:lineRule="auto"/>
      <w:ind w:left="420" w:hanging="420"/>
      <w:outlineLvl w:val="4"/>
    </w:pPr>
    <w:rPr>
      <w:rFonts w:ascii="Times New Roman" w:hAnsi="Times New Roman" w:eastAsia="黑体" w:cs="Times New Roman"/>
      <w:b/>
      <w:kern w:val="2"/>
      <w:sz w:val="28"/>
      <w:szCs w:val="24"/>
      <w:lang w:val="en-US" w:eastAsia="zh-CN" w:bidi="ar-SA"/>
    </w:rPr>
  </w:style>
  <w:style w:type="paragraph" w:customStyle="1" w:styleId="263">
    <w:name w:val="Char Char Char1 Char Char Char"/>
    <w:basedOn w:val="1"/>
    <w:qFormat/>
    <w:uiPriority w:val="0"/>
    <w:pPr>
      <w:widowControl/>
      <w:spacing w:after="160" w:line="240" w:lineRule="exact"/>
      <w:jc w:val="left"/>
    </w:pPr>
  </w:style>
  <w:style w:type="paragraph" w:customStyle="1" w:styleId="264">
    <w:name w:val="Char Char4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265">
    <w:name w:val="GP有序编号2级"/>
    <w:basedOn w:val="266"/>
    <w:qFormat/>
    <w:uiPriority w:val="0"/>
    <w:pPr>
      <w:tabs>
        <w:tab w:val="left" w:pos="903"/>
      </w:tabs>
      <w:ind w:left="900" w:hanging="420"/>
    </w:pPr>
  </w:style>
  <w:style w:type="paragraph" w:customStyle="1" w:styleId="266">
    <w:name w:val="GP正文(无首行缩进)"/>
    <w:qFormat/>
    <w:uiPriority w:val="0"/>
    <w:pPr>
      <w:widowControl w:val="0"/>
      <w:spacing w:line="360" w:lineRule="auto"/>
    </w:pPr>
    <w:rPr>
      <w:rFonts w:ascii="Times New Roman" w:hAnsi="Times New Roman" w:eastAsia="仿宋_GB2312" w:cs="Times New Roman"/>
      <w:kern w:val="2"/>
      <w:sz w:val="28"/>
      <w:szCs w:val="21"/>
      <w:lang w:val="en-US" w:eastAsia="zh-CN" w:bidi="ar-SA"/>
    </w:rPr>
  </w:style>
  <w:style w:type="paragraph" w:customStyle="1" w:styleId="267">
    <w:name w:val="Char Char Char Char Char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268">
    <w:name w:val="jx方案正文"/>
    <w:basedOn w:val="1"/>
    <w:qFormat/>
    <w:uiPriority w:val="0"/>
    <w:pPr>
      <w:spacing w:line="360" w:lineRule="auto"/>
      <w:ind w:firstLine="200" w:firstLineChars="200"/>
    </w:pPr>
    <w:rPr>
      <w:sz w:val="24"/>
    </w:rPr>
  </w:style>
  <w:style w:type="paragraph" w:customStyle="1" w:styleId="269">
    <w:name w:val="È±Ê¡ÎÄ±¾"/>
    <w:basedOn w:val="1"/>
    <w:qFormat/>
    <w:uiPriority w:val="0"/>
    <w:pPr>
      <w:widowControl/>
      <w:overflowPunct w:val="0"/>
      <w:autoSpaceDE w:val="0"/>
      <w:autoSpaceDN w:val="0"/>
      <w:adjustRightInd w:val="0"/>
      <w:jc w:val="left"/>
      <w:textAlignment w:val="baseline"/>
    </w:pPr>
    <w:rPr>
      <w:kern w:val="0"/>
      <w:sz w:val="24"/>
      <w:szCs w:val="20"/>
    </w:rPr>
  </w:style>
  <w:style w:type="paragraph" w:customStyle="1" w:styleId="270">
    <w:name w:val="目录文字"/>
    <w:basedOn w:val="1"/>
    <w:qFormat/>
    <w:uiPriority w:val="0"/>
    <w:pPr>
      <w:widowControl/>
      <w:spacing w:line="480" w:lineRule="auto"/>
      <w:jc w:val="left"/>
    </w:pPr>
    <w:rPr>
      <w:rFonts w:ascii="宋体" w:hAnsi="宋体"/>
      <w:kern w:val="0"/>
      <w:sz w:val="24"/>
      <w:szCs w:val="20"/>
    </w:rPr>
  </w:style>
  <w:style w:type="paragraph" w:customStyle="1" w:styleId="271">
    <w:name w:val="公文标题6"/>
    <w:basedOn w:val="9"/>
    <w:next w:val="1"/>
    <w:qFormat/>
    <w:uiPriority w:val="0"/>
    <w:pPr>
      <w:tabs>
        <w:tab w:val="left" w:pos="3000"/>
      </w:tabs>
      <w:spacing w:before="0" w:after="0" w:line="360" w:lineRule="auto"/>
    </w:pPr>
    <w:rPr>
      <w:rFonts w:ascii="Times New Roman" w:hAnsi="Times New Roman" w:eastAsia="黑体"/>
    </w:rPr>
  </w:style>
  <w:style w:type="paragraph" w:customStyle="1" w:styleId="272">
    <w:name w:val="GP有序编号3级"/>
    <w:basedOn w:val="266"/>
    <w:qFormat/>
    <w:uiPriority w:val="0"/>
    <w:pPr>
      <w:tabs>
        <w:tab w:val="left" w:pos="1418"/>
      </w:tabs>
      <w:ind w:left="1418" w:hanging="567"/>
    </w:pPr>
  </w:style>
  <w:style w:type="paragraph" w:customStyle="1" w:styleId="273">
    <w:name w:val="内文"/>
    <w:qFormat/>
    <w:uiPriority w:val="0"/>
    <w:pPr>
      <w:adjustRightInd w:val="0"/>
      <w:snapToGrid w:val="0"/>
      <w:spacing w:line="400" w:lineRule="exact"/>
      <w:ind w:firstLine="200" w:firstLineChars="200"/>
      <w:jc w:val="both"/>
    </w:pPr>
    <w:rPr>
      <w:rFonts w:ascii="Arial" w:hAnsi="Arial" w:eastAsia="宋体" w:cs="Times New Roman"/>
      <w:kern w:val="2"/>
      <w:sz w:val="21"/>
      <w:lang w:val="en-US" w:eastAsia="zh-CN" w:bidi="ar-SA"/>
    </w:rPr>
  </w:style>
  <w:style w:type="paragraph" w:customStyle="1" w:styleId="274">
    <w:name w:val="TOC Title"/>
    <w:basedOn w:val="40"/>
    <w:qFormat/>
    <w:uiPriority w:val="0"/>
    <w:pPr>
      <w:tabs>
        <w:tab w:val="clear" w:pos="8296"/>
      </w:tabs>
      <w:spacing w:beforeLines="0" w:afterLines="0" w:line="240" w:lineRule="auto"/>
      <w:ind w:firstLine="0" w:firstLineChars="0"/>
      <w:jc w:val="center"/>
    </w:pPr>
    <w:rPr>
      <w:rFonts w:ascii="Times New Roman" w:hAnsi="Times New Roman"/>
      <w:bCs/>
      <w:caps/>
      <w:color w:val="auto"/>
      <w:sz w:val="21"/>
    </w:rPr>
  </w:style>
  <w:style w:type="paragraph" w:customStyle="1" w:styleId="275">
    <w:name w:val="HD正文1"/>
    <w:basedOn w:val="1"/>
    <w:next w:val="1"/>
    <w:qFormat/>
    <w:uiPriority w:val="0"/>
    <w:pPr>
      <w:spacing w:line="360" w:lineRule="auto"/>
      <w:ind w:firstLine="420"/>
    </w:pPr>
    <w:rPr>
      <w:sz w:val="24"/>
      <w:szCs w:val="20"/>
    </w:rPr>
  </w:style>
  <w:style w:type="paragraph" w:customStyle="1" w:styleId="276">
    <w:name w:val="正文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77">
    <w:name w:val="Char Char Char2 Char"/>
    <w:basedOn w:val="1"/>
    <w:qFormat/>
    <w:uiPriority w:val="0"/>
    <w:pPr>
      <w:tabs>
        <w:tab w:val="left" w:pos="840"/>
      </w:tabs>
      <w:ind w:left="840" w:hanging="360"/>
    </w:pPr>
    <w:rPr>
      <w:szCs w:val="20"/>
    </w:rPr>
  </w:style>
  <w:style w:type="paragraph" w:customStyle="1" w:styleId="278">
    <w:name w:val="GP公文标题3"/>
    <w:basedOn w:val="266"/>
    <w:next w:val="1"/>
    <w:qFormat/>
    <w:uiPriority w:val="0"/>
    <w:pPr>
      <w:tabs>
        <w:tab w:val="left" w:pos="1260"/>
      </w:tabs>
      <w:spacing w:beforeLines="50" w:afterLines="50"/>
      <w:ind w:left="1260" w:hanging="420"/>
      <w:outlineLvl w:val="2"/>
    </w:pPr>
    <w:rPr>
      <w:b/>
      <w:sz w:val="30"/>
    </w:rPr>
  </w:style>
  <w:style w:type="paragraph" w:customStyle="1" w:styleId="279">
    <w:name w:val="编号正文"/>
    <w:basedOn w:val="1"/>
    <w:qFormat/>
    <w:uiPriority w:val="0"/>
    <w:pPr>
      <w:widowControl/>
      <w:tabs>
        <w:tab w:val="left" w:pos="425"/>
      </w:tabs>
      <w:ind w:left="1200" w:hanging="360"/>
    </w:pPr>
    <w:rPr>
      <w:rFonts w:ascii="Tahoma" w:hAnsi="Tahoma"/>
      <w:sz w:val="24"/>
      <w:szCs w:val="20"/>
    </w:rPr>
  </w:style>
  <w:style w:type="paragraph" w:customStyle="1" w:styleId="280">
    <w:name w:val="Char Char Char Char Char Char Char Char Char Char Char Char Char Char Char Char"/>
    <w:basedOn w:val="1"/>
    <w:qFormat/>
    <w:uiPriority w:val="0"/>
    <w:pPr>
      <w:widowControl/>
      <w:spacing w:after="160" w:line="240" w:lineRule="exact"/>
      <w:jc w:val="left"/>
    </w:pPr>
    <w:rPr>
      <w:szCs w:val="20"/>
    </w:rPr>
  </w:style>
  <w:style w:type="paragraph" w:customStyle="1" w:styleId="281">
    <w:name w:val="xl29"/>
    <w:basedOn w:val="1"/>
    <w:qFormat/>
    <w:uiPriority w:val="0"/>
    <w:pPr>
      <w:widowControl/>
      <w:pBdr>
        <w:bottom w:val="single" w:color="auto" w:sz="4" w:space="0"/>
        <w:right w:val="single" w:color="auto" w:sz="12" w:space="0"/>
      </w:pBdr>
      <w:spacing w:before="100" w:beforeAutospacing="1" w:after="100" w:afterAutospacing="1"/>
      <w:textAlignment w:val="top"/>
    </w:pPr>
    <w:rPr>
      <w:rFonts w:ascii="Arial Unicode MS" w:eastAsia="Arial Unicode MS"/>
      <w:kern w:val="0"/>
      <w:sz w:val="24"/>
    </w:rPr>
  </w:style>
  <w:style w:type="paragraph" w:customStyle="1" w:styleId="282">
    <w:name w:val="8"/>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83">
    <w:name w:val="Char4"/>
    <w:basedOn w:val="1"/>
    <w:qFormat/>
    <w:uiPriority w:val="0"/>
    <w:pPr>
      <w:spacing w:line="360" w:lineRule="auto"/>
      <w:ind w:firstLine="200" w:firstLineChars="200"/>
    </w:pPr>
  </w:style>
  <w:style w:type="paragraph" w:customStyle="1" w:styleId="284">
    <w:name w:val="列出段落2"/>
    <w:basedOn w:val="1"/>
    <w:qFormat/>
    <w:uiPriority w:val="0"/>
    <w:pPr>
      <w:ind w:firstLine="420" w:firstLineChars="200"/>
    </w:pPr>
    <w:rPr>
      <w:rFonts w:ascii="Calibri" w:hAnsi="Calibri" w:cs="黑体"/>
      <w:szCs w:val="22"/>
    </w:rPr>
  </w:style>
  <w:style w:type="paragraph" w:customStyle="1" w:styleId="285">
    <w:name w:val="投标书标题4"/>
    <w:next w:val="1"/>
    <w:qFormat/>
    <w:uiPriority w:val="0"/>
    <w:pPr>
      <w:tabs>
        <w:tab w:val="left" w:pos="1680"/>
      </w:tabs>
      <w:spacing w:line="360" w:lineRule="auto"/>
      <w:ind w:left="420" w:hanging="420"/>
      <w:outlineLvl w:val="3"/>
    </w:pPr>
    <w:rPr>
      <w:rFonts w:ascii="Times New Roman" w:hAnsi="Times New Roman" w:eastAsia="黑体" w:cs="Times New Roman"/>
      <w:b/>
      <w:kern w:val="2"/>
      <w:sz w:val="30"/>
      <w:szCs w:val="24"/>
      <w:lang w:val="en-US" w:eastAsia="zh-CN" w:bidi="ar-SA"/>
    </w:rPr>
  </w:style>
  <w:style w:type="paragraph" w:customStyle="1" w:styleId="286">
    <w:name w:val="保留正文"/>
    <w:basedOn w:val="1"/>
    <w:qFormat/>
    <w:uiPriority w:val="0"/>
    <w:pPr>
      <w:keepNext/>
      <w:adjustRightInd w:val="0"/>
      <w:spacing w:after="160" w:line="480" w:lineRule="auto"/>
      <w:textAlignment w:val="baseline"/>
    </w:pPr>
    <w:rPr>
      <w:rFonts w:ascii="宋体"/>
      <w:kern w:val="0"/>
      <w:sz w:val="24"/>
      <w:szCs w:val="20"/>
    </w:rPr>
  </w:style>
  <w:style w:type="paragraph" w:customStyle="1" w:styleId="287">
    <w:name w:val="纯文本3"/>
    <w:basedOn w:val="1"/>
    <w:qFormat/>
    <w:uiPriority w:val="0"/>
    <w:pPr>
      <w:adjustRightInd w:val="0"/>
      <w:textAlignment w:val="baseline"/>
    </w:pPr>
    <w:rPr>
      <w:rFonts w:ascii="宋体" w:hAnsi="Courier New" w:eastAsia="楷体_GB2312"/>
      <w:sz w:val="26"/>
      <w:szCs w:val="20"/>
    </w:rPr>
  </w:style>
  <w:style w:type="paragraph" w:customStyle="1" w:styleId="288">
    <w:name w:val="图表目录1"/>
    <w:basedOn w:val="1"/>
    <w:next w:val="1"/>
    <w:qFormat/>
    <w:uiPriority w:val="0"/>
    <w:pPr>
      <w:suppressAutoHyphens/>
      <w:spacing w:line="360" w:lineRule="auto"/>
      <w:ind w:left="840" w:hanging="420"/>
    </w:pPr>
    <w:rPr>
      <w:kern w:val="1"/>
      <w:sz w:val="24"/>
      <w:szCs w:val="20"/>
      <w:lang w:eastAsia="ar-SA"/>
    </w:rPr>
  </w:style>
  <w:style w:type="paragraph" w:customStyle="1" w:styleId="289">
    <w:name w:val="段 Char"/>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290">
    <w:name w:val="Char Char1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291">
    <w:name w:val="内容样式"/>
    <w:basedOn w:val="1"/>
    <w:qFormat/>
    <w:uiPriority w:val="0"/>
    <w:pPr>
      <w:snapToGrid w:val="0"/>
      <w:spacing w:line="460" w:lineRule="exact"/>
      <w:ind w:firstLine="560" w:firstLineChars="200"/>
      <w:jc w:val="left"/>
    </w:pPr>
    <w:rPr>
      <w:rFonts w:ascii="仿宋_GB2312" w:hAnsi="仿宋_GB2312" w:eastAsia="仿宋_GB2312" w:cs="宋体"/>
      <w:kern w:val="0"/>
      <w:sz w:val="28"/>
      <w:szCs w:val="20"/>
    </w:rPr>
  </w:style>
  <w:style w:type="paragraph" w:customStyle="1" w:styleId="292">
    <w:name w:val="空半行"/>
    <w:basedOn w:val="1"/>
    <w:qFormat/>
    <w:uiPriority w:val="0"/>
    <w:pPr>
      <w:adjustRightInd w:val="0"/>
      <w:spacing w:line="120" w:lineRule="exact"/>
      <w:textAlignment w:val="baseline"/>
    </w:pPr>
    <w:rPr>
      <w:rFonts w:eastAsia="仿宋_GB2312"/>
      <w:color w:val="FFFFFF"/>
      <w:kern w:val="0"/>
      <w:sz w:val="30"/>
      <w:szCs w:val="20"/>
    </w:rPr>
  </w:style>
  <w:style w:type="paragraph" w:customStyle="1" w:styleId="293">
    <w:name w:val="Char Char Char1 Char Char Char1 Char"/>
    <w:basedOn w:val="1"/>
    <w:qFormat/>
    <w:uiPriority w:val="0"/>
    <w:pPr>
      <w:widowControl/>
      <w:spacing w:after="160" w:line="240" w:lineRule="exact"/>
      <w:jc w:val="left"/>
    </w:pPr>
  </w:style>
  <w:style w:type="paragraph" w:customStyle="1" w:styleId="294">
    <w:name w:val="表头文本"/>
    <w:basedOn w:val="1"/>
    <w:qFormat/>
    <w:uiPriority w:val="0"/>
    <w:pPr>
      <w:autoSpaceDE w:val="0"/>
      <w:autoSpaceDN w:val="0"/>
      <w:adjustRightInd w:val="0"/>
      <w:jc w:val="center"/>
    </w:pPr>
    <w:rPr>
      <w:b/>
      <w:kern w:val="0"/>
      <w:sz w:val="24"/>
      <w:szCs w:val="20"/>
    </w:rPr>
  </w:style>
  <w:style w:type="paragraph" w:customStyle="1" w:styleId="295">
    <w:name w:val="1 Char Char Char Char"/>
    <w:basedOn w:val="1"/>
    <w:qFormat/>
    <w:uiPriority w:val="0"/>
    <w:rPr>
      <w:rFonts w:ascii="Tahoma" w:hAnsi="Tahoma"/>
      <w:sz w:val="24"/>
      <w:szCs w:val="20"/>
    </w:rPr>
  </w:style>
  <w:style w:type="paragraph" w:customStyle="1" w:styleId="296">
    <w:name w:val="部分"/>
    <w:basedOn w:val="266"/>
    <w:qFormat/>
    <w:uiPriority w:val="0"/>
    <w:pPr>
      <w:ind w:left="420" w:hanging="420"/>
      <w:jc w:val="center"/>
      <w:textAlignment w:val="center"/>
      <w:outlineLvl w:val="0"/>
    </w:pPr>
    <w:rPr>
      <w:rFonts w:eastAsia="黑体"/>
      <w:sz w:val="48"/>
    </w:rPr>
  </w:style>
  <w:style w:type="paragraph" w:customStyle="1" w:styleId="297">
    <w:name w:val="样式1111"/>
    <w:basedOn w:val="1"/>
    <w:qFormat/>
    <w:uiPriority w:val="0"/>
    <w:pPr>
      <w:spacing w:line="360" w:lineRule="auto"/>
      <w:ind w:firstLine="200" w:firstLineChars="200"/>
      <w:jc w:val="left"/>
    </w:pPr>
    <w:rPr>
      <w:sz w:val="24"/>
    </w:rPr>
  </w:style>
  <w:style w:type="paragraph" w:customStyle="1" w:styleId="298">
    <w:name w:val="Revision1"/>
    <w:qFormat/>
    <w:uiPriority w:val="0"/>
    <w:rPr>
      <w:rFonts w:ascii="Times New Roman" w:hAnsi="Times New Roman" w:eastAsia="宋体" w:cs="Times New Roman"/>
      <w:kern w:val="2"/>
      <w:sz w:val="21"/>
      <w:szCs w:val="24"/>
      <w:lang w:val="en-US" w:eastAsia="zh-CN" w:bidi="ar-SA"/>
    </w:rPr>
  </w:style>
  <w:style w:type="paragraph" w:customStyle="1" w:styleId="299">
    <w:name w:val="正文--表格内正文"/>
    <w:basedOn w:val="1"/>
    <w:qFormat/>
    <w:uiPriority w:val="0"/>
    <w:pPr>
      <w:spacing w:beforeLines="50" w:line="0" w:lineRule="atLeast"/>
      <w:jc w:val="center"/>
    </w:pPr>
    <w:rPr>
      <w:rFonts w:ascii="宋体" w:hAnsi="宋体"/>
      <w:sz w:val="24"/>
    </w:rPr>
  </w:style>
  <w:style w:type="paragraph" w:customStyle="1" w:styleId="300">
    <w:name w:val="xl27"/>
    <w:basedOn w:val="1"/>
    <w:qFormat/>
    <w:uiPriority w:val="0"/>
    <w:pPr>
      <w:widowControl/>
      <w:spacing w:before="100" w:beforeAutospacing="1" w:after="100" w:afterAutospacing="1"/>
      <w:jc w:val="right"/>
      <w:textAlignment w:val="center"/>
    </w:pPr>
    <w:rPr>
      <w:rFonts w:ascii="宋体" w:hAnsi="宋体"/>
      <w:kern w:val="0"/>
      <w:sz w:val="18"/>
      <w:szCs w:val="18"/>
    </w:rPr>
  </w:style>
  <w:style w:type="paragraph" w:customStyle="1" w:styleId="301">
    <w:name w:val="公文标题5"/>
    <w:basedOn w:val="8"/>
    <w:next w:val="1"/>
    <w:qFormat/>
    <w:uiPriority w:val="0"/>
    <w:pPr>
      <w:tabs>
        <w:tab w:val="left" w:pos="2580"/>
      </w:tabs>
      <w:spacing w:before="0" w:after="0" w:line="360" w:lineRule="auto"/>
    </w:pPr>
    <w:rPr>
      <w:rFonts w:ascii="Times New Roman" w:hAnsi="Times New Roman" w:eastAsia="黑体"/>
      <w:sz w:val="24"/>
    </w:rPr>
  </w:style>
  <w:style w:type="paragraph" w:customStyle="1" w:styleId="302">
    <w:name w:val="公文标题1"/>
    <w:basedOn w:val="2"/>
    <w:next w:val="1"/>
    <w:qFormat/>
    <w:uiPriority w:val="0"/>
    <w:pPr>
      <w:tabs>
        <w:tab w:val="left" w:pos="840"/>
      </w:tabs>
      <w:spacing w:before="0" w:after="0" w:line="360" w:lineRule="auto"/>
    </w:pPr>
    <w:rPr>
      <w:rFonts w:eastAsia="黑体"/>
      <w:sz w:val="36"/>
    </w:rPr>
  </w:style>
  <w:style w:type="paragraph" w:customStyle="1" w:styleId="303">
    <w:name w:val="GP标题5"/>
    <w:basedOn w:val="266"/>
    <w:next w:val="1"/>
    <w:qFormat/>
    <w:uiPriority w:val="0"/>
    <w:pPr>
      <w:tabs>
        <w:tab w:val="left" w:pos="2280"/>
      </w:tabs>
      <w:spacing w:beforeLines="50" w:afterLines="50"/>
      <w:ind w:left="2280" w:hanging="420"/>
      <w:outlineLvl w:val="4"/>
    </w:pPr>
    <w:rPr>
      <w:rFonts w:ascii="黑体" w:hAnsi="黑体" w:eastAsia="黑体" w:cs="黑体"/>
      <w:b/>
      <w:szCs w:val="24"/>
    </w:rPr>
  </w:style>
  <w:style w:type="paragraph" w:customStyle="1" w:styleId="304">
    <w:name w:val="Char Char Char1 Char Char Char Char Char Char Char Char Char"/>
    <w:basedOn w:val="1"/>
    <w:qFormat/>
    <w:uiPriority w:val="0"/>
    <w:pPr>
      <w:widowControl/>
      <w:spacing w:after="160" w:line="240" w:lineRule="exact"/>
      <w:jc w:val="left"/>
    </w:pPr>
  </w:style>
  <w:style w:type="paragraph" w:customStyle="1" w:styleId="305">
    <w:name w:val="Char Char Char Char Char Char Char Char Char Char Char Char Char1"/>
    <w:basedOn w:val="1"/>
    <w:qFormat/>
    <w:uiPriority w:val="0"/>
    <w:pPr>
      <w:tabs>
        <w:tab w:val="left" w:pos="432"/>
      </w:tabs>
      <w:ind w:left="432" w:hanging="432"/>
    </w:pPr>
    <w:rPr>
      <w:rFonts w:ascii="Tahoma" w:hAnsi="Tahoma"/>
      <w:sz w:val="24"/>
      <w:szCs w:val="20"/>
    </w:rPr>
  </w:style>
  <w:style w:type="paragraph" w:customStyle="1" w:styleId="306">
    <w:name w:val="字元 字元"/>
    <w:basedOn w:val="1"/>
    <w:qFormat/>
    <w:uiPriority w:val="0"/>
    <w:pPr>
      <w:widowControl/>
      <w:spacing w:after="160" w:line="240" w:lineRule="exact"/>
      <w:jc w:val="left"/>
    </w:pPr>
    <w:rPr>
      <w:rFonts w:ascii="Verdana" w:hAnsi="Verdana"/>
      <w:kern w:val="0"/>
      <w:sz w:val="20"/>
      <w:szCs w:val="20"/>
      <w:lang w:eastAsia="en-US"/>
    </w:rPr>
  </w:style>
  <w:style w:type="paragraph" w:customStyle="1" w:styleId="307">
    <w:name w:val="Char1"/>
    <w:basedOn w:val="1"/>
    <w:qFormat/>
    <w:uiPriority w:val="0"/>
    <w:rPr>
      <w:rFonts w:ascii="仿宋_GB2312" w:eastAsia="仿宋_GB2312"/>
      <w:b/>
      <w:sz w:val="32"/>
      <w:szCs w:val="32"/>
    </w:rPr>
  </w:style>
  <w:style w:type="paragraph" w:customStyle="1" w:styleId="308">
    <w:name w:val="Default"/>
    <w:qFormat/>
    <w:uiPriority w:val="0"/>
    <w:pPr>
      <w:widowControl w:val="0"/>
      <w:autoSpaceDE w:val="0"/>
      <w:autoSpaceDN w:val="0"/>
      <w:adjustRightInd w:val="0"/>
    </w:pPr>
    <w:rPr>
      <w:rFonts w:ascii="Wingdings" w:hAnsi="Wingdings" w:eastAsia="宋体" w:cs="Times New Roman"/>
      <w:color w:val="000000"/>
      <w:sz w:val="24"/>
      <w:lang w:val="en-US" w:eastAsia="zh-CN" w:bidi="ar-SA"/>
    </w:rPr>
  </w:style>
  <w:style w:type="paragraph" w:customStyle="1" w:styleId="309">
    <w:name w:val="GP公文标题2"/>
    <w:basedOn w:val="266"/>
    <w:next w:val="1"/>
    <w:qFormat/>
    <w:uiPriority w:val="0"/>
    <w:pPr>
      <w:tabs>
        <w:tab w:val="left" w:pos="840"/>
      </w:tabs>
      <w:spacing w:beforeLines="50" w:afterLines="50"/>
      <w:ind w:left="840" w:hanging="420"/>
      <w:outlineLvl w:val="1"/>
    </w:pPr>
    <w:rPr>
      <w:b/>
      <w:sz w:val="32"/>
    </w:rPr>
  </w:style>
  <w:style w:type="paragraph" w:customStyle="1" w:styleId="310">
    <w:name w:val="14_black"/>
    <w:basedOn w:val="1"/>
    <w:qFormat/>
    <w:uiPriority w:val="0"/>
    <w:pPr>
      <w:widowControl/>
      <w:spacing w:before="100" w:beforeAutospacing="1" w:after="100" w:afterAutospacing="1"/>
      <w:jc w:val="left"/>
    </w:pPr>
    <w:rPr>
      <w:rFonts w:ascii="宋体" w:hAnsi="宋体" w:cs="宋体"/>
      <w:color w:val="000000"/>
      <w:kern w:val="0"/>
      <w:sz w:val="23"/>
      <w:szCs w:val="23"/>
    </w:rPr>
  </w:style>
  <w:style w:type="paragraph" w:customStyle="1" w:styleId="311">
    <w:name w:val="目录"/>
    <w:basedOn w:val="40"/>
    <w:qFormat/>
    <w:uiPriority w:val="0"/>
    <w:pPr>
      <w:tabs>
        <w:tab w:val="right" w:leader="dot" w:pos="7937"/>
        <w:tab w:val="clear" w:pos="8296"/>
      </w:tabs>
      <w:adjustRightInd w:val="0"/>
      <w:spacing w:beforeLines="0" w:afterLines="0" w:line="360" w:lineRule="auto"/>
      <w:ind w:firstLine="0" w:firstLineChars="0"/>
      <w:jc w:val="center"/>
      <w:textAlignment w:val="baseline"/>
    </w:pPr>
    <w:rPr>
      <w:rFonts w:hAnsi="Times New Roman" w:eastAsia="黑体"/>
      <w:b/>
      <w:caps/>
      <w:color w:val="auto"/>
      <w:kern w:val="0"/>
      <w:sz w:val="30"/>
      <w:szCs w:val="20"/>
    </w:rPr>
  </w:style>
  <w:style w:type="paragraph" w:customStyle="1" w:styleId="312">
    <w:name w:val="No Spacing1"/>
    <w:qFormat/>
    <w:uiPriority w:val="0"/>
    <w:pPr>
      <w:widowControl w:val="0"/>
      <w:jc w:val="both"/>
    </w:pPr>
    <w:rPr>
      <w:rFonts w:ascii="Calibri" w:hAnsi="Calibri" w:eastAsia="宋体" w:cs="Times New Roman"/>
      <w:kern w:val="2"/>
      <w:sz w:val="21"/>
      <w:szCs w:val="22"/>
      <w:lang w:val="en-US" w:eastAsia="zh-CN" w:bidi="ar-SA"/>
    </w:rPr>
  </w:style>
  <w:style w:type="paragraph" w:customStyle="1" w:styleId="313">
    <w:name w:val="纯文本11"/>
    <w:basedOn w:val="1"/>
    <w:qFormat/>
    <w:uiPriority w:val="0"/>
    <w:pPr>
      <w:adjustRightInd w:val="0"/>
      <w:textAlignment w:val="baseline"/>
    </w:pPr>
    <w:rPr>
      <w:rFonts w:ascii="宋体" w:hAnsi="Courier New" w:eastAsia="楷体_GB2312"/>
      <w:sz w:val="26"/>
      <w:szCs w:val="20"/>
    </w:rPr>
  </w:style>
  <w:style w:type="paragraph" w:customStyle="1" w:styleId="314">
    <w:name w:val="样式 标题 2 + Times New Roman 四号 非加粗 段前: 5 磅 段后: 0 磅 行距: 固定值 20..."/>
    <w:basedOn w:val="4"/>
    <w:qFormat/>
    <w:uiPriority w:val="0"/>
    <w:pPr>
      <w:keepLines/>
      <w:adjustRightInd/>
      <w:snapToGrid/>
      <w:spacing w:before="100" w:after="0" w:line="400" w:lineRule="exact"/>
      <w:jc w:val="both"/>
      <w:textAlignment w:val="auto"/>
    </w:pPr>
    <w:rPr>
      <w:rFonts w:ascii="Times New Roman" w:eastAsia="黑体" w:cs="宋体"/>
      <w:b w:val="0"/>
      <w:sz w:val="28"/>
    </w:rPr>
  </w:style>
  <w:style w:type="paragraph" w:customStyle="1" w:styleId="315">
    <w:name w:val="p18"/>
    <w:basedOn w:val="1"/>
    <w:qFormat/>
    <w:uiPriority w:val="0"/>
    <w:pPr>
      <w:widowControl/>
      <w:snapToGrid w:val="0"/>
      <w:spacing w:line="360" w:lineRule="auto"/>
      <w:ind w:firstLine="540"/>
      <w:textAlignment w:val="baseline"/>
    </w:pPr>
    <w:rPr>
      <w:rFonts w:ascii="宋体" w:hAnsi="宋体"/>
      <w:spacing w:val="12"/>
      <w:kern w:val="0"/>
      <w:sz w:val="24"/>
      <w:szCs w:val="20"/>
    </w:rPr>
  </w:style>
  <w:style w:type="paragraph" w:customStyle="1" w:styleId="316">
    <w:name w:val="jx正文"/>
    <w:basedOn w:val="1"/>
    <w:qFormat/>
    <w:uiPriority w:val="0"/>
    <w:pPr>
      <w:spacing w:line="360" w:lineRule="auto"/>
      <w:ind w:firstLine="200" w:firstLineChars="200"/>
    </w:pPr>
    <w:rPr>
      <w:sz w:val="24"/>
    </w:rPr>
  </w:style>
  <w:style w:type="paragraph" w:customStyle="1" w:styleId="317">
    <w:name w:val="纯文本1"/>
    <w:basedOn w:val="1"/>
    <w:qFormat/>
    <w:uiPriority w:val="0"/>
    <w:pPr>
      <w:adjustRightInd w:val="0"/>
      <w:textAlignment w:val="baseline"/>
    </w:pPr>
    <w:rPr>
      <w:rFonts w:ascii="宋体" w:hAnsi="Courier New" w:eastAsia="楷体_GB2312"/>
      <w:sz w:val="26"/>
      <w:szCs w:val="20"/>
    </w:rPr>
  </w:style>
  <w:style w:type="paragraph" w:customStyle="1" w:styleId="318">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319">
    <w:name w:val="p0"/>
    <w:basedOn w:val="1"/>
    <w:qFormat/>
    <w:uiPriority w:val="0"/>
    <w:pPr>
      <w:widowControl/>
    </w:pPr>
    <w:rPr>
      <w:kern w:val="0"/>
      <w:szCs w:val="20"/>
    </w:rPr>
  </w:style>
  <w:style w:type="paragraph" w:customStyle="1" w:styleId="320">
    <w:name w:val="Char21"/>
    <w:basedOn w:val="1"/>
    <w:qFormat/>
    <w:uiPriority w:val="0"/>
    <w:pPr>
      <w:tabs>
        <w:tab w:val="left" w:pos="1365"/>
      </w:tabs>
      <w:ind w:left="1365" w:hanging="735"/>
    </w:pPr>
    <w:rPr>
      <w:sz w:val="24"/>
    </w:rPr>
  </w:style>
  <w:style w:type="paragraph" w:customStyle="1" w:styleId="321">
    <w:name w:val="p15"/>
    <w:basedOn w:val="1"/>
    <w:qFormat/>
    <w:uiPriority w:val="0"/>
    <w:pPr>
      <w:widowControl/>
    </w:pPr>
    <w:rPr>
      <w:rFonts w:ascii="宋体" w:hAnsi="宋体"/>
      <w:kern w:val="0"/>
      <w:szCs w:val="20"/>
    </w:rPr>
  </w:style>
  <w:style w:type="paragraph" w:customStyle="1" w:styleId="322">
    <w:name w:val="Char Char Char Char Char Char Char"/>
    <w:basedOn w:val="1"/>
    <w:qFormat/>
    <w:uiPriority w:val="0"/>
  </w:style>
  <w:style w:type="paragraph" w:customStyle="1" w:styleId="323">
    <w:name w:val="单位"/>
    <w:basedOn w:val="1"/>
    <w:qFormat/>
    <w:uiPriority w:val="0"/>
    <w:pPr>
      <w:adjustRightInd w:val="0"/>
      <w:jc w:val="center"/>
      <w:textAlignment w:val="baseline"/>
    </w:pPr>
    <w:rPr>
      <w:rFonts w:ascii="宋体"/>
      <w:b/>
      <w:kern w:val="0"/>
      <w:sz w:val="32"/>
      <w:szCs w:val="20"/>
    </w:rPr>
  </w:style>
  <w:style w:type="paragraph" w:customStyle="1" w:styleId="324">
    <w:name w:val="_Style 18"/>
    <w:basedOn w:val="1"/>
    <w:qFormat/>
    <w:uiPriority w:val="34"/>
    <w:pPr>
      <w:ind w:firstLine="420" w:firstLineChars="200"/>
    </w:pPr>
    <w:rPr>
      <w:rFonts w:ascii="Calibri" w:hAnsi="Calibri"/>
      <w:szCs w:val="20"/>
    </w:rPr>
  </w:style>
  <w:style w:type="paragraph" w:customStyle="1" w:styleId="325">
    <w:name w:val="Char Char Char Char Char Char1"/>
    <w:basedOn w:val="1"/>
    <w:qFormat/>
    <w:uiPriority w:val="0"/>
    <w:pPr>
      <w:ind w:firstLine="200" w:firstLineChars="200"/>
    </w:pPr>
    <w:rPr>
      <w:sz w:val="28"/>
    </w:rPr>
  </w:style>
  <w:style w:type="paragraph" w:customStyle="1" w:styleId="326">
    <w:name w:val="部分1"/>
    <w:basedOn w:val="1"/>
    <w:qFormat/>
    <w:uiPriority w:val="0"/>
    <w:pPr>
      <w:keepNext/>
      <w:pageBreakBefore/>
      <w:tabs>
        <w:tab w:val="left" w:pos="720"/>
      </w:tabs>
      <w:spacing w:line="360" w:lineRule="auto"/>
      <w:jc w:val="center"/>
      <w:outlineLvl w:val="0"/>
    </w:pPr>
    <w:rPr>
      <w:rFonts w:eastAsia="黑体"/>
      <w:b/>
      <w:kern w:val="44"/>
      <w:sz w:val="36"/>
      <w:szCs w:val="20"/>
    </w:rPr>
  </w:style>
  <w:style w:type="paragraph" w:customStyle="1" w:styleId="327">
    <w:name w:val="正文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328">
    <w:name w:val="TOC Heading1"/>
    <w:basedOn w:val="2"/>
    <w:next w:val="1"/>
    <w:qFormat/>
    <w:uiPriority w:val="0"/>
    <w:pPr>
      <w:spacing w:line="576" w:lineRule="auto"/>
      <w:outlineLvl w:val="9"/>
    </w:pPr>
  </w:style>
  <w:style w:type="paragraph" w:customStyle="1" w:styleId="329">
    <w:name w:val="条文1"/>
    <w:basedOn w:val="1"/>
    <w:qFormat/>
    <w:uiPriority w:val="0"/>
    <w:pPr>
      <w:tabs>
        <w:tab w:val="left" w:pos="425"/>
        <w:tab w:val="left" w:pos="720"/>
        <w:tab w:val="left" w:pos="1365"/>
      </w:tabs>
      <w:spacing w:line="360" w:lineRule="auto"/>
      <w:ind w:left="425" w:hanging="425"/>
    </w:pPr>
    <w:rPr>
      <w:rFonts w:ascii="MS UI Gothic" w:hAnsi="MS UI Gothic"/>
      <w:kern w:val="44"/>
      <w:sz w:val="24"/>
      <w:szCs w:val="20"/>
    </w:rPr>
  </w:style>
  <w:style w:type="paragraph" w:customStyle="1" w:styleId="330">
    <w:name w:val="Char2"/>
    <w:basedOn w:val="1"/>
    <w:qFormat/>
    <w:uiPriority w:val="0"/>
  </w:style>
  <w:style w:type="paragraph" w:customStyle="1" w:styleId="331">
    <w:name w:val="默认段落字体 Para Char Char Char Char"/>
    <w:basedOn w:val="1"/>
    <w:qFormat/>
    <w:uiPriority w:val="0"/>
    <w:rPr>
      <w:rFonts w:ascii="Arial" w:hAnsi="Arial" w:cs="Arial"/>
      <w:szCs w:val="21"/>
    </w:rPr>
  </w:style>
  <w:style w:type="paragraph" w:customStyle="1" w:styleId="332">
    <w:name w:val="投标书正文排序编号"/>
    <w:basedOn w:val="125"/>
    <w:qFormat/>
    <w:uiPriority w:val="0"/>
    <w:pPr>
      <w:tabs>
        <w:tab w:val="left" w:pos="360"/>
      </w:tabs>
      <w:ind w:left="900" w:hanging="420" w:firstLineChars="0"/>
    </w:pPr>
  </w:style>
  <w:style w:type="paragraph" w:customStyle="1" w:styleId="333">
    <w:name w:val="正文无缩进"/>
    <w:basedOn w:val="1"/>
    <w:qFormat/>
    <w:uiPriority w:val="0"/>
    <w:pPr>
      <w:spacing w:beforeLines="50" w:line="300" w:lineRule="auto"/>
      <w:jc w:val="center"/>
    </w:pPr>
    <w:rPr>
      <w:rFonts w:ascii="宋体" w:hAnsi="宋体"/>
      <w:sz w:val="24"/>
    </w:rPr>
  </w:style>
  <w:style w:type="paragraph" w:customStyle="1" w:styleId="334">
    <w:name w:val="GP标题3"/>
    <w:basedOn w:val="266"/>
    <w:next w:val="1"/>
    <w:qFormat/>
    <w:uiPriority w:val="0"/>
    <w:pPr>
      <w:tabs>
        <w:tab w:val="left" w:pos="1440"/>
      </w:tabs>
      <w:spacing w:beforeLines="50" w:afterLines="50"/>
      <w:ind w:left="1440" w:hanging="420"/>
      <w:outlineLvl w:val="2"/>
    </w:pPr>
    <w:rPr>
      <w:rFonts w:ascii="黑体" w:hAnsi="黑体" w:eastAsia="黑体" w:cs="黑体"/>
      <w:b/>
      <w:sz w:val="30"/>
      <w:szCs w:val="30"/>
    </w:rPr>
  </w:style>
  <w:style w:type="paragraph" w:customStyle="1" w:styleId="335">
    <w:name w:val="公文标题3"/>
    <w:basedOn w:val="5"/>
    <w:next w:val="1"/>
    <w:qFormat/>
    <w:uiPriority w:val="0"/>
    <w:pPr>
      <w:tabs>
        <w:tab w:val="left" w:pos="1740"/>
      </w:tabs>
      <w:spacing w:before="0" w:after="0"/>
      <w:ind w:firstLine="0" w:firstLineChars="0"/>
    </w:pPr>
    <w:rPr>
      <w:rFonts w:ascii="Times New Roman" w:eastAsia="黑体"/>
      <w:szCs w:val="32"/>
    </w:rPr>
  </w:style>
  <w:style w:type="paragraph" w:customStyle="1" w:styleId="336">
    <w:name w:val="Char Char Char Char1"/>
    <w:basedOn w:val="19"/>
    <w:qFormat/>
    <w:uiPriority w:val="0"/>
    <w:pPr>
      <w:adjustRightInd w:val="0"/>
      <w:snapToGrid w:val="0"/>
      <w:spacing w:line="360" w:lineRule="auto"/>
    </w:pPr>
    <w:rPr>
      <w:rFonts w:ascii="Tahoma" w:hAnsi="Tahoma"/>
      <w:sz w:val="24"/>
    </w:rPr>
  </w:style>
  <w:style w:type="paragraph" w:customStyle="1" w:styleId="337">
    <w:name w:val="正文3"/>
    <w:qFormat/>
    <w:uiPriority w:val="0"/>
    <w:pPr>
      <w:widowControl w:val="0"/>
      <w:jc w:val="both"/>
    </w:pPr>
    <w:rPr>
      <w:rFonts w:hint="eastAsia" w:ascii="Times New Roman" w:hAnsi="Times New Roman" w:eastAsia="宋体" w:cs="Times New Roman"/>
      <w:kern w:val="2"/>
      <w:sz w:val="21"/>
      <w:lang w:val="en-US" w:eastAsia="zh-CN" w:bidi="ar-SA"/>
    </w:rPr>
  </w:style>
  <w:style w:type="paragraph" w:customStyle="1" w:styleId="338">
    <w:name w:val="xl25"/>
    <w:basedOn w:val="1"/>
    <w:qFormat/>
    <w:uiPriority w:val="0"/>
    <w:pPr>
      <w:widowControl/>
      <w:spacing w:before="100" w:beforeAutospacing="1" w:after="100" w:afterAutospacing="1"/>
      <w:jc w:val="right"/>
      <w:textAlignment w:val="center"/>
    </w:pPr>
    <w:rPr>
      <w:rFonts w:ascii="宋体" w:hAnsi="宋体"/>
      <w:kern w:val="0"/>
      <w:sz w:val="20"/>
      <w:szCs w:val="20"/>
    </w:rPr>
  </w:style>
  <w:style w:type="paragraph" w:customStyle="1" w:styleId="339">
    <w:name w:val="GP标题2"/>
    <w:basedOn w:val="266"/>
    <w:next w:val="1"/>
    <w:qFormat/>
    <w:uiPriority w:val="0"/>
    <w:pPr>
      <w:tabs>
        <w:tab w:val="left" w:pos="420"/>
      </w:tabs>
      <w:spacing w:beforeLines="50" w:afterLines="50"/>
      <w:ind w:left="420" w:hanging="420"/>
      <w:outlineLvl w:val="1"/>
    </w:pPr>
    <w:rPr>
      <w:rFonts w:ascii="黑体" w:hAnsi="黑体" w:eastAsia="黑体" w:cs="黑体"/>
      <w:b/>
      <w:sz w:val="32"/>
      <w:szCs w:val="32"/>
    </w:rPr>
  </w:style>
  <w:style w:type="paragraph" w:customStyle="1" w:styleId="340">
    <w:name w:val="样式 标题 3 + 段前: 7.8 磅"/>
    <w:basedOn w:val="5"/>
    <w:qFormat/>
    <w:uiPriority w:val="0"/>
    <w:pPr>
      <w:keepNext w:val="0"/>
      <w:keepLines w:val="0"/>
      <w:tabs>
        <w:tab w:val="left" w:pos="840"/>
        <w:tab w:val="left" w:pos="915"/>
      </w:tabs>
      <w:spacing w:before="156" w:after="0"/>
      <w:ind w:left="2220" w:hanging="420" w:firstLineChars="0"/>
    </w:pPr>
    <w:rPr>
      <w:rFonts w:ascii="Times New Roman" w:eastAsia="宋体" w:cs="宋体"/>
      <w:b w:val="0"/>
      <w:bCs w:val="0"/>
      <w:sz w:val="24"/>
    </w:rPr>
  </w:style>
  <w:style w:type="paragraph" w:customStyle="1" w:styleId="341">
    <w:name w:val="方案正文"/>
    <w:qFormat/>
    <w:uiPriority w:val="0"/>
    <w:pPr>
      <w:spacing w:line="360" w:lineRule="auto"/>
      <w:ind w:firstLine="200" w:firstLineChars="200"/>
    </w:pPr>
    <w:rPr>
      <w:rFonts w:ascii="Times New Roman" w:hAnsi="Times New Roman" w:eastAsia="宋体" w:cs="Times New Roman"/>
      <w:bCs/>
      <w:kern w:val="2"/>
      <w:sz w:val="24"/>
      <w:szCs w:val="28"/>
      <w:lang w:val="en-US" w:eastAsia="zh-CN" w:bidi="ar-SA"/>
    </w:rPr>
  </w:style>
  <w:style w:type="paragraph" w:customStyle="1" w:styleId="342">
    <w:name w:val="无间隔1"/>
    <w:qFormat/>
    <w:uiPriority w:val="0"/>
    <w:rPr>
      <w:rFonts w:ascii="Calibri" w:hAnsi="Calibri" w:eastAsia="宋体" w:cs="Calibri"/>
      <w:sz w:val="22"/>
      <w:szCs w:val="22"/>
      <w:lang w:val="en-US" w:eastAsia="en-US" w:bidi="ar-SA"/>
    </w:rPr>
  </w:style>
  <w:style w:type="paragraph" w:customStyle="1" w:styleId="343">
    <w:name w:val="Char Char Char1 Char Char Char Char"/>
    <w:basedOn w:val="1"/>
    <w:qFormat/>
    <w:uiPriority w:val="0"/>
    <w:pPr>
      <w:widowControl/>
      <w:spacing w:after="160" w:line="240" w:lineRule="exact"/>
      <w:jc w:val="left"/>
    </w:pPr>
  </w:style>
  <w:style w:type="paragraph" w:customStyle="1" w:styleId="344">
    <w:name w:val="List Paragraph1"/>
    <w:basedOn w:val="1"/>
    <w:qFormat/>
    <w:uiPriority w:val="0"/>
    <w:pPr>
      <w:ind w:firstLine="420" w:firstLineChars="200"/>
    </w:pPr>
    <w:rPr>
      <w:rFonts w:ascii="Calibri" w:hAnsi="Calibri"/>
      <w:szCs w:val="22"/>
    </w:rPr>
  </w:style>
  <w:style w:type="paragraph" w:customStyle="1" w:styleId="345">
    <w:name w:val="1"/>
    <w:basedOn w:val="1"/>
    <w:qFormat/>
    <w:uiPriority w:val="0"/>
    <w:pPr>
      <w:widowControl/>
      <w:spacing w:after="160" w:line="240" w:lineRule="exact"/>
      <w:jc w:val="left"/>
    </w:pPr>
  </w:style>
  <w:style w:type="paragraph" w:customStyle="1" w:styleId="346">
    <w:name w:val="修订1"/>
    <w:qFormat/>
    <w:uiPriority w:val="0"/>
    <w:rPr>
      <w:rFonts w:ascii="Times New Roman" w:hAnsi="Times New Roman" w:eastAsia="宋体" w:cs="Times New Roman"/>
      <w:kern w:val="2"/>
      <w:sz w:val="21"/>
      <w:szCs w:val="24"/>
      <w:lang w:val="en-US" w:eastAsia="zh-CN" w:bidi="ar-SA"/>
    </w:rPr>
  </w:style>
  <w:style w:type="paragraph" w:customStyle="1" w:styleId="347">
    <w:name w:val="GP公文标题5"/>
    <w:basedOn w:val="266"/>
    <w:next w:val="1"/>
    <w:qFormat/>
    <w:uiPriority w:val="0"/>
    <w:pPr>
      <w:tabs>
        <w:tab w:val="left" w:pos="2100"/>
      </w:tabs>
      <w:ind w:left="2100" w:hanging="420"/>
      <w:outlineLvl w:val="4"/>
    </w:pPr>
    <w:rPr>
      <w:b/>
    </w:rPr>
  </w:style>
  <w:style w:type="paragraph" w:customStyle="1" w:styleId="348">
    <w:name w:val="列出段落3"/>
    <w:basedOn w:val="1"/>
    <w:qFormat/>
    <w:uiPriority w:val="0"/>
    <w:pPr>
      <w:ind w:firstLine="420" w:firstLineChars="200"/>
    </w:pPr>
  </w:style>
  <w:style w:type="paragraph" w:customStyle="1" w:styleId="349">
    <w:name w:val="Char Char Char1 Char Char Char Char Char Char Char"/>
    <w:basedOn w:val="1"/>
    <w:qFormat/>
    <w:uiPriority w:val="0"/>
    <w:pPr>
      <w:spacing w:line="360" w:lineRule="auto"/>
      <w:ind w:firstLine="200" w:firstLineChars="200"/>
    </w:pPr>
    <w:rPr>
      <w:szCs w:val="20"/>
    </w:rPr>
  </w:style>
  <w:style w:type="paragraph" w:customStyle="1" w:styleId="350">
    <w:name w:val="投标书标题1"/>
    <w:next w:val="1"/>
    <w:qFormat/>
    <w:uiPriority w:val="0"/>
    <w:pPr>
      <w:tabs>
        <w:tab w:val="left" w:pos="842"/>
      </w:tabs>
      <w:spacing w:line="360" w:lineRule="auto"/>
      <w:ind w:left="842" w:hanging="360"/>
      <w:jc w:val="center"/>
      <w:outlineLvl w:val="0"/>
    </w:pPr>
    <w:rPr>
      <w:rFonts w:ascii="Times New Roman" w:hAnsi="Times New Roman" w:eastAsia="黑体" w:cs="Times New Roman"/>
      <w:b/>
      <w:kern w:val="2"/>
      <w:sz w:val="44"/>
      <w:szCs w:val="24"/>
      <w:lang w:val="en-US" w:eastAsia="zh-CN" w:bidi="ar-SA"/>
    </w:rPr>
  </w:style>
  <w:style w:type="paragraph" w:customStyle="1" w:styleId="351">
    <w:name w:val="Char Char Char Char Char Char Char Char Char Char Char Char Char Char Char Char Char Char Char Char Char"/>
    <w:basedOn w:val="1"/>
    <w:qFormat/>
    <w:uiPriority w:val="0"/>
    <w:pPr>
      <w:widowControl/>
      <w:spacing w:after="160" w:line="240" w:lineRule="exact"/>
      <w:jc w:val="left"/>
    </w:pPr>
  </w:style>
  <w:style w:type="paragraph" w:customStyle="1" w:styleId="352">
    <w:name w:val="GP无序编号"/>
    <w:basedOn w:val="266"/>
    <w:qFormat/>
    <w:uiPriority w:val="0"/>
    <w:pPr>
      <w:tabs>
        <w:tab w:val="left" w:pos="903"/>
      </w:tabs>
    </w:pPr>
  </w:style>
  <w:style w:type="paragraph" w:customStyle="1" w:styleId="353">
    <w:name w:val="GP标题6"/>
    <w:basedOn w:val="266"/>
    <w:next w:val="354"/>
    <w:qFormat/>
    <w:uiPriority w:val="0"/>
    <w:pPr>
      <w:spacing w:before="156" w:after="156"/>
      <w:jc w:val="both"/>
      <w:outlineLvl w:val="5"/>
    </w:pPr>
    <w:rPr>
      <w:rFonts w:ascii="华文细黑" w:eastAsia="华文细黑"/>
      <w:b/>
      <w:sz w:val="24"/>
    </w:rPr>
  </w:style>
  <w:style w:type="paragraph" w:customStyle="1" w:styleId="354">
    <w:name w:val="GP正文(首行缩进)"/>
    <w:basedOn w:val="266"/>
    <w:qFormat/>
    <w:uiPriority w:val="0"/>
    <w:pPr>
      <w:ind w:firstLine="200" w:firstLineChars="200"/>
    </w:pPr>
  </w:style>
  <w:style w:type="paragraph" w:customStyle="1" w:styleId="355">
    <w:name w:val="Char Char Char Char Char Char Char2"/>
    <w:basedOn w:val="1"/>
    <w:qFormat/>
    <w:uiPriority w:val="0"/>
    <w:rPr>
      <w:szCs w:val="21"/>
    </w:rPr>
  </w:style>
  <w:style w:type="paragraph" w:customStyle="1" w:styleId="356">
    <w:name w:val="投标书标题3"/>
    <w:next w:val="1"/>
    <w:qFormat/>
    <w:uiPriority w:val="0"/>
    <w:pPr>
      <w:tabs>
        <w:tab w:val="left" w:pos="1260"/>
      </w:tabs>
      <w:spacing w:line="360" w:lineRule="auto"/>
      <w:ind w:left="420" w:hanging="420"/>
      <w:outlineLvl w:val="2"/>
    </w:pPr>
    <w:rPr>
      <w:rFonts w:ascii="Times New Roman" w:hAnsi="Times New Roman" w:eastAsia="黑体" w:cs="Times New Roman"/>
      <w:b/>
      <w:kern w:val="2"/>
      <w:sz w:val="32"/>
      <w:szCs w:val="24"/>
      <w:lang w:val="en-US" w:eastAsia="zh-CN" w:bidi="ar-SA"/>
    </w:rPr>
  </w:style>
  <w:style w:type="paragraph" w:customStyle="1" w:styleId="357">
    <w:name w:val="WPS Plain"/>
    <w:qFormat/>
    <w:uiPriority w:val="0"/>
    <w:rPr>
      <w:rFonts w:ascii="Times New Roman" w:hAnsi="Times New Roman" w:eastAsia="宋体" w:cs="Times New Roman"/>
      <w:lang w:val="en-US" w:eastAsia="zh-CN" w:bidi="ar-SA"/>
    </w:rPr>
  </w:style>
  <w:style w:type="paragraph" w:customStyle="1" w:styleId="358">
    <w:name w:val="Char Char1 Char"/>
    <w:basedOn w:val="1"/>
    <w:qFormat/>
    <w:uiPriority w:val="0"/>
    <w:pPr>
      <w:tabs>
        <w:tab w:val="left" w:pos="360"/>
      </w:tabs>
    </w:pPr>
    <w:rPr>
      <w:sz w:val="24"/>
    </w:rPr>
  </w:style>
  <w:style w:type="paragraph" w:customStyle="1" w:styleId="359">
    <w:name w:val="Char Char Char1 Char Char Char Char Char Char Char Char Char1"/>
    <w:basedOn w:val="1"/>
    <w:qFormat/>
    <w:uiPriority w:val="0"/>
    <w:pPr>
      <w:widowControl/>
      <w:spacing w:after="160" w:line="240" w:lineRule="exact"/>
      <w:jc w:val="left"/>
    </w:pPr>
  </w:style>
  <w:style w:type="paragraph" w:customStyle="1" w:styleId="360">
    <w:name w:val="af17cgridlangnp1033langf"/>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361">
    <w:name w:val="正文31"/>
    <w:qFormat/>
    <w:uiPriority w:val="0"/>
    <w:pPr>
      <w:widowControl w:val="0"/>
      <w:jc w:val="both"/>
    </w:pPr>
    <w:rPr>
      <w:rFonts w:hint="eastAsia" w:ascii="Times New Roman" w:hAnsi="Times New Roman" w:eastAsia="宋体" w:cs="Times New Roman"/>
      <w:kern w:val="2"/>
      <w:sz w:val="21"/>
      <w:lang w:val="en-US" w:eastAsia="zh-CN" w:bidi="ar-SA"/>
    </w:rPr>
  </w:style>
  <w:style w:type="paragraph" w:customStyle="1" w:styleId="362">
    <w:name w:val="表内文字"/>
    <w:basedOn w:val="1"/>
    <w:qFormat/>
    <w:uiPriority w:val="0"/>
    <w:pPr>
      <w:jc w:val="center"/>
    </w:pPr>
    <w:rPr>
      <w:rFonts w:ascii="仿宋_GB2312" w:eastAsia="仿宋_GB2312"/>
      <w:sz w:val="24"/>
    </w:rPr>
  </w:style>
  <w:style w:type="paragraph" w:customStyle="1" w:styleId="363">
    <w:name w:val="Char Char7 Char1"/>
    <w:basedOn w:val="1"/>
    <w:qFormat/>
    <w:uiPriority w:val="0"/>
    <w:pPr>
      <w:tabs>
        <w:tab w:val="left" w:pos="425"/>
      </w:tabs>
      <w:ind w:left="420" w:leftChars="200" w:firstLine="270" w:firstLineChars="150"/>
    </w:pPr>
  </w:style>
  <w:style w:type="paragraph" w:customStyle="1" w:styleId="364">
    <w:name w:val="Char Char Char Char Char Char Char1"/>
    <w:basedOn w:val="1"/>
    <w:qFormat/>
    <w:uiPriority w:val="0"/>
    <w:rPr>
      <w:rFonts w:ascii="Arial" w:hAnsi="Arial" w:cs="Arial"/>
      <w:szCs w:val="21"/>
    </w:rPr>
  </w:style>
  <w:style w:type="paragraph" w:customStyle="1" w:styleId="365">
    <w:name w:val="表格"/>
    <w:basedOn w:val="1"/>
    <w:qFormat/>
    <w:uiPriority w:val="0"/>
    <w:pPr>
      <w:spacing w:line="400" w:lineRule="exact"/>
    </w:pPr>
    <w:rPr>
      <w:sz w:val="24"/>
    </w:rPr>
  </w:style>
  <w:style w:type="paragraph" w:customStyle="1" w:styleId="366">
    <w:name w:val="样式4 Char"/>
    <w:basedOn w:val="1"/>
    <w:qFormat/>
    <w:uiPriority w:val="0"/>
    <w:pPr>
      <w:widowControl/>
      <w:spacing w:line="360" w:lineRule="auto"/>
      <w:ind w:firstLine="480"/>
      <w:jc w:val="left"/>
    </w:pPr>
    <w:rPr>
      <w:color w:val="000000"/>
      <w:kern w:val="0"/>
      <w:sz w:val="24"/>
    </w:rPr>
  </w:style>
  <w:style w:type="paragraph" w:customStyle="1" w:styleId="367">
    <w:name w:val="GP标题4"/>
    <w:basedOn w:val="266"/>
    <w:next w:val="1"/>
    <w:qFormat/>
    <w:uiPriority w:val="0"/>
    <w:pPr>
      <w:tabs>
        <w:tab w:val="left" w:pos="1860"/>
      </w:tabs>
      <w:spacing w:beforeLines="50" w:afterLines="50"/>
      <w:ind w:left="1860" w:hanging="420"/>
      <w:outlineLvl w:val="3"/>
    </w:pPr>
    <w:rPr>
      <w:rFonts w:ascii="黑体" w:hAnsi="黑体" w:eastAsia="黑体" w:cs="黑体"/>
      <w:b/>
      <w:szCs w:val="28"/>
    </w:rPr>
  </w:style>
  <w:style w:type="paragraph" w:styleId="368">
    <w:name w:val="List Paragraph"/>
    <w:basedOn w:val="1"/>
    <w:qFormat/>
    <w:uiPriority w:val="0"/>
    <w:pPr>
      <w:ind w:firstLine="420" w:firstLineChars="200"/>
    </w:pPr>
    <w:rPr>
      <w:rFonts w:ascii="Calibri" w:hAnsi="Calibri"/>
      <w:szCs w:val="22"/>
    </w:rPr>
  </w:style>
  <w:style w:type="paragraph" w:customStyle="1" w:styleId="369">
    <w:name w:val="p16"/>
    <w:basedOn w:val="1"/>
    <w:qFormat/>
    <w:uiPriority w:val="0"/>
    <w:pPr>
      <w:widowControl/>
      <w:snapToGrid w:val="0"/>
      <w:spacing w:line="360" w:lineRule="auto"/>
      <w:ind w:firstLine="540"/>
      <w:textAlignment w:val="baseline"/>
    </w:pPr>
    <w:rPr>
      <w:rFonts w:ascii="宋体" w:hAnsi="宋体"/>
      <w:spacing w:val="12"/>
      <w:kern w:val="0"/>
      <w:sz w:val="24"/>
      <w:szCs w:val="20"/>
    </w:rPr>
  </w:style>
  <w:style w:type="paragraph" w:customStyle="1" w:styleId="370">
    <w:name w:val="Char Char3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371">
    <w:name w:val="TOC 标题1"/>
    <w:basedOn w:val="2"/>
    <w:next w:val="1"/>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372">
    <w:name w:val="Char Char Char2 Char1"/>
    <w:basedOn w:val="1"/>
    <w:qFormat/>
    <w:uiPriority w:val="0"/>
    <w:pPr>
      <w:widowControl/>
      <w:spacing w:after="160" w:line="240" w:lineRule="exact"/>
      <w:jc w:val="left"/>
    </w:pPr>
  </w:style>
  <w:style w:type="paragraph" w:customStyle="1" w:styleId="373">
    <w:name w:val="Indent Normal"/>
    <w:basedOn w:val="1"/>
    <w:qFormat/>
    <w:uiPriority w:val="0"/>
    <w:pPr>
      <w:ind w:firstLine="150" w:firstLineChars="150"/>
    </w:pPr>
    <w:rPr>
      <w:sz w:val="24"/>
    </w:rPr>
  </w:style>
  <w:style w:type="paragraph" w:customStyle="1" w:styleId="374">
    <w:name w:val="正文1"/>
    <w:basedOn w:val="1"/>
    <w:qFormat/>
    <w:uiPriority w:val="0"/>
    <w:pPr>
      <w:tabs>
        <w:tab w:val="left" w:pos="0"/>
      </w:tabs>
      <w:spacing w:before="60" w:after="60" w:line="360" w:lineRule="auto"/>
      <w:outlineLvl w:val="6"/>
    </w:pPr>
    <w:rPr>
      <w:sz w:val="24"/>
    </w:rPr>
  </w:style>
  <w:style w:type="paragraph" w:customStyle="1" w:styleId="375">
    <w:name w:val="正文段"/>
    <w:basedOn w:val="1"/>
    <w:qFormat/>
    <w:uiPriority w:val="0"/>
    <w:pPr>
      <w:widowControl/>
      <w:snapToGrid w:val="0"/>
      <w:spacing w:afterLines="50"/>
      <w:ind w:firstLine="200" w:firstLineChars="200"/>
    </w:pPr>
    <w:rPr>
      <w:kern w:val="0"/>
      <w:sz w:val="24"/>
      <w:szCs w:val="20"/>
    </w:rPr>
  </w:style>
  <w:style w:type="paragraph" w:customStyle="1" w:styleId="376">
    <w:name w:val="默认段落字体 Para Char"/>
    <w:basedOn w:val="1"/>
    <w:qFormat/>
    <w:uiPriority w:val="0"/>
    <w:pPr>
      <w:adjustRightInd w:val="0"/>
      <w:spacing w:line="360" w:lineRule="auto"/>
    </w:pPr>
    <w:rPr>
      <w:kern w:val="0"/>
      <w:sz w:val="24"/>
      <w:szCs w:val="20"/>
    </w:rPr>
  </w:style>
  <w:style w:type="paragraph" w:customStyle="1" w:styleId="377">
    <w:name w:val="_Style 96"/>
    <w:basedOn w:val="1"/>
    <w:qFormat/>
    <w:uiPriority w:val="0"/>
    <w:pPr>
      <w:tabs>
        <w:tab w:val="left" w:pos="840"/>
      </w:tabs>
      <w:ind w:left="840" w:hanging="420"/>
    </w:pPr>
    <w:rPr>
      <w:szCs w:val="20"/>
    </w:rPr>
  </w:style>
  <w:style w:type="paragraph" w:customStyle="1" w:styleId="378">
    <w:name w:val="GP公文标题1"/>
    <w:basedOn w:val="266"/>
    <w:next w:val="1"/>
    <w:qFormat/>
    <w:uiPriority w:val="0"/>
    <w:pPr>
      <w:tabs>
        <w:tab w:val="left" w:pos="720"/>
      </w:tabs>
      <w:spacing w:beforeLines="100" w:afterLines="100"/>
      <w:ind w:left="720" w:hanging="720"/>
      <w:outlineLvl w:val="0"/>
    </w:pPr>
    <w:rPr>
      <w:b/>
      <w:sz w:val="36"/>
    </w:rPr>
  </w:style>
  <w:style w:type="paragraph" w:customStyle="1" w:styleId="379">
    <w:name w:val="彩色列表 - 强调文字颜色 11"/>
    <w:basedOn w:val="1"/>
    <w:qFormat/>
    <w:uiPriority w:val="34"/>
    <w:pPr>
      <w:ind w:firstLine="420" w:firstLineChars="200"/>
    </w:pPr>
    <w:rPr>
      <w:rFonts w:ascii="Calibri" w:hAnsi="Calibri"/>
      <w:szCs w:val="22"/>
    </w:rPr>
  </w:style>
  <w:style w:type="paragraph" w:styleId="380">
    <w:name w:val="No Spacing"/>
    <w:qFormat/>
    <w:uiPriority w:val="0"/>
    <w:rPr>
      <w:rFonts w:ascii="Calibri" w:hAnsi="Calibri" w:eastAsia="宋体" w:cs="Times New Roman"/>
      <w:sz w:val="22"/>
      <w:szCs w:val="22"/>
      <w:lang w:val="en-US" w:eastAsia="zh-CN" w:bidi="ar-SA"/>
    </w:rPr>
  </w:style>
  <w:style w:type="paragraph" w:customStyle="1" w:styleId="381">
    <w:name w:val="助手文本"/>
    <w:basedOn w:val="1"/>
    <w:qFormat/>
    <w:uiPriority w:val="0"/>
    <w:pPr>
      <w:autoSpaceDE w:val="0"/>
      <w:autoSpaceDN w:val="0"/>
      <w:adjustRightInd w:val="0"/>
      <w:spacing w:beforeLines="50" w:afterLines="50" w:line="360" w:lineRule="auto"/>
      <w:ind w:left="14" w:firstLine="434"/>
      <w:textAlignment w:val="baseline"/>
    </w:pPr>
    <w:rPr>
      <w:rFonts w:ascii="楷体_GB2312" w:eastAsia="楷体_GB2312"/>
      <w:kern w:val="0"/>
      <w:sz w:val="24"/>
      <w:szCs w:val="20"/>
      <w:u w:val="single"/>
    </w:rPr>
  </w:style>
  <w:style w:type="paragraph" w:customStyle="1" w:styleId="382">
    <w:name w:val="Body Text First Indent1"/>
    <w:basedOn w:val="24"/>
    <w:qFormat/>
    <w:uiPriority w:val="0"/>
    <w:pPr>
      <w:ind w:firstLine="420" w:firstLineChars="100"/>
    </w:pPr>
  </w:style>
  <w:style w:type="paragraph" w:customStyle="1" w:styleId="383">
    <w:name w:val="投标书标题2"/>
    <w:next w:val="1"/>
    <w:qFormat/>
    <w:uiPriority w:val="0"/>
    <w:pPr>
      <w:tabs>
        <w:tab w:val="left" w:pos="840"/>
      </w:tabs>
      <w:spacing w:line="360" w:lineRule="auto"/>
      <w:ind w:left="420" w:hanging="420"/>
      <w:outlineLvl w:val="1"/>
    </w:pPr>
    <w:rPr>
      <w:rFonts w:ascii="Times New Roman" w:hAnsi="Times New Roman" w:eastAsia="黑体" w:cs="Times New Roman"/>
      <w:b/>
      <w:kern w:val="2"/>
      <w:sz w:val="36"/>
      <w:szCs w:val="24"/>
      <w:lang w:val="en-US" w:eastAsia="zh-CN" w:bidi="ar-SA"/>
    </w:rPr>
  </w:style>
  <w:style w:type="paragraph" w:customStyle="1" w:styleId="384">
    <w:name w:val="4"/>
    <w:basedOn w:val="1"/>
    <w:qFormat/>
    <w:uiPriority w:val="0"/>
    <w:pPr>
      <w:spacing w:line="300" w:lineRule="auto"/>
      <w:ind w:firstLine="480" w:firstLineChars="200"/>
    </w:pPr>
    <w:rPr>
      <w:sz w:val="24"/>
      <w:szCs w:val="20"/>
    </w:rPr>
  </w:style>
  <w:style w:type="paragraph" w:customStyle="1" w:styleId="385">
    <w:name w:val="公文标题4"/>
    <w:basedOn w:val="7"/>
    <w:next w:val="1"/>
    <w:qFormat/>
    <w:uiPriority w:val="0"/>
    <w:pPr>
      <w:tabs>
        <w:tab w:val="left" w:pos="2160"/>
      </w:tabs>
      <w:spacing w:before="0" w:after="0" w:line="360" w:lineRule="auto"/>
    </w:pPr>
    <w:rPr>
      <w:rFonts w:ascii="Times New Roman" w:hAnsi="Times New Roman"/>
    </w:rPr>
  </w:style>
  <w:style w:type="paragraph" w:customStyle="1" w:styleId="386">
    <w:name w:val="0"/>
    <w:basedOn w:val="1"/>
    <w:qFormat/>
    <w:uiPriority w:val="0"/>
    <w:pPr>
      <w:widowControl/>
    </w:pPr>
    <w:rPr>
      <w:kern w:val="0"/>
      <w:szCs w:val="20"/>
    </w:rPr>
  </w:style>
  <w:style w:type="paragraph" w:customStyle="1" w:styleId="387">
    <w:name w:val="Char Char3 Char Char"/>
    <w:basedOn w:val="1"/>
    <w:qFormat/>
    <w:uiPriority w:val="0"/>
  </w:style>
  <w:style w:type="paragraph" w:customStyle="1" w:styleId="388">
    <w:name w:val="f1"/>
    <w:basedOn w:val="1"/>
    <w:qFormat/>
    <w:uiPriority w:val="0"/>
    <w:pPr>
      <w:widowControl/>
      <w:spacing w:before="100" w:beforeAutospacing="1" w:after="100" w:afterAutospacing="1"/>
      <w:jc w:val="center"/>
    </w:pPr>
    <w:rPr>
      <w:rFonts w:ascii="Helvetica" w:hAnsi="Helvetica" w:cs="Helvetica"/>
      <w:b/>
      <w:bCs/>
      <w:color w:val="FF8080"/>
      <w:spacing w:val="160"/>
      <w:kern w:val="0"/>
      <w:sz w:val="80"/>
      <w:szCs w:val="80"/>
    </w:rPr>
  </w:style>
  <w:style w:type="paragraph" w:customStyle="1" w:styleId="389">
    <w:name w:val="7"/>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90">
    <w:name w:val="Default Text"/>
    <w:basedOn w:val="1"/>
    <w:qFormat/>
    <w:uiPriority w:val="0"/>
    <w:pPr>
      <w:widowControl/>
      <w:overflowPunct w:val="0"/>
      <w:autoSpaceDE w:val="0"/>
      <w:autoSpaceDN w:val="0"/>
      <w:adjustRightInd w:val="0"/>
      <w:jc w:val="left"/>
      <w:textAlignment w:val="baseline"/>
    </w:pPr>
    <w:rPr>
      <w:kern w:val="0"/>
      <w:sz w:val="24"/>
      <w:szCs w:val="20"/>
    </w:rPr>
  </w:style>
  <w:style w:type="paragraph" w:customStyle="1" w:styleId="391">
    <w:name w:val="公文标题2"/>
    <w:basedOn w:val="4"/>
    <w:next w:val="1"/>
    <w:qFormat/>
    <w:uiPriority w:val="0"/>
    <w:pPr>
      <w:keepLines/>
      <w:tabs>
        <w:tab w:val="left" w:pos="1320"/>
      </w:tabs>
      <w:adjustRightInd/>
      <w:snapToGrid/>
      <w:spacing w:before="0" w:after="0"/>
      <w:jc w:val="both"/>
      <w:textAlignment w:val="auto"/>
    </w:pPr>
    <w:rPr>
      <w:rFonts w:ascii="Times New Roman" w:eastAsia="黑体"/>
      <w:bCs/>
      <w:kern w:val="2"/>
      <w:sz w:val="32"/>
      <w:szCs w:val="32"/>
    </w:rPr>
  </w:style>
  <w:style w:type="paragraph" w:customStyle="1" w:styleId="392">
    <w:name w:val="GP公文标题4"/>
    <w:basedOn w:val="266"/>
    <w:next w:val="1"/>
    <w:qFormat/>
    <w:uiPriority w:val="0"/>
    <w:pPr>
      <w:tabs>
        <w:tab w:val="left" w:pos="1680"/>
      </w:tabs>
      <w:ind w:left="1680" w:hanging="420"/>
      <w:outlineLvl w:val="3"/>
    </w:pPr>
    <w:rPr>
      <w:b/>
    </w:rPr>
  </w:style>
  <w:style w:type="paragraph" w:customStyle="1" w:styleId="393">
    <w:name w:val="GP标题1"/>
    <w:basedOn w:val="266"/>
    <w:next w:val="1"/>
    <w:qFormat/>
    <w:uiPriority w:val="0"/>
    <w:pPr>
      <w:tabs>
        <w:tab w:val="left" w:pos="900"/>
      </w:tabs>
      <w:spacing w:beforeLines="100" w:afterLines="100"/>
      <w:ind w:left="900" w:hanging="720"/>
      <w:outlineLvl w:val="0"/>
    </w:pPr>
    <w:rPr>
      <w:rFonts w:ascii="黑体" w:hAnsi="黑体" w:eastAsia="黑体"/>
      <w:b/>
      <w:sz w:val="36"/>
      <w:szCs w:val="36"/>
    </w:rPr>
  </w:style>
  <w:style w:type="paragraph" w:customStyle="1" w:styleId="394">
    <w:name w:val="GP有序编号1级"/>
    <w:basedOn w:val="266"/>
    <w:qFormat/>
    <w:uiPriority w:val="0"/>
    <w:pPr>
      <w:tabs>
        <w:tab w:val="left" w:pos="903"/>
      </w:tabs>
      <w:ind w:left="1418" w:hanging="567"/>
    </w:pPr>
  </w:style>
  <w:style w:type="paragraph" w:customStyle="1" w:styleId="395">
    <w:name w:val="@正文文本首行缩进 Alt＋w"/>
    <w:basedOn w:val="1"/>
    <w:qFormat/>
    <w:uiPriority w:val="0"/>
    <w:pPr>
      <w:spacing w:beforeLines="50" w:afterLines="50" w:line="400" w:lineRule="exact"/>
      <w:ind w:firstLine="462" w:firstLineChars="200"/>
      <w:textAlignment w:val="baseline"/>
    </w:pPr>
    <w:rPr>
      <w:color w:val="000000"/>
      <w:sz w:val="23"/>
    </w:rPr>
  </w:style>
  <w:style w:type="paragraph" w:customStyle="1" w:styleId="396">
    <w:name w:val="p17"/>
    <w:basedOn w:val="1"/>
    <w:qFormat/>
    <w:uiPriority w:val="0"/>
    <w:pPr>
      <w:widowControl/>
    </w:pPr>
    <w:rPr>
      <w:rFonts w:ascii="宋体" w:hAnsi="宋体"/>
      <w:kern w:val="0"/>
      <w:szCs w:val="20"/>
    </w:rPr>
  </w:style>
  <w:style w:type="paragraph" w:customStyle="1" w:styleId="397">
    <w:name w:val="Char Char Char Char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398">
    <w:name w:val="Char Char Char Char Char Char Char Char Char Char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399">
    <w:name w:val="Char Char Char Char Char Char Char Char Char Char Char Char Char Char Char Char Char Char Char Char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400">
    <w:name w:val="正文4"/>
    <w:qFormat/>
    <w:uiPriority w:val="0"/>
    <w:pPr>
      <w:widowControl w:val="0"/>
      <w:jc w:val="both"/>
    </w:pPr>
    <w:rPr>
      <w:rFonts w:hint="eastAsia" w:ascii="Times New Roman" w:hAnsi="Times New Roman" w:eastAsia="宋体" w:cs="Times New Roman"/>
      <w:kern w:val="2"/>
      <w:sz w:val="21"/>
      <w:lang w:val="en-US" w:eastAsia="zh-CN" w:bidi="ar-SA"/>
    </w:rPr>
  </w:style>
  <w:style w:type="paragraph" w:customStyle="1" w:styleId="401">
    <w:name w:val="Normal (Web)1"/>
    <w:basedOn w:val="1"/>
    <w:qFormat/>
    <w:uiPriority w:val="0"/>
    <w:pPr>
      <w:widowControl/>
      <w:spacing w:before="100" w:beforeAutospacing="1" w:after="100" w:afterAutospacing="1"/>
      <w:jc w:val="left"/>
    </w:pPr>
    <w:rPr>
      <w:rFonts w:ascii="宋体" w:hAnsi="宋体" w:cs="宋体"/>
      <w:kern w:val="0"/>
      <w:sz w:val="24"/>
    </w:rPr>
  </w:style>
  <w:style w:type="paragraph" w:customStyle="1" w:styleId="402">
    <w:name w:val="Char Char Char Char Char Char Char Char Char Char Char Char Char Char Char Char Char Char Char Char Char Char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403">
    <w:name w:val="列项"/>
    <w:basedOn w:val="1"/>
    <w:qFormat/>
    <w:uiPriority w:val="0"/>
    <w:pPr>
      <w:widowControl/>
      <w:numPr>
        <w:ilvl w:val="0"/>
        <w:numId w:val="2"/>
      </w:numPr>
      <w:jc w:val="left"/>
    </w:pPr>
    <w:rPr>
      <w:rFonts w:ascii="宋体" w:eastAsia="仿宋"/>
      <w:sz w:val="28"/>
    </w:rPr>
  </w:style>
  <w:style w:type="paragraph" w:customStyle="1" w:styleId="404">
    <w:name w:val="flNote"/>
    <w:basedOn w:val="1"/>
    <w:qFormat/>
    <w:uiPriority w:val="0"/>
    <w:pPr>
      <w:adjustRightInd w:val="0"/>
      <w:spacing w:before="320" w:after="160" w:line="360" w:lineRule="atLeast"/>
      <w:jc w:val="center"/>
      <w:textAlignment w:val="baseline"/>
    </w:pPr>
    <w:rPr>
      <w:rFonts w:ascii="Arial" w:eastAsia="黑体"/>
      <w:kern w:val="0"/>
      <w:sz w:val="30"/>
      <w:szCs w:val="20"/>
    </w:rPr>
  </w:style>
  <w:style w:type="paragraph" w:customStyle="1" w:styleId="405">
    <w:name w:val="纯文本2"/>
    <w:basedOn w:val="1"/>
    <w:qFormat/>
    <w:uiPriority w:val="0"/>
    <w:pPr>
      <w:adjustRightInd w:val="0"/>
      <w:textAlignment w:val="baseline"/>
    </w:pPr>
    <w:rPr>
      <w:rFonts w:ascii="宋体" w:hAnsi="Courier New" w:eastAsia="楷体_GB2312"/>
      <w:sz w:val="26"/>
      <w:szCs w:val="20"/>
    </w:rPr>
  </w:style>
  <w:style w:type="paragraph" w:customStyle="1" w:styleId="406">
    <w:name w:val="默认段落字体 Para Char Char Char Char Char Char Char Char Char1 Char Char Char Char"/>
    <w:basedOn w:val="1"/>
    <w:qFormat/>
    <w:uiPriority w:val="0"/>
    <w:rPr>
      <w:rFonts w:ascii="Tahoma" w:hAnsi="Tahoma"/>
      <w:sz w:val="24"/>
      <w:szCs w:val="20"/>
    </w:rPr>
  </w:style>
  <w:style w:type="paragraph" w:customStyle="1" w:styleId="407">
    <w:name w:val="Char Char7 Char"/>
    <w:basedOn w:val="1"/>
    <w:qFormat/>
    <w:uiPriority w:val="0"/>
    <w:pPr>
      <w:tabs>
        <w:tab w:val="left" w:pos="425"/>
      </w:tabs>
      <w:ind w:left="420" w:leftChars="200" w:firstLine="270" w:firstLineChars="150"/>
    </w:pPr>
    <w:rPr>
      <w:rFonts w:ascii="宋体" w:hAnsi="宋体" w:cs="Arial"/>
      <w:color w:val="5E5E5E"/>
      <w:kern w:val="0"/>
      <w:szCs w:val="21"/>
    </w:rPr>
  </w:style>
  <w:style w:type="table" w:customStyle="1" w:styleId="408">
    <w:name w:val="网格型1"/>
    <w:basedOn w:val="60"/>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409">
    <w:name w:val="reader-word-layer"/>
    <w:basedOn w:val="1"/>
    <w:qFormat/>
    <w:uiPriority w:val="0"/>
    <w:pPr>
      <w:widowControl/>
      <w:spacing w:before="100" w:beforeAutospacing="1" w:after="100" w:afterAutospacing="1"/>
      <w:jc w:val="left"/>
    </w:pPr>
    <w:rPr>
      <w:rFonts w:ascii="宋体" w:hAnsi="宋体" w:cs="宋体"/>
      <w:kern w:val="0"/>
      <w:sz w:val="24"/>
    </w:rPr>
  </w:style>
  <w:style w:type="paragraph" w:customStyle="1" w:styleId="410">
    <w:name w:val="A正文小四"/>
    <w:basedOn w:val="1"/>
    <w:qFormat/>
    <w:uiPriority w:val="0"/>
    <w:pPr>
      <w:spacing w:line="360" w:lineRule="auto"/>
      <w:ind w:firstLine="200" w:firstLineChars="200"/>
    </w:pPr>
    <w:rPr>
      <w:sz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30</Pages>
  <Words>12539</Words>
  <Characters>13248</Characters>
  <Lines>112</Lines>
  <Paragraphs>31</Paragraphs>
  <TotalTime>0</TotalTime>
  <ScaleCrop>false</ScaleCrop>
  <LinksUpToDate>false</LinksUpToDate>
  <CharactersWithSpaces>14941</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2021-04-17T01:40:00Z</dcterms:created>
  <dc:creator>chengq</dc:creator>
  <cp:lastModifiedBy>赵宇铭</cp:lastModifiedBy>
  <cp:lastPrinted>2019-08-25T03:57:00Z</cp:lastPrinted>
  <dcterms:modified xsi:type="dcterms:W3CDTF">2022-05-07T01:43:18Z</dcterms:modified>
  <dc:title>机房服务器维护项目</dc:title>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(2)4olELSn8xmwW6At/AsfRRhlkOWC0GX0NSdH4zhNLZ5+d5ySn2Gx0pS/zrpyC/zzkEsr2mexo
zViLyaoT/aGJqFcjFucAa9yL7cQhqAw889wwv90uNcRDdysDDJYf70M+RzVMS1ywihPKRuT4
HLXtD6SjxaYw+G5zRxra7kEZeqXuVhnpXRPY4iSSHVtGhYhpTs2qf0cOQOYDa57I4R2e/gca
Q1RQb1nS/X2b8jz5E2</vt:lpwstr>
  </property>
  <property fmtid="{D5CDD505-2E9C-101B-9397-08002B2CF9AE}" pid="3" name="_2015_ms_pID_7253431">
    <vt:lpwstr>Rzj514py7/Uq5COj4No9k+WJsiEt9sqSQc9UfO+faBuEhskftQNio/
wVE74WLnl+Shc67Yv/BjS5K7b2lwr+6JBoEd/6ioDb8LcimW5yi5eLK8iPhiZVE4Z3tLkSC9
dIWMYLnO2VVsw4wcgb48iE6Db+j+Aw08z1faIpPIyActHg==</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1469847551</vt:lpwstr>
  </property>
  <property fmtid="{D5CDD505-2E9C-101B-9397-08002B2CF9AE}" pid="8" name="KSOProductBuildVer">
    <vt:lpwstr>2052-11.1.0.11636</vt:lpwstr>
  </property>
  <property fmtid="{D5CDD505-2E9C-101B-9397-08002B2CF9AE}" pid="9" name="ICV">
    <vt:lpwstr>F5E4EA1F5CB241C399A43AE9EF77B101</vt:lpwstr>
  </property>
  <property fmtid="{D5CDD505-2E9C-101B-9397-08002B2CF9AE}" pid="10" name="commondata">
    <vt:lpwstr>eyJoZGlkIjoiYzYzNzg0MGY5NTg2YmMxMjgwNjM0NWYwNTBjYTk0NjAifQ==</vt:lpwstr>
  </property>
</Properties>
</file>