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eastAsia" w:ascii="方正小标宋简体" w:hAnsi="方正小标宋简体" w:eastAsia="方正小标宋简体"/>
          <w:spacing w:val="15"/>
          <w:sz w:val="36"/>
        </w:rPr>
      </w:pPr>
    </w:p>
    <w:p>
      <w:pPr>
        <w:spacing w:beforeLines="0" w:afterLines="0" w:line="560" w:lineRule="exact"/>
        <w:jc w:val="center"/>
        <w:rPr>
          <w:rFonts w:hint="eastAsia" w:ascii="方正小标宋简体" w:hAnsi="方正小标宋简体" w:eastAsia="方正小标宋简体"/>
          <w:spacing w:val="15"/>
          <w:sz w:val="36"/>
        </w:rPr>
      </w:pPr>
      <w:r>
        <w:rPr>
          <w:rFonts w:hint="eastAsia" w:ascii="方正小标宋简体" w:hAnsi="方正小标宋简体" w:eastAsia="方正小标宋简体"/>
          <w:spacing w:val="15"/>
          <w:sz w:val="36"/>
        </w:rPr>
        <w:t>杭州市富阳区2023年部门（单位）预算</w:t>
      </w:r>
    </w:p>
    <w:p>
      <w:pPr>
        <w:spacing w:beforeLines="0" w:afterLines="0" w:line="560" w:lineRule="exact"/>
        <w:jc w:val="center"/>
        <w:rPr>
          <w:rFonts w:hint="eastAsia" w:ascii="方正小标宋简体" w:hAnsi="方正小标宋简体" w:eastAsia="方正小标宋简体"/>
          <w:spacing w:val="15"/>
          <w:sz w:val="36"/>
        </w:rPr>
      </w:pPr>
      <w:r>
        <w:rPr>
          <w:rFonts w:hint="eastAsia" w:ascii="方正小标宋简体" w:hAnsi="方正小标宋简体" w:eastAsia="方正小标宋简体"/>
          <w:spacing w:val="15"/>
          <w:sz w:val="36"/>
        </w:rPr>
        <w:t>公开说明</w:t>
      </w:r>
    </w:p>
    <w:p>
      <w:pPr>
        <w:spacing w:beforeLines="0" w:afterLines="0" w:line="560" w:lineRule="exact"/>
        <w:ind w:firstLine="590" w:firstLineChars="196"/>
        <w:rPr>
          <w:rStyle w:val="6"/>
          <w:rFonts w:hint="default"/>
          <w:color w:val="000000"/>
          <w:sz w:val="30"/>
        </w:rPr>
      </w:pPr>
    </w:p>
    <w:p>
      <w:pPr>
        <w:spacing w:beforeLines="0" w:afterLines="0" w:line="560" w:lineRule="exact"/>
        <w:ind w:firstLine="562" w:firstLineChars="200"/>
        <w:rPr>
          <w:rStyle w:val="6"/>
          <w:rFonts w:hint="eastAsia" w:ascii="仿宋_GB2312" w:eastAsia="仿宋_GB2312"/>
          <w:color w:val="000000"/>
          <w:sz w:val="28"/>
        </w:rPr>
      </w:pPr>
      <w:r>
        <w:rPr>
          <w:rStyle w:val="6"/>
          <w:rFonts w:hint="eastAsia" w:ascii="仿宋_GB2312" w:eastAsia="仿宋_GB2312"/>
          <w:color w:val="000000"/>
          <w:sz w:val="28"/>
        </w:rPr>
        <w:t>一、</w:t>
      </w:r>
      <w:r>
        <w:rPr>
          <w:rStyle w:val="6"/>
          <w:rFonts w:hint="eastAsia" w:ascii="仿宋_GB2312" w:eastAsia="仿宋_GB2312"/>
          <w:color w:val="000000"/>
          <w:sz w:val="28"/>
          <w:lang w:eastAsia="zh-CN"/>
        </w:rPr>
        <w:t>杭州市富阳生态环境监测站</w:t>
      </w:r>
      <w:r>
        <w:rPr>
          <w:rStyle w:val="6"/>
          <w:rFonts w:hint="eastAsia" w:ascii="仿宋_GB2312" w:eastAsia="仿宋_GB2312"/>
          <w:color w:val="000000"/>
          <w:sz w:val="28"/>
        </w:rPr>
        <w:t>基本情况</w:t>
      </w:r>
    </w:p>
    <w:p>
      <w:pPr>
        <w:spacing w:beforeLines="0" w:afterLines="0" w:line="560" w:lineRule="exact"/>
        <w:ind w:firstLine="562" w:firstLineChars="200"/>
        <w:rPr>
          <w:rFonts w:hint="eastAsia" w:ascii="仿宋_GB2312" w:hAnsi="楷体_GB2312" w:eastAsia="仿宋_GB2312"/>
          <w:b/>
          <w:sz w:val="28"/>
          <w:lang w:eastAsia="zh-CN"/>
        </w:rPr>
      </w:pPr>
      <w:r>
        <w:rPr>
          <w:rFonts w:hint="eastAsia" w:ascii="仿宋_GB2312" w:hAnsi="楷体_GB2312" w:eastAsia="仿宋_GB2312"/>
          <w:b/>
          <w:sz w:val="28"/>
        </w:rPr>
        <w:t>（一）主要职能</w:t>
      </w:r>
      <w:r>
        <w:rPr>
          <w:rFonts w:hint="eastAsia" w:ascii="仿宋_GB2312" w:hAnsi="楷体_GB2312" w:eastAsia="仿宋_GB2312"/>
          <w:b/>
          <w:sz w:val="28"/>
          <w:lang w:eastAsia="zh-CN"/>
        </w:rPr>
        <w:t>：</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1.</w:t>
      </w:r>
      <w:r>
        <w:rPr>
          <w:rFonts w:hint="eastAsia" w:ascii="仿宋_GB2312" w:eastAsia="仿宋_GB2312"/>
          <w:bCs/>
          <w:sz w:val="28"/>
          <w:szCs w:val="28"/>
          <w:lang w:eastAsia="zh-CN"/>
        </w:rPr>
        <w:t>制定生态环境监测计划。开展区内生态环境监测、调查、咨询等服务。</w:t>
      </w:r>
    </w:p>
    <w:p>
      <w:pPr>
        <w:spacing w:line="560" w:lineRule="exact"/>
        <w:ind w:firstLine="560" w:firstLineChars="200"/>
        <w:rPr>
          <w:rFonts w:hint="eastAsia" w:ascii="仿宋_GB2312" w:eastAsia="仿宋_GB2312"/>
          <w:bCs/>
          <w:sz w:val="28"/>
          <w:szCs w:val="28"/>
          <w:lang w:eastAsia="zh-CN"/>
        </w:rPr>
      </w:pPr>
      <w:r>
        <w:rPr>
          <w:rFonts w:hint="eastAsia" w:ascii="仿宋_GB2312" w:eastAsia="仿宋_GB2312"/>
          <w:bCs/>
          <w:sz w:val="28"/>
          <w:szCs w:val="28"/>
        </w:rPr>
        <w:t>2.</w:t>
      </w:r>
      <w:r>
        <w:rPr>
          <w:rFonts w:hint="eastAsia" w:ascii="仿宋_GB2312" w:eastAsia="仿宋_GB2312"/>
          <w:bCs/>
          <w:sz w:val="28"/>
          <w:szCs w:val="28"/>
          <w:lang w:eastAsia="zh-CN"/>
        </w:rPr>
        <w:t>组织开展全区水、气、土壤、噪声等环境质量监测和生物生态监测。组织开产生态环境执法监测和污染源监督性监测。组织开展全区温室气体减排监测。</w:t>
      </w:r>
    </w:p>
    <w:p>
      <w:pPr>
        <w:spacing w:line="560" w:lineRule="exact"/>
        <w:ind w:firstLine="560" w:firstLineChars="200"/>
        <w:rPr>
          <w:rFonts w:hint="eastAsia" w:ascii="仿宋_GB2312" w:hAnsi="Times New Roman" w:eastAsia="仿宋_GB2312"/>
          <w:bCs/>
          <w:sz w:val="28"/>
          <w:szCs w:val="28"/>
        </w:rPr>
      </w:pPr>
      <w:r>
        <w:rPr>
          <w:rFonts w:hint="eastAsia" w:ascii="仿宋_GB2312" w:eastAsia="仿宋_GB2312"/>
          <w:bCs/>
          <w:sz w:val="28"/>
          <w:szCs w:val="28"/>
          <w:lang w:val="en-US" w:eastAsia="zh-CN"/>
        </w:rPr>
        <w:t>3.</w:t>
      </w:r>
      <w:r>
        <w:rPr>
          <w:rFonts w:hint="eastAsia" w:ascii="仿宋_GB2312" w:hAnsi="Times New Roman" w:eastAsia="仿宋_GB2312"/>
          <w:bCs/>
          <w:sz w:val="28"/>
          <w:szCs w:val="28"/>
        </w:rPr>
        <w:t>拟订全区突发生态环境事件应急监测预案,组织开展突发生态环境事件应急监测工作。组织开展全区地表水水质的监测预警和环境空气质量预报预警工作。</w:t>
      </w:r>
    </w:p>
    <w:p>
      <w:pPr>
        <w:spacing w:line="560" w:lineRule="exact"/>
        <w:ind w:firstLine="560" w:firstLineChars="200"/>
        <w:rPr>
          <w:rFonts w:hint="eastAsia" w:ascii="仿宋_GB2312" w:hAnsi="Times New Roman" w:eastAsia="仿宋_GB2312"/>
          <w:bCs/>
          <w:sz w:val="28"/>
          <w:szCs w:val="28"/>
        </w:rPr>
      </w:pPr>
      <w:r>
        <w:rPr>
          <w:rFonts w:hint="eastAsia" w:ascii="仿宋_GB2312" w:hAnsi="Times New Roman" w:eastAsia="仿宋_GB2312"/>
          <w:bCs/>
          <w:sz w:val="28"/>
          <w:szCs w:val="28"/>
          <w:lang w:val="en-US" w:eastAsia="zh-CN"/>
        </w:rPr>
        <w:t>4.</w:t>
      </w:r>
      <w:r>
        <w:rPr>
          <w:rFonts w:hint="eastAsia" w:ascii="仿宋_GB2312" w:hAnsi="Times New Roman" w:eastAsia="仿宋_GB2312"/>
          <w:bCs/>
          <w:sz w:val="28"/>
          <w:szCs w:val="28"/>
        </w:rPr>
        <w:t>承担全区环境自动监测系统的规划建设和运维工作。参与全区智慧环保体系建设和运行。组织开展环境和污染源自动在线监测系统的比对监测等。</w:t>
      </w:r>
    </w:p>
    <w:p>
      <w:pPr>
        <w:spacing w:line="560" w:lineRule="exact"/>
        <w:ind w:firstLine="560" w:firstLineChars="200"/>
        <w:rPr>
          <w:rFonts w:hint="eastAsia" w:ascii="仿宋_GB2312" w:hAnsi="Times New Roman" w:eastAsia="仿宋_GB2312"/>
          <w:bCs/>
          <w:sz w:val="28"/>
          <w:szCs w:val="28"/>
        </w:rPr>
      </w:pPr>
      <w:r>
        <w:rPr>
          <w:rFonts w:hint="eastAsia" w:ascii="仿宋_GB2312" w:hAnsi="Times New Roman" w:eastAsia="仿宋_GB2312"/>
          <w:bCs/>
          <w:sz w:val="28"/>
          <w:szCs w:val="28"/>
          <w:lang w:val="en-US" w:eastAsia="zh-CN"/>
        </w:rPr>
        <w:t>5.</w:t>
      </w:r>
      <w:r>
        <w:rPr>
          <w:rFonts w:hint="eastAsia" w:ascii="仿宋_GB2312" w:hAnsi="Times New Roman" w:eastAsia="仿宋_GB2312"/>
          <w:bCs/>
          <w:sz w:val="28"/>
          <w:szCs w:val="28"/>
        </w:rPr>
        <w:t>承担全区生态环境监测质量管理的技术支撑工作。承担全区生态环境现状调查等专项环境调查评价工作。编制各类生态环境监测评价报告，协助开展生态环境监测信息发布。</w:t>
      </w:r>
    </w:p>
    <w:p>
      <w:pPr>
        <w:spacing w:line="560" w:lineRule="exact"/>
        <w:ind w:firstLine="560" w:firstLineChars="200"/>
        <w:rPr>
          <w:rFonts w:hint="eastAsia" w:ascii="仿宋_GB2312" w:hAnsi="Times New Roman" w:eastAsia="仿宋_GB2312"/>
          <w:bCs/>
          <w:sz w:val="28"/>
          <w:szCs w:val="28"/>
        </w:rPr>
      </w:pPr>
      <w:r>
        <w:rPr>
          <w:rFonts w:hint="eastAsia" w:ascii="仿宋_GB2312" w:hAnsi="Times New Roman" w:eastAsia="仿宋_GB2312"/>
          <w:bCs/>
          <w:sz w:val="28"/>
          <w:szCs w:val="28"/>
          <w:lang w:val="en-US" w:eastAsia="zh-CN"/>
        </w:rPr>
        <w:t>6.</w:t>
      </w:r>
      <w:r>
        <w:rPr>
          <w:rFonts w:hint="eastAsia" w:ascii="仿宋_GB2312" w:hAnsi="Times New Roman" w:eastAsia="仿宋_GB2312"/>
          <w:bCs/>
          <w:sz w:val="28"/>
          <w:szCs w:val="28"/>
        </w:rPr>
        <w:t>开展生态环境监测科学研究，参与生态环境监测相关信息化科学研究。</w:t>
      </w:r>
    </w:p>
    <w:p>
      <w:pPr>
        <w:spacing w:line="560" w:lineRule="exact"/>
        <w:ind w:firstLine="560" w:firstLineChars="200"/>
        <w:rPr>
          <w:rFonts w:hint="eastAsia"/>
          <w:lang w:eastAsia="zh-CN"/>
        </w:rPr>
      </w:pPr>
      <w:r>
        <w:rPr>
          <w:rFonts w:hint="eastAsia" w:ascii="仿宋_GB2312" w:hAnsi="Times New Roman" w:eastAsia="仿宋_GB2312"/>
          <w:bCs/>
          <w:sz w:val="28"/>
          <w:szCs w:val="28"/>
          <w:lang w:val="en-US" w:eastAsia="zh-CN"/>
        </w:rPr>
        <w:t>7.</w:t>
      </w:r>
      <w:r>
        <w:rPr>
          <w:rFonts w:hint="eastAsia" w:ascii="仿宋_GB2312" w:hAnsi="Times New Roman" w:eastAsia="仿宋_GB2312"/>
          <w:bCs/>
          <w:sz w:val="28"/>
          <w:szCs w:val="28"/>
        </w:rPr>
        <w:t>完成杭州市生态环境局富阳分局交办的其他任务。</w:t>
      </w:r>
    </w:p>
    <w:p>
      <w:pPr>
        <w:spacing w:beforeLines="0" w:afterLines="0" w:line="560" w:lineRule="exact"/>
        <w:ind w:firstLine="562" w:firstLineChars="200"/>
        <w:rPr>
          <w:rFonts w:hint="eastAsia" w:ascii="仿宋_GB2312" w:hAnsi="楷体_GB2312" w:eastAsia="仿宋_GB2312"/>
          <w:b/>
          <w:sz w:val="28"/>
        </w:rPr>
      </w:pPr>
      <w:r>
        <w:rPr>
          <w:rFonts w:hint="eastAsia" w:ascii="仿宋_GB2312" w:hAnsi="楷体_GB2312" w:eastAsia="仿宋_GB2312"/>
          <w:b/>
          <w:sz w:val="28"/>
        </w:rPr>
        <w:t>（二）部门（单位）机构设置情况</w:t>
      </w:r>
    </w:p>
    <w:p>
      <w:pPr>
        <w:pStyle w:val="2"/>
        <w:ind w:firstLine="560" w:firstLineChars="200"/>
        <w:rPr>
          <w:rFonts w:hint="eastAsia" w:ascii="仿宋_GB2312" w:hAnsi="楷体_GB2312" w:eastAsia="仿宋_GB2312" w:cs="楷体_GB2312"/>
          <w:b/>
          <w:bCs/>
          <w:sz w:val="28"/>
          <w:szCs w:val="28"/>
        </w:rPr>
      </w:pPr>
      <w:r>
        <w:rPr>
          <w:rFonts w:hint="eastAsia" w:ascii="仿宋_GB2312" w:eastAsia="仿宋_GB2312"/>
          <w:bCs/>
          <w:sz w:val="28"/>
          <w:szCs w:val="28"/>
          <w:lang w:eastAsia="zh-CN"/>
        </w:rPr>
        <w:t>杭州市富阳生态环境监测站共设置综合室、自动监测室、化学分析室、仪器分析室四个科室。</w:t>
      </w:r>
    </w:p>
    <w:p>
      <w:pPr>
        <w:spacing w:beforeLines="0" w:afterLines="0" w:line="560" w:lineRule="exact"/>
        <w:ind w:firstLine="562" w:firstLineChars="200"/>
        <w:rPr>
          <w:rStyle w:val="6"/>
          <w:rFonts w:hint="eastAsia" w:ascii="仿宋_GB2312" w:eastAsia="仿宋_GB2312"/>
          <w:color w:val="000000"/>
          <w:sz w:val="28"/>
        </w:rPr>
      </w:pPr>
      <w:r>
        <w:rPr>
          <w:rStyle w:val="6"/>
          <w:rFonts w:hint="eastAsia" w:ascii="仿宋_GB2312" w:eastAsia="仿宋_GB2312"/>
          <w:color w:val="000000"/>
          <w:sz w:val="28"/>
        </w:rPr>
        <w:t>二、部门（单位）预算总体情况</w:t>
      </w:r>
    </w:p>
    <w:p>
      <w:pPr>
        <w:spacing w:beforeLines="0" w:afterLines="0" w:line="560" w:lineRule="exact"/>
        <w:ind w:firstLine="562" w:firstLineChars="200"/>
        <w:rPr>
          <w:rStyle w:val="6"/>
          <w:rFonts w:hint="eastAsia" w:ascii="仿宋_GB2312" w:eastAsia="仿宋_GB2312"/>
          <w:color w:val="000000"/>
          <w:sz w:val="28"/>
        </w:rPr>
      </w:pPr>
      <w:r>
        <w:rPr>
          <w:rStyle w:val="6"/>
          <w:rFonts w:hint="eastAsia" w:ascii="仿宋_GB2312" w:eastAsia="仿宋_GB2312"/>
          <w:color w:val="000000"/>
          <w:sz w:val="28"/>
        </w:rPr>
        <w:t>（一）收支预算总体情况（详见表 1-3）</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1. 收入预算总体情况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收入预算总计</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万元，比上年执行数减少</w:t>
      </w:r>
      <w:r>
        <w:rPr>
          <w:rStyle w:val="6"/>
          <w:rFonts w:hint="eastAsia" w:ascii="仿宋_GB2312" w:hAnsi="仿宋_GB2312" w:eastAsia="仿宋_GB2312"/>
          <w:b w:val="0"/>
          <w:color w:val="000000"/>
          <w:sz w:val="28"/>
          <w:lang w:val="en-US" w:eastAsia="zh-CN"/>
        </w:rPr>
        <w:t>730.81</w:t>
      </w:r>
      <w:r>
        <w:rPr>
          <w:rStyle w:val="6"/>
          <w:rFonts w:hint="eastAsia" w:ascii="仿宋_GB2312" w:hAnsi="仿宋_GB2312" w:eastAsia="仿宋_GB2312"/>
          <w:b w:val="0"/>
          <w:color w:val="000000"/>
          <w:sz w:val="28"/>
        </w:rPr>
        <w:t>万元</w:t>
      </w:r>
      <w:r>
        <w:rPr>
          <w:rStyle w:val="6"/>
          <w:rFonts w:hint="eastAsia" w:ascii="仿宋_GB2312" w:hAnsi="仿宋_GB2312" w:eastAsia="仿宋_GB2312"/>
          <w:b w:val="0"/>
          <w:color w:val="000000"/>
          <w:sz w:val="28"/>
          <w:lang w:eastAsia="zh-CN"/>
        </w:rPr>
        <w:t>，</w:t>
      </w:r>
      <w:r>
        <w:rPr>
          <w:rStyle w:val="6"/>
          <w:rFonts w:hint="eastAsia" w:ascii="仿宋_GB2312" w:hAnsi="仿宋_GB2312" w:eastAsia="仿宋_GB2312"/>
          <w:b w:val="0"/>
          <w:color w:val="000000"/>
          <w:sz w:val="28"/>
        </w:rPr>
        <w:t>下降</w:t>
      </w:r>
      <w:r>
        <w:rPr>
          <w:rStyle w:val="6"/>
          <w:rFonts w:hint="eastAsia" w:ascii="仿宋_GB2312" w:hAnsi="仿宋_GB2312" w:eastAsia="仿宋_GB2312"/>
          <w:b w:val="0"/>
          <w:color w:val="000000"/>
          <w:sz w:val="28"/>
          <w:lang w:val="en-US" w:eastAsia="zh-CN"/>
        </w:rPr>
        <w:t>40.73</w:t>
      </w:r>
      <w:r>
        <w:rPr>
          <w:rStyle w:val="6"/>
          <w:rFonts w:hint="eastAsia" w:ascii="仿宋_GB2312" w:hAnsi="仿宋_GB2312" w:eastAsia="仿宋_GB2312"/>
          <w:b w:val="0"/>
          <w:color w:val="000000"/>
          <w:sz w:val="28"/>
        </w:rPr>
        <w:t>%，主要</w:t>
      </w:r>
      <w:r>
        <w:rPr>
          <w:rStyle w:val="6"/>
          <w:rFonts w:hint="eastAsia" w:ascii="仿宋_GB2312" w:hAnsi="仿宋_GB2312" w:eastAsia="仿宋_GB2312"/>
          <w:b w:val="0"/>
          <w:color w:val="000000"/>
          <w:sz w:val="28"/>
          <w:lang w:eastAsia="zh-CN"/>
        </w:rPr>
        <w:t>原因是科学技术支出预算减少</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其中:财政拨款收入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万元，财政专户管理资金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万元，事业收入（不含专户资金）</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万元，事业单位经营收入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万元，上级补助收入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万元，附属单位上缴收入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万元，其他收入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万元，使用非财政拨款结余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万元，上年结转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2. 支出预算总体情况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支出预算总计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万元，比上年执行数减少 </w:t>
      </w:r>
      <w:r>
        <w:rPr>
          <w:rStyle w:val="6"/>
          <w:rFonts w:hint="eastAsia" w:ascii="仿宋_GB2312" w:hAnsi="仿宋_GB2312" w:eastAsia="仿宋_GB2312"/>
          <w:b w:val="0"/>
          <w:color w:val="000000"/>
          <w:sz w:val="28"/>
          <w:lang w:val="en-US" w:eastAsia="zh-CN"/>
        </w:rPr>
        <w:t>730.81</w:t>
      </w:r>
      <w:r>
        <w:rPr>
          <w:rStyle w:val="6"/>
          <w:rFonts w:hint="eastAsia" w:ascii="仿宋_GB2312" w:hAnsi="仿宋_GB2312" w:eastAsia="仿宋_GB2312"/>
          <w:b w:val="0"/>
          <w:color w:val="000000"/>
          <w:sz w:val="28"/>
        </w:rPr>
        <w:t xml:space="preserve"> 万元，下降 </w:t>
      </w:r>
      <w:r>
        <w:rPr>
          <w:rStyle w:val="6"/>
          <w:rFonts w:hint="eastAsia" w:ascii="仿宋_GB2312" w:hAnsi="仿宋_GB2312" w:eastAsia="仿宋_GB2312"/>
          <w:b w:val="0"/>
          <w:color w:val="000000"/>
          <w:sz w:val="28"/>
          <w:lang w:val="en-US" w:eastAsia="zh-CN"/>
        </w:rPr>
        <w:t>40.73</w:t>
      </w:r>
      <w:r>
        <w:rPr>
          <w:rStyle w:val="6"/>
          <w:rFonts w:hint="eastAsia" w:ascii="仿宋_GB2312" w:hAnsi="仿宋_GB2312" w:eastAsia="仿宋_GB2312"/>
          <w:b w:val="0"/>
          <w:color w:val="000000"/>
          <w:sz w:val="28"/>
        </w:rPr>
        <w:t>%，主要原因</w:t>
      </w:r>
      <w:r>
        <w:rPr>
          <w:rStyle w:val="6"/>
          <w:rFonts w:hint="eastAsia" w:ascii="仿宋_GB2312" w:hAnsi="仿宋_GB2312" w:eastAsia="仿宋_GB2312"/>
          <w:b w:val="0"/>
          <w:color w:val="000000"/>
          <w:sz w:val="28"/>
          <w:lang w:eastAsia="zh-CN"/>
        </w:rPr>
        <w:t>是科学技术支出预算减少</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bookmarkStart w:id="0" w:name="_GoBack"/>
      <w:r>
        <w:rPr>
          <w:rStyle w:val="6"/>
          <w:rFonts w:hint="eastAsia" w:ascii="仿宋_GB2312" w:hAnsi="仿宋_GB2312" w:eastAsia="仿宋_GB2312"/>
          <w:b w:val="0"/>
          <w:color w:val="auto"/>
          <w:sz w:val="28"/>
        </w:rPr>
        <w:t>按支出功能分类：</w:t>
      </w:r>
      <w:r>
        <w:rPr>
          <w:rStyle w:val="6"/>
          <w:rFonts w:hint="eastAsia" w:ascii="仿宋_GB2312" w:hAnsi="仿宋_GB2312" w:eastAsia="仿宋_GB2312"/>
          <w:b w:val="0"/>
          <w:color w:val="auto"/>
          <w:sz w:val="28"/>
          <w:lang w:eastAsia="zh-CN"/>
        </w:rPr>
        <w:t>社会保障和就业</w:t>
      </w:r>
      <w:r>
        <w:rPr>
          <w:rStyle w:val="6"/>
          <w:rFonts w:hint="eastAsia" w:ascii="仿宋_GB2312" w:hAnsi="仿宋_GB2312" w:eastAsia="仿宋_GB2312"/>
          <w:b w:val="0"/>
          <w:color w:val="auto"/>
          <w:sz w:val="28"/>
        </w:rPr>
        <w:t>支出（类）</w:t>
      </w:r>
      <w:r>
        <w:rPr>
          <w:rStyle w:val="6"/>
          <w:rFonts w:hint="eastAsia" w:ascii="仿宋_GB2312" w:hAnsi="仿宋_GB2312" w:eastAsia="仿宋_GB2312"/>
          <w:b w:val="0"/>
          <w:color w:val="auto"/>
          <w:sz w:val="28"/>
          <w:lang w:val="en-US" w:eastAsia="zh-CN"/>
        </w:rPr>
        <w:t>60.52</w:t>
      </w:r>
      <w:r>
        <w:rPr>
          <w:rStyle w:val="6"/>
          <w:rFonts w:hint="eastAsia" w:ascii="仿宋_GB2312" w:hAnsi="仿宋_GB2312" w:eastAsia="仿宋_GB2312"/>
          <w:b w:val="0"/>
          <w:color w:val="auto"/>
          <w:sz w:val="28"/>
        </w:rPr>
        <w:t xml:space="preserve"> 万元，</w:t>
      </w:r>
      <w:r>
        <w:rPr>
          <w:rStyle w:val="6"/>
          <w:rFonts w:hint="eastAsia" w:ascii="仿宋_GB2312" w:hAnsi="仿宋_GB2312" w:eastAsia="仿宋_GB2312"/>
          <w:b w:val="0"/>
          <w:color w:val="auto"/>
          <w:sz w:val="28"/>
          <w:lang w:eastAsia="zh-CN"/>
        </w:rPr>
        <w:t>卫生健康</w:t>
      </w:r>
      <w:r>
        <w:rPr>
          <w:rStyle w:val="6"/>
          <w:rFonts w:hint="eastAsia" w:ascii="仿宋_GB2312" w:hAnsi="仿宋_GB2312" w:eastAsia="仿宋_GB2312"/>
          <w:b w:val="0"/>
          <w:color w:val="auto"/>
          <w:sz w:val="28"/>
        </w:rPr>
        <w:t>支出（类）</w:t>
      </w:r>
      <w:r>
        <w:rPr>
          <w:rStyle w:val="6"/>
          <w:rFonts w:hint="eastAsia" w:ascii="仿宋_GB2312" w:hAnsi="仿宋_GB2312" w:eastAsia="仿宋_GB2312"/>
          <w:b w:val="0"/>
          <w:color w:val="auto"/>
          <w:sz w:val="28"/>
          <w:lang w:val="en-US" w:eastAsia="zh-CN"/>
        </w:rPr>
        <w:t>23.94</w:t>
      </w:r>
      <w:r>
        <w:rPr>
          <w:rStyle w:val="6"/>
          <w:rFonts w:hint="eastAsia" w:ascii="仿宋_GB2312" w:hAnsi="仿宋_GB2312" w:eastAsia="仿宋_GB2312"/>
          <w:b w:val="0"/>
          <w:color w:val="auto"/>
          <w:sz w:val="28"/>
        </w:rPr>
        <w:t xml:space="preserve"> 万元，</w:t>
      </w:r>
      <w:r>
        <w:rPr>
          <w:rStyle w:val="6"/>
          <w:rFonts w:hint="eastAsia" w:ascii="仿宋_GB2312" w:hAnsi="仿宋_GB2312" w:eastAsia="仿宋_GB2312"/>
          <w:b w:val="0"/>
          <w:color w:val="auto"/>
          <w:sz w:val="28"/>
          <w:lang w:eastAsia="zh-CN"/>
        </w:rPr>
        <w:t>节能环保支出（类</w:t>
      </w:r>
      <w:bookmarkEnd w:id="0"/>
      <w:r>
        <w:rPr>
          <w:rStyle w:val="6"/>
          <w:rFonts w:hint="eastAsia" w:ascii="仿宋_GB2312" w:hAnsi="仿宋_GB2312" w:eastAsia="仿宋_GB2312"/>
          <w:b w:val="0"/>
          <w:color w:val="000000"/>
          <w:sz w:val="28"/>
          <w:lang w:eastAsia="zh-CN"/>
        </w:rPr>
        <w:t>）</w:t>
      </w:r>
      <w:r>
        <w:rPr>
          <w:rStyle w:val="6"/>
          <w:rFonts w:hint="eastAsia" w:ascii="仿宋_GB2312" w:hAnsi="仿宋_GB2312" w:eastAsia="仿宋_GB2312"/>
          <w:b w:val="0"/>
          <w:color w:val="000000"/>
          <w:sz w:val="28"/>
          <w:lang w:val="en-US" w:eastAsia="zh-CN"/>
        </w:rPr>
        <w:t>913.96万元，住房保障支出（类）64.97万元</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按支出用途分类：基本支出 </w:t>
      </w:r>
      <w:r>
        <w:rPr>
          <w:rStyle w:val="6"/>
          <w:rFonts w:hint="eastAsia" w:ascii="仿宋_GB2312" w:hAnsi="仿宋_GB2312" w:eastAsia="仿宋_GB2312"/>
          <w:b w:val="0"/>
          <w:color w:val="000000"/>
          <w:sz w:val="28"/>
          <w:lang w:val="en-US" w:eastAsia="zh-CN"/>
        </w:rPr>
        <w:t>972.18</w:t>
      </w:r>
      <w:r>
        <w:rPr>
          <w:rStyle w:val="6"/>
          <w:rFonts w:hint="eastAsia" w:ascii="仿宋_GB2312" w:hAnsi="仿宋_GB2312" w:eastAsia="仿宋_GB2312"/>
          <w:b w:val="0"/>
          <w:color w:val="000000"/>
          <w:sz w:val="28"/>
        </w:rPr>
        <w:t xml:space="preserve"> 万元，项目支出 </w:t>
      </w:r>
      <w:r>
        <w:rPr>
          <w:rStyle w:val="6"/>
          <w:rFonts w:hint="eastAsia" w:ascii="仿宋_GB2312" w:hAnsi="仿宋_GB2312" w:eastAsia="仿宋_GB2312"/>
          <w:b w:val="0"/>
          <w:color w:val="000000"/>
          <w:sz w:val="28"/>
          <w:lang w:val="en-US" w:eastAsia="zh-CN"/>
        </w:rPr>
        <w:t>91.2</w:t>
      </w:r>
      <w:r>
        <w:rPr>
          <w:rStyle w:val="6"/>
          <w:rFonts w:hint="eastAsia" w:ascii="仿宋_GB2312" w:hAnsi="仿宋_GB2312" w:eastAsia="仿宋_GB2312"/>
          <w:b w:val="0"/>
          <w:color w:val="000000"/>
          <w:sz w:val="28"/>
        </w:rPr>
        <w:t xml:space="preserve"> 万元，事业单位经营支出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万元，事业单位对附属单位补助支出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万元，事业单位上缴上级支出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年末结余分配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万元，年末结转下年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w:t>
      </w:r>
    </w:p>
    <w:p>
      <w:pPr>
        <w:spacing w:beforeLines="0" w:afterLines="0" w:line="560" w:lineRule="exact"/>
        <w:ind w:firstLine="562" w:firstLineChars="200"/>
        <w:rPr>
          <w:rStyle w:val="6"/>
          <w:rFonts w:hint="eastAsia" w:ascii="仿宋_GB2312" w:hAnsi="仿宋_GB2312" w:eastAsia="仿宋_GB2312"/>
          <w:color w:val="000000"/>
          <w:sz w:val="28"/>
        </w:rPr>
      </w:pPr>
      <w:r>
        <w:rPr>
          <w:rStyle w:val="6"/>
          <w:rFonts w:hint="eastAsia" w:ascii="仿宋_GB2312" w:hAnsi="仿宋_GB2312" w:eastAsia="仿宋_GB2312"/>
          <w:color w:val="000000"/>
          <w:sz w:val="28"/>
        </w:rPr>
        <w:t>（二）财政拨款收支预算情况（详见表 4-5，表8-9）</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1.财政拨款收入预算情况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财政拨款收入预算总计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万元，比上年执行数减少</w:t>
      </w:r>
      <w:r>
        <w:rPr>
          <w:rStyle w:val="6"/>
          <w:rFonts w:hint="eastAsia" w:ascii="仿宋_GB2312" w:hAnsi="仿宋_GB2312" w:eastAsia="仿宋_GB2312"/>
          <w:b w:val="0"/>
          <w:color w:val="000000"/>
          <w:sz w:val="28"/>
          <w:lang w:val="en-US" w:eastAsia="zh-CN"/>
        </w:rPr>
        <w:t>730.81</w:t>
      </w:r>
      <w:r>
        <w:rPr>
          <w:rStyle w:val="6"/>
          <w:rFonts w:hint="eastAsia" w:ascii="仿宋_GB2312" w:hAnsi="仿宋_GB2312" w:eastAsia="仿宋_GB2312"/>
          <w:b w:val="0"/>
          <w:color w:val="000000"/>
          <w:sz w:val="28"/>
        </w:rPr>
        <w:t xml:space="preserve"> 万元，下降 </w:t>
      </w:r>
      <w:r>
        <w:rPr>
          <w:rStyle w:val="6"/>
          <w:rFonts w:hint="eastAsia" w:ascii="仿宋_GB2312" w:hAnsi="仿宋_GB2312" w:eastAsia="仿宋_GB2312"/>
          <w:b w:val="0"/>
          <w:color w:val="000000"/>
          <w:sz w:val="28"/>
          <w:lang w:val="en-US" w:eastAsia="zh-CN"/>
        </w:rPr>
        <w:t>40.73</w:t>
      </w:r>
      <w:r>
        <w:rPr>
          <w:rStyle w:val="6"/>
          <w:rFonts w:hint="eastAsia" w:ascii="仿宋_GB2312" w:hAnsi="仿宋_GB2312" w:eastAsia="仿宋_GB2312"/>
          <w:b w:val="0"/>
          <w:color w:val="000000"/>
          <w:sz w:val="28"/>
        </w:rPr>
        <w:t>%，主要原因是</w:t>
      </w:r>
      <w:r>
        <w:rPr>
          <w:rStyle w:val="6"/>
          <w:rFonts w:hint="eastAsia" w:ascii="仿宋_GB2312" w:hAnsi="仿宋_GB2312" w:eastAsia="仿宋_GB2312"/>
          <w:b w:val="0"/>
          <w:color w:val="000000"/>
          <w:sz w:val="28"/>
          <w:lang w:eastAsia="zh-CN"/>
        </w:rPr>
        <w:t>科学技术支出预算减少</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其中：一般公共预算拨款收入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万元，政府性基金预算拨款收入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万元，国有资本经营预算收入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万元，上年结转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万元。</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2. 财政拨款支出预算情况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财政拨款支出预算总计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万元，比上年执行数减少</w:t>
      </w:r>
      <w:r>
        <w:rPr>
          <w:rStyle w:val="6"/>
          <w:rFonts w:hint="eastAsia" w:ascii="仿宋_GB2312" w:hAnsi="仿宋_GB2312" w:eastAsia="仿宋_GB2312"/>
          <w:b w:val="0"/>
          <w:color w:val="000000"/>
          <w:sz w:val="28"/>
          <w:lang w:val="en-US" w:eastAsia="zh-CN"/>
        </w:rPr>
        <w:t>730.81</w:t>
      </w:r>
      <w:r>
        <w:rPr>
          <w:rStyle w:val="6"/>
          <w:rFonts w:hint="eastAsia" w:ascii="仿宋_GB2312" w:hAnsi="仿宋_GB2312" w:eastAsia="仿宋_GB2312"/>
          <w:b w:val="0"/>
          <w:color w:val="000000"/>
          <w:sz w:val="28"/>
        </w:rPr>
        <w:t xml:space="preserve"> 万元，下降 </w:t>
      </w:r>
      <w:r>
        <w:rPr>
          <w:rStyle w:val="6"/>
          <w:rFonts w:hint="eastAsia" w:ascii="仿宋_GB2312" w:hAnsi="仿宋_GB2312" w:eastAsia="仿宋_GB2312"/>
          <w:b w:val="0"/>
          <w:color w:val="000000"/>
          <w:sz w:val="28"/>
          <w:lang w:val="en-US" w:eastAsia="zh-CN"/>
        </w:rPr>
        <w:t>40.73</w:t>
      </w:r>
      <w:r>
        <w:rPr>
          <w:rStyle w:val="6"/>
          <w:rFonts w:hint="eastAsia" w:ascii="仿宋_GB2312" w:hAnsi="仿宋_GB2312" w:eastAsia="仿宋_GB2312"/>
          <w:b w:val="0"/>
          <w:color w:val="000000"/>
          <w:sz w:val="28"/>
        </w:rPr>
        <w:t>%，主要原因是</w:t>
      </w:r>
      <w:r>
        <w:rPr>
          <w:rStyle w:val="6"/>
          <w:rFonts w:hint="eastAsia" w:ascii="仿宋_GB2312" w:hAnsi="仿宋_GB2312" w:eastAsia="仿宋_GB2312"/>
          <w:b w:val="0"/>
          <w:color w:val="000000"/>
          <w:sz w:val="28"/>
          <w:lang w:eastAsia="zh-CN"/>
        </w:rPr>
        <w:t>科学技术支出预算减少</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按支出功能分类：社会保障和就业支出（类）60.52 万元，卫生健康支出（类）23.94 万元，节能环保支出（类）913.96万元，住房保障支出（类）64.97万元；年末结余分配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万元，年末结转下年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3.一般公共预算财政拨款支出预算情况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总体情况。一般公共预算支出预算合计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万元，比上年执行数减少 </w:t>
      </w:r>
      <w:r>
        <w:rPr>
          <w:rStyle w:val="6"/>
          <w:rFonts w:hint="eastAsia" w:ascii="仿宋_GB2312" w:hAnsi="仿宋_GB2312" w:eastAsia="仿宋_GB2312"/>
          <w:b w:val="0"/>
          <w:color w:val="000000"/>
          <w:sz w:val="28"/>
          <w:lang w:val="en-US" w:eastAsia="zh-CN"/>
        </w:rPr>
        <w:t>730.81</w:t>
      </w:r>
      <w:r>
        <w:rPr>
          <w:rStyle w:val="6"/>
          <w:rFonts w:hint="eastAsia" w:ascii="仿宋_GB2312" w:hAnsi="仿宋_GB2312" w:eastAsia="仿宋_GB2312"/>
          <w:b w:val="0"/>
          <w:color w:val="000000"/>
          <w:sz w:val="28"/>
        </w:rPr>
        <w:t xml:space="preserve"> 万元，下降 </w:t>
      </w:r>
      <w:r>
        <w:rPr>
          <w:rStyle w:val="6"/>
          <w:rFonts w:hint="eastAsia" w:ascii="仿宋_GB2312" w:hAnsi="仿宋_GB2312" w:eastAsia="仿宋_GB2312"/>
          <w:b w:val="0"/>
          <w:color w:val="000000"/>
          <w:sz w:val="28"/>
          <w:lang w:val="en-US" w:eastAsia="zh-CN"/>
        </w:rPr>
        <w:t>40.73</w:t>
      </w:r>
      <w:r>
        <w:rPr>
          <w:rStyle w:val="6"/>
          <w:rFonts w:hint="eastAsia" w:ascii="仿宋_GB2312" w:hAnsi="仿宋_GB2312" w:eastAsia="仿宋_GB2312"/>
          <w:b w:val="0"/>
          <w:color w:val="000000"/>
          <w:sz w:val="28"/>
        </w:rPr>
        <w:t>%，主要原因</w:t>
      </w:r>
      <w:r>
        <w:rPr>
          <w:rStyle w:val="6"/>
          <w:rFonts w:hint="eastAsia" w:ascii="仿宋_GB2312" w:hAnsi="仿宋_GB2312" w:eastAsia="仿宋_GB2312"/>
          <w:b w:val="0"/>
          <w:color w:val="000000"/>
          <w:sz w:val="28"/>
          <w:lang w:eastAsia="zh-CN"/>
        </w:rPr>
        <w:t>是科学技术支出预算减少</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结构情况。一般公共预算支出合计为 </w:t>
      </w:r>
      <w:r>
        <w:rPr>
          <w:rStyle w:val="6"/>
          <w:rFonts w:hint="eastAsia" w:ascii="仿宋_GB2312" w:hAnsi="仿宋_GB2312" w:eastAsia="仿宋_GB2312"/>
          <w:b w:val="0"/>
          <w:color w:val="000000"/>
          <w:sz w:val="28"/>
          <w:lang w:val="en-US" w:eastAsia="zh-CN"/>
        </w:rPr>
        <w:t>1063.38</w:t>
      </w:r>
      <w:r>
        <w:rPr>
          <w:rStyle w:val="6"/>
          <w:rFonts w:hint="eastAsia" w:ascii="仿宋_GB2312" w:hAnsi="仿宋_GB2312" w:eastAsia="仿宋_GB2312"/>
          <w:b w:val="0"/>
          <w:color w:val="000000"/>
          <w:sz w:val="28"/>
        </w:rPr>
        <w:t xml:space="preserve"> 万元，其中：社会保障和就业支出（类）60.52 万元，</w:t>
      </w:r>
      <w:r>
        <w:rPr>
          <w:rStyle w:val="6"/>
          <w:rFonts w:hint="eastAsia" w:ascii="仿宋_GB2312" w:hAnsi="仿宋_GB2312" w:eastAsia="仿宋_GB2312"/>
          <w:b w:val="0"/>
          <w:color w:val="000000"/>
          <w:sz w:val="28"/>
          <w:lang w:eastAsia="zh-CN"/>
        </w:rPr>
        <w:t>占</w:t>
      </w:r>
      <w:r>
        <w:rPr>
          <w:rStyle w:val="6"/>
          <w:rFonts w:hint="eastAsia" w:ascii="仿宋_GB2312" w:hAnsi="仿宋_GB2312" w:eastAsia="仿宋_GB2312"/>
          <w:b w:val="0"/>
          <w:color w:val="000000"/>
          <w:sz w:val="28"/>
          <w:lang w:val="en-US" w:eastAsia="zh-CN"/>
        </w:rPr>
        <w:t>5.69%；</w:t>
      </w:r>
      <w:r>
        <w:rPr>
          <w:rStyle w:val="6"/>
          <w:rFonts w:hint="eastAsia" w:ascii="仿宋_GB2312" w:hAnsi="仿宋_GB2312" w:eastAsia="仿宋_GB2312"/>
          <w:b w:val="0"/>
          <w:color w:val="000000"/>
          <w:sz w:val="28"/>
        </w:rPr>
        <w:t>卫生健康支出（类）23.94 万元，</w:t>
      </w:r>
      <w:r>
        <w:rPr>
          <w:rStyle w:val="6"/>
          <w:rFonts w:hint="eastAsia" w:ascii="仿宋_GB2312" w:hAnsi="仿宋_GB2312" w:eastAsia="仿宋_GB2312"/>
          <w:b w:val="0"/>
          <w:color w:val="000000"/>
          <w:sz w:val="28"/>
          <w:lang w:eastAsia="zh-CN"/>
        </w:rPr>
        <w:t>占</w:t>
      </w:r>
      <w:r>
        <w:rPr>
          <w:rStyle w:val="6"/>
          <w:rFonts w:hint="eastAsia" w:ascii="仿宋_GB2312" w:hAnsi="仿宋_GB2312" w:eastAsia="仿宋_GB2312"/>
          <w:b w:val="0"/>
          <w:color w:val="000000"/>
          <w:sz w:val="28"/>
          <w:lang w:val="en-US" w:eastAsia="zh-CN"/>
        </w:rPr>
        <w:t>2.25%；</w:t>
      </w:r>
      <w:r>
        <w:rPr>
          <w:rStyle w:val="6"/>
          <w:rFonts w:hint="eastAsia" w:ascii="仿宋_GB2312" w:hAnsi="仿宋_GB2312" w:eastAsia="仿宋_GB2312"/>
          <w:b w:val="0"/>
          <w:color w:val="000000"/>
          <w:sz w:val="28"/>
        </w:rPr>
        <w:t>节能环保支出（类）913.96万元，</w:t>
      </w:r>
      <w:r>
        <w:rPr>
          <w:rStyle w:val="6"/>
          <w:rFonts w:hint="eastAsia" w:ascii="仿宋_GB2312" w:hAnsi="仿宋_GB2312" w:eastAsia="仿宋_GB2312"/>
          <w:b w:val="0"/>
          <w:color w:val="000000"/>
          <w:sz w:val="28"/>
          <w:lang w:eastAsia="zh-CN"/>
        </w:rPr>
        <w:t>占</w:t>
      </w:r>
      <w:r>
        <w:rPr>
          <w:rStyle w:val="6"/>
          <w:rFonts w:hint="eastAsia" w:ascii="仿宋_GB2312" w:hAnsi="仿宋_GB2312" w:eastAsia="仿宋_GB2312"/>
          <w:b w:val="0"/>
          <w:color w:val="000000"/>
          <w:sz w:val="28"/>
          <w:lang w:val="en-US" w:eastAsia="zh-CN"/>
        </w:rPr>
        <w:t>85.95%；</w:t>
      </w:r>
      <w:r>
        <w:rPr>
          <w:rStyle w:val="6"/>
          <w:rFonts w:hint="eastAsia" w:ascii="仿宋_GB2312" w:hAnsi="仿宋_GB2312" w:eastAsia="仿宋_GB2312"/>
          <w:b w:val="0"/>
          <w:color w:val="000000"/>
          <w:sz w:val="28"/>
        </w:rPr>
        <w:t>住房保障支出（类）64.97万元</w:t>
      </w:r>
      <w:r>
        <w:rPr>
          <w:rStyle w:val="6"/>
          <w:rFonts w:hint="eastAsia" w:ascii="仿宋_GB2312" w:hAnsi="仿宋_GB2312" w:eastAsia="仿宋_GB2312"/>
          <w:b w:val="0"/>
          <w:color w:val="000000"/>
          <w:sz w:val="28"/>
          <w:lang w:eastAsia="zh-CN"/>
        </w:rPr>
        <w:t>，占</w:t>
      </w:r>
      <w:r>
        <w:rPr>
          <w:rStyle w:val="6"/>
          <w:rFonts w:hint="eastAsia" w:ascii="仿宋_GB2312" w:hAnsi="仿宋_GB2312" w:eastAsia="仿宋_GB2312"/>
          <w:b w:val="0"/>
          <w:color w:val="000000"/>
          <w:sz w:val="28"/>
          <w:lang w:val="en-US" w:eastAsia="zh-CN"/>
        </w:rPr>
        <w:t>6.11%</w:t>
      </w:r>
      <w:r>
        <w:rPr>
          <w:rStyle w:val="6"/>
          <w:rFonts w:hint="eastAsia" w:ascii="仿宋_GB2312" w:hAnsi="仿宋_GB2312" w:eastAsia="仿宋_GB2312"/>
          <w:b w:val="0"/>
          <w:color w:val="000000"/>
          <w:sz w:val="28"/>
        </w:rPr>
        <w:t>。</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具体使用情况。</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08</w:t>
      </w:r>
      <w:r>
        <w:rPr>
          <w:rFonts w:hint="eastAsia" w:ascii="仿宋_GB2312" w:hAnsi="仿宋_GB2312" w:eastAsia="仿宋_GB2312" w:cs="仿宋_GB2312"/>
          <w:color w:val="auto"/>
          <w:sz w:val="28"/>
          <w:szCs w:val="28"/>
          <w:lang w:val="en-US" w:eastAsia="zh-CN"/>
        </w:rPr>
        <w:t>社会保障和就业支出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auto"/>
          <w:sz w:val="28"/>
          <w:szCs w:val="28"/>
          <w:lang w:val="en-US" w:eastAsia="zh-CN"/>
        </w:rPr>
        <w:t>行政事业单位养老支出</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auto"/>
          <w:sz w:val="28"/>
          <w:szCs w:val="28"/>
          <w:lang w:val="en-US" w:eastAsia="zh-CN"/>
        </w:rPr>
        <w:t>机关事业单位基本养老保险缴费支出</w:t>
      </w:r>
      <w:r>
        <w:rPr>
          <w:rFonts w:hint="eastAsia" w:ascii="仿宋_GB2312" w:hAnsi="仿宋_GB2312" w:eastAsia="仿宋_GB2312" w:cs="仿宋_GB2312"/>
          <w:color w:val="000000"/>
          <w:sz w:val="28"/>
          <w:szCs w:val="28"/>
        </w:rPr>
        <w:t>（项）</w:t>
      </w:r>
      <w:r>
        <w:rPr>
          <w:rFonts w:hint="eastAsia" w:cs="仿宋_GB2312"/>
          <w:color w:val="000000"/>
          <w:sz w:val="28"/>
          <w:szCs w:val="28"/>
          <w:lang w:val="en-US" w:eastAsia="zh-CN"/>
        </w:rPr>
        <w:t>38.69</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auto"/>
          <w:sz w:val="28"/>
          <w:szCs w:val="28"/>
          <w:lang w:eastAsia="zh-CN"/>
        </w:rPr>
        <w:t>缴纳事业单位</w:t>
      </w:r>
      <w:r>
        <w:rPr>
          <w:rFonts w:hint="eastAsia" w:ascii="仿宋_GB2312" w:hAnsi="仿宋_GB2312" w:eastAsia="仿宋_GB2312" w:cs="仿宋_GB2312"/>
          <w:color w:val="000000"/>
          <w:sz w:val="28"/>
          <w:szCs w:val="28"/>
          <w:lang w:eastAsia="zh-CN"/>
        </w:rPr>
        <w:t>基本养老保险</w:t>
      </w:r>
      <w:r>
        <w:rPr>
          <w:rFonts w:hint="eastAsia" w:cs="仿宋_GB2312"/>
          <w:color w:val="000000"/>
          <w:sz w:val="28"/>
          <w:szCs w:val="28"/>
          <w:lang w:eastAsia="zh-CN"/>
        </w:rPr>
        <w:t>支出。比上年执行数减少</w:t>
      </w:r>
      <w:r>
        <w:rPr>
          <w:rFonts w:hint="eastAsia" w:cs="仿宋_GB2312"/>
          <w:color w:val="000000"/>
          <w:sz w:val="28"/>
          <w:szCs w:val="28"/>
          <w:lang w:val="en-US" w:eastAsia="zh-CN"/>
        </w:rPr>
        <w:t>1.52万元，下降3.78%，主要原因是人员变动，2023年年初减少2人预算。</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08</w:t>
      </w:r>
      <w:r>
        <w:rPr>
          <w:rFonts w:hint="eastAsia" w:ascii="仿宋_GB2312" w:hAnsi="仿宋_GB2312" w:eastAsia="仿宋_GB2312" w:cs="仿宋_GB2312"/>
          <w:color w:val="auto"/>
          <w:sz w:val="28"/>
          <w:szCs w:val="28"/>
          <w:lang w:val="en-US" w:eastAsia="zh-CN"/>
        </w:rPr>
        <w:t>社会保障和就业支出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auto"/>
          <w:sz w:val="28"/>
          <w:szCs w:val="28"/>
          <w:lang w:val="en-US" w:eastAsia="zh-CN"/>
        </w:rPr>
        <w:t>行政事业单位养老支出</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auto"/>
          <w:sz w:val="28"/>
          <w:szCs w:val="28"/>
          <w:lang w:val="en-US" w:eastAsia="zh-CN"/>
        </w:rPr>
        <w:t>机关事业单位职业年金缴费支出</w:t>
      </w:r>
      <w:r>
        <w:rPr>
          <w:rFonts w:hint="eastAsia" w:ascii="仿宋_GB2312" w:hAnsi="仿宋_GB2312" w:eastAsia="仿宋_GB2312" w:cs="仿宋_GB2312"/>
          <w:color w:val="000000"/>
          <w:sz w:val="28"/>
          <w:szCs w:val="28"/>
        </w:rPr>
        <w:t>（项）</w:t>
      </w:r>
      <w:r>
        <w:rPr>
          <w:rFonts w:hint="eastAsia" w:cs="仿宋_GB2312"/>
          <w:color w:val="000000"/>
          <w:sz w:val="28"/>
          <w:szCs w:val="28"/>
          <w:lang w:val="en-US" w:eastAsia="zh-CN"/>
        </w:rPr>
        <w:t>19.35</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auto"/>
          <w:sz w:val="28"/>
          <w:szCs w:val="28"/>
          <w:lang w:eastAsia="zh-CN"/>
        </w:rPr>
        <w:t>缴纳</w:t>
      </w:r>
      <w:r>
        <w:rPr>
          <w:rFonts w:hint="eastAsia" w:ascii="仿宋_GB2312" w:hAnsi="仿宋_GB2312" w:eastAsia="仿宋_GB2312" w:cs="仿宋_GB2312"/>
          <w:color w:val="000000"/>
          <w:sz w:val="28"/>
          <w:szCs w:val="28"/>
          <w:lang w:eastAsia="zh-CN"/>
        </w:rPr>
        <w:t>事业单位职业年金</w:t>
      </w:r>
      <w:r>
        <w:rPr>
          <w:rFonts w:hint="eastAsia" w:cs="仿宋_GB2312"/>
          <w:color w:val="000000"/>
          <w:sz w:val="28"/>
          <w:szCs w:val="28"/>
          <w:lang w:eastAsia="zh-CN"/>
        </w:rPr>
        <w:t>支出。比上年执行数减少</w:t>
      </w:r>
      <w:r>
        <w:rPr>
          <w:rFonts w:hint="eastAsia" w:cs="仿宋_GB2312"/>
          <w:color w:val="000000"/>
          <w:sz w:val="28"/>
          <w:szCs w:val="28"/>
          <w:lang w:val="en-US" w:eastAsia="zh-CN"/>
        </w:rPr>
        <w:t>0.76万元，下降3.78%，主要原因是人员变动，2023年年初减少2人预算。</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08</w:t>
      </w:r>
      <w:r>
        <w:rPr>
          <w:rFonts w:hint="eastAsia" w:ascii="仿宋_GB2312" w:hAnsi="仿宋_GB2312" w:eastAsia="仿宋_GB2312" w:cs="仿宋_GB2312"/>
          <w:color w:val="auto"/>
          <w:sz w:val="28"/>
          <w:szCs w:val="28"/>
          <w:lang w:val="en-US" w:eastAsia="zh-CN"/>
        </w:rPr>
        <w:t>社会保障和就业支出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eastAsia="zh-CN"/>
        </w:rPr>
        <w:t>0</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auto"/>
          <w:sz w:val="28"/>
          <w:szCs w:val="28"/>
          <w:lang w:val="en-US" w:eastAsia="zh-CN"/>
        </w:rPr>
        <w:t>行政事业单位养老支出</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eastAsia="zh-CN"/>
        </w:rPr>
        <w:t>9</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auto"/>
          <w:sz w:val="28"/>
          <w:szCs w:val="28"/>
          <w:lang w:val="en-US" w:eastAsia="zh-CN"/>
        </w:rPr>
        <w:t>其他行政事业单位养老支出</w:t>
      </w:r>
      <w:r>
        <w:rPr>
          <w:rFonts w:hint="eastAsia" w:ascii="仿宋_GB2312" w:hAnsi="仿宋_GB2312" w:eastAsia="仿宋_GB2312" w:cs="仿宋_GB2312"/>
          <w:color w:val="000000"/>
          <w:sz w:val="28"/>
          <w:szCs w:val="28"/>
        </w:rPr>
        <w:t>（项）</w:t>
      </w: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cs="仿宋_GB2312"/>
          <w:color w:val="000000"/>
          <w:sz w:val="28"/>
          <w:szCs w:val="28"/>
          <w:lang w:val="en-US" w:eastAsia="zh-CN"/>
        </w:rPr>
        <w:t>69</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auto"/>
          <w:sz w:val="28"/>
          <w:szCs w:val="28"/>
          <w:lang w:eastAsia="zh-CN"/>
        </w:rPr>
        <w:t>缴纳</w:t>
      </w:r>
      <w:r>
        <w:rPr>
          <w:rFonts w:hint="eastAsia" w:ascii="仿宋_GB2312" w:hAnsi="仿宋_GB2312" w:eastAsia="仿宋_GB2312" w:cs="仿宋_GB2312"/>
          <w:color w:val="000000"/>
          <w:sz w:val="28"/>
          <w:szCs w:val="28"/>
          <w:lang w:eastAsia="zh-CN"/>
        </w:rPr>
        <w:t>其他行政事业单位养老</w:t>
      </w:r>
      <w:r>
        <w:rPr>
          <w:rFonts w:hint="eastAsia" w:ascii="仿宋_GB2312" w:hAnsi="仿宋_GB2312" w:eastAsia="仿宋_GB2312" w:cs="仿宋_GB2312"/>
          <w:color w:val="auto"/>
          <w:sz w:val="28"/>
          <w:szCs w:val="28"/>
          <w:lang w:eastAsia="zh-CN"/>
        </w:rPr>
        <w:t>支出费用</w:t>
      </w:r>
      <w:r>
        <w:rPr>
          <w:rFonts w:hint="eastAsia" w:ascii="仿宋_GB2312" w:hAnsi="仿宋_GB2312" w:eastAsia="仿宋_GB2312" w:cs="仿宋_GB2312"/>
          <w:color w:val="000000"/>
          <w:sz w:val="28"/>
          <w:szCs w:val="28"/>
        </w:rPr>
        <w:t>。</w:t>
      </w:r>
      <w:r>
        <w:rPr>
          <w:rFonts w:hint="eastAsia" w:cs="仿宋_GB2312"/>
          <w:color w:val="000000"/>
          <w:sz w:val="28"/>
          <w:szCs w:val="28"/>
          <w:lang w:eastAsia="zh-CN"/>
        </w:rPr>
        <w:t>比上年执行数减少</w:t>
      </w:r>
      <w:r>
        <w:rPr>
          <w:rFonts w:hint="eastAsia" w:cs="仿宋_GB2312"/>
          <w:color w:val="000000"/>
          <w:sz w:val="28"/>
          <w:szCs w:val="28"/>
          <w:lang w:val="en-US" w:eastAsia="zh-CN"/>
        </w:rPr>
        <w:t>0.07万元，下降3.98%，主要原因是人员变动，2023年年初减少2人预算。</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208</w:t>
      </w:r>
      <w:r>
        <w:rPr>
          <w:rFonts w:hint="eastAsia" w:ascii="仿宋_GB2312" w:hAnsi="仿宋_GB2312" w:eastAsia="仿宋_GB2312" w:cs="仿宋_GB2312"/>
          <w:color w:val="auto"/>
          <w:sz w:val="28"/>
          <w:szCs w:val="28"/>
          <w:lang w:val="en-US" w:eastAsia="zh-CN"/>
        </w:rPr>
        <w:t>社会保障和就业支出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11残疾人事业</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val="en-US" w:eastAsia="zh-CN"/>
        </w:rPr>
        <w:t>99其他残疾人事业支出</w:t>
      </w:r>
      <w:r>
        <w:rPr>
          <w:rFonts w:hint="eastAsia" w:ascii="仿宋_GB2312" w:hAnsi="仿宋_GB2312" w:eastAsia="仿宋_GB2312" w:cs="仿宋_GB2312"/>
          <w:color w:val="000000"/>
          <w:sz w:val="28"/>
          <w:szCs w:val="28"/>
        </w:rPr>
        <w:t>（项）</w:t>
      </w:r>
      <w:r>
        <w:rPr>
          <w:rFonts w:hint="eastAsia" w:cs="仿宋_GB2312"/>
          <w:color w:val="000000"/>
          <w:sz w:val="28"/>
          <w:szCs w:val="28"/>
          <w:lang w:val="en-US" w:eastAsia="zh-CN"/>
        </w:rPr>
        <w:t>0.78</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000000"/>
          <w:sz w:val="28"/>
          <w:szCs w:val="28"/>
          <w:lang w:eastAsia="zh-CN"/>
        </w:rPr>
        <w:t>缴纳残保金</w:t>
      </w:r>
      <w:r>
        <w:rPr>
          <w:rFonts w:hint="eastAsia" w:ascii="仿宋_GB2312" w:hAnsi="仿宋_GB2312" w:eastAsia="仿宋_GB2312" w:cs="仿宋_GB2312"/>
          <w:color w:val="000000"/>
          <w:sz w:val="28"/>
          <w:szCs w:val="28"/>
        </w:rPr>
        <w:t>。</w:t>
      </w:r>
      <w:r>
        <w:rPr>
          <w:rFonts w:hint="eastAsia" w:cs="仿宋_GB2312"/>
          <w:color w:val="000000"/>
          <w:sz w:val="28"/>
          <w:szCs w:val="28"/>
          <w:lang w:eastAsia="zh-CN"/>
        </w:rPr>
        <w:t>比上年执行数增加</w:t>
      </w:r>
      <w:r>
        <w:rPr>
          <w:rFonts w:hint="eastAsia" w:cs="仿宋_GB2312"/>
          <w:color w:val="000000"/>
          <w:sz w:val="28"/>
          <w:szCs w:val="28"/>
          <w:lang w:val="en-US" w:eastAsia="zh-CN"/>
        </w:rPr>
        <w:t>0.1万元，增长14.71%，主要原因是人员变动。</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210卫生健康支出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11行政事业单位医疗</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val="en-US" w:eastAsia="zh-CN"/>
        </w:rPr>
        <w:t>02事业单位医疗</w:t>
      </w:r>
      <w:r>
        <w:rPr>
          <w:rFonts w:hint="eastAsia" w:ascii="仿宋_GB2312" w:hAnsi="仿宋_GB2312" w:eastAsia="仿宋_GB2312" w:cs="仿宋_GB2312"/>
          <w:color w:val="000000"/>
          <w:sz w:val="28"/>
          <w:szCs w:val="28"/>
        </w:rPr>
        <w:t>（项）</w:t>
      </w:r>
      <w:r>
        <w:rPr>
          <w:rFonts w:hint="eastAsia" w:ascii="仿宋_GB2312" w:hAnsi="仿宋_GB2312" w:eastAsia="仿宋_GB2312" w:cs="仿宋_GB2312"/>
          <w:color w:val="000000"/>
          <w:sz w:val="28"/>
          <w:szCs w:val="28"/>
          <w:lang w:val="en-US" w:eastAsia="zh-CN"/>
        </w:rPr>
        <w:t>23.94</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000000"/>
          <w:sz w:val="28"/>
          <w:szCs w:val="28"/>
          <w:lang w:eastAsia="zh-CN"/>
        </w:rPr>
        <w:t>缴纳事业单位医疗保险缴</w:t>
      </w:r>
      <w:r>
        <w:rPr>
          <w:rFonts w:hint="eastAsia" w:ascii="仿宋_GB2312" w:hAnsi="仿宋_GB2312" w:eastAsia="仿宋_GB2312" w:cs="仿宋_GB2312"/>
          <w:color w:val="000000"/>
          <w:sz w:val="28"/>
          <w:szCs w:val="28"/>
        </w:rPr>
        <w:t>。</w:t>
      </w:r>
      <w:r>
        <w:rPr>
          <w:rFonts w:hint="eastAsia" w:cs="仿宋_GB2312"/>
          <w:color w:val="000000"/>
          <w:sz w:val="28"/>
          <w:szCs w:val="28"/>
          <w:lang w:eastAsia="zh-CN"/>
        </w:rPr>
        <w:t>比上年执行数减少</w:t>
      </w:r>
      <w:r>
        <w:rPr>
          <w:rFonts w:hint="eastAsia" w:cs="仿宋_GB2312"/>
          <w:color w:val="000000"/>
          <w:sz w:val="28"/>
          <w:szCs w:val="28"/>
          <w:lang w:val="en-US" w:eastAsia="zh-CN"/>
        </w:rPr>
        <w:t>3.15万元，下降11.63%，主要原因是人员变动，2023年年初减少2人预算。</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211节能环保</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11污染减排</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val="en-US" w:eastAsia="zh-CN"/>
        </w:rPr>
        <w:t>01生态环境监测与信息</w:t>
      </w:r>
      <w:r>
        <w:rPr>
          <w:rFonts w:hint="eastAsia" w:ascii="仿宋_GB2312" w:hAnsi="仿宋_GB2312" w:eastAsia="仿宋_GB2312" w:cs="仿宋_GB2312"/>
          <w:color w:val="000000"/>
          <w:sz w:val="28"/>
          <w:szCs w:val="28"/>
        </w:rPr>
        <w:t>（项）</w:t>
      </w:r>
      <w:r>
        <w:rPr>
          <w:rFonts w:hint="eastAsia" w:ascii="仿宋_GB2312" w:hAnsi="仿宋_GB2312" w:eastAsia="仿宋_GB2312" w:cs="仿宋_GB2312"/>
          <w:color w:val="000000"/>
          <w:sz w:val="28"/>
          <w:szCs w:val="28"/>
          <w:lang w:val="en-US" w:eastAsia="zh-CN"/>
        </w:rPr>
        <w:t>913.96</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000000"/>
          <w:sz w:val="28"/>
          <w:szCs w:val="28"/>
          <w:lang w:eastAsia="zh-CN"/>
        </w:rPr>
        <w:t>人员支出</w:t>
      </w:r>
      <w:r>
        <w:rPr>
          <w:rFonts w:hint="eastAsia" w:ascii="仿宋_GB2312" w:hAnsi="仿宋_GB2312" w:eastAsia="仿宋_GB2312" w:cs="仿宋_GB2312"/>
          <w:color w:val="000000"/>
          <w:sz w:val="28"/>
          <w:szCs w:val="28"/>
          <w:lang w:val="en-US" w:eastAsia="zh-CN"/>
        </w:rPr>
        <w:t>663.49万元，公用经费159.27万元，项目支出91.2万元。</w:t>
      </w:r>
      <w:r>
        <w:rPr>
          <w:rFonts w:hint="eastAsia" w:cs="仿宋_GB2312"/>
          <w:color w:val="000000"/>
          <w:sz w:val="28"/>
          <w:szCs w:val="28"/>
          <w:lang w:eastAsia="zh-CN"/>
        </w:rPr>
        <w:t>比上年执行数减少</w:t>
      </w:r>
      <w:r>
        <w:rPr>
          <w:rFonts w:hint="eastAsia" w:cs="仿宋_GB2312"/>
          <w:color w:val="000000"/>
          <w:sz w:val="28"/>
          <w:szCs w:val="28"/>
          <w:lang w:val="en-US" w:eastAsia="zh-CN"/>
        </w:rPr>
        <w:t>448.7万元，下降32.93%，主要原因是各类支出预算标准缩减。</w:t>
      </w:r>
    </w:p>
    <w:p>
      <w:pPr>
        <w:pStyle w:val="2"/>
        <w:ind w:firstLine="560" w:firstLineChars="200"/>
        <w:rPr>
          <w:rFonts w:hint="eastAsia"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221住房保障支出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02住房改革支出</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val="en-US" w:eastAsia="zh-CN"/>
        </w:rPr>
        <w:t>01住房公积金</w:t>
      </w:r>
      <w:r>
        <w:rPr>
          <w:rFonts w:hint="eastAsia" w:ascii="仿宋_GB2312" w:hAnsi="仿宋_GB2312" w:eastAsia="仿宋_GB2312" w:cs="仿宋_GB2312"/>
          <w:color w:val="000000"/>
          <w:sz w:val="28"/>
          <w:szCs w:val="28"/>
        </w:rPr>
        <w:t>（项）</w:t>
      </w:r>
      <w:r>
        <w:rPr>
          <w:rFonts w:hint="eastAsia" w:ascii="仿宋_GB2312" w:hAnsi="仿宋_GB2312" w:eastAsia="仿宋_GB2312" w:cs="仿宋_GB2312"/>
          <w:color w:val="000000"/>
          <w:sz w:val="28"/>
          <w:szCs w:val="28"/>
          <w:lang w:val="en-US" w:eastAsia="zh-CN"/>
        </w:rPr>
        <w:t>62.59</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000000"/>
          <w:sz w:val="28"/>
          <w:szCs w:val="28"/>
          <w:lang w:eastAsia="zh-CN"/>
        </w:rPr>
        <w:t>缴纳住房公积金</w:t>
      </w:r>
      <w:r>
        <w:rPr>
          <w:rFonts w:hint="eastAsia" w:ascii="仿宋_GB2312" w:hAnsi="仿宋_GB2312" w:eastAsia="仿宋_GB2312" w:cs="仿宋_GB2312"/>
          <w:color w:val="000000"/>
          <w:sz w:val="28"/>
          <w:szCs w:val="28"/>
        </w:rPr>
        <w:t>。</w:t>
      </w:r>
      <w:r>
        <w:rPr>
          <w:rFonts w:hint="eastAsia" w:cs="仿宋_GB2312"/>
          <w:color w:val="000000"/>
          <w:sz w:val="28"/>
          <w:szCs w:val="28"/>
          <w:lang w:eastAsia="zh-CN"/>
        </w:rPr>
        <w:t>比上年执行数减少</w:t>
      </w:r>
      <w:r>
        <w:rPr>
          <w:rFonts w:hint="eastAsia" w:cs="仿宋_GB2312"/>
          <w:color w:val="000000"/>
          <w:sz w:val="28"/>
          <w:szCs w:val="28"/>
          <w:lang w:val="en-US" w:eastAsia="zh-CN"/>
        </w:rPr>
        <w:t>6.91万元，下降9.94%，主要原因是人员变动，2023年年初减少2人预算。</w:t>
      </w:r>
    </w:p>
    <w:p>
      <w:pPr>
        <w:pStyle w:val="2"/>
        <w:ind w:firstLine="560" w:firstLineChars="200"/>
        <w:rPr>
          <w:rFonts w:hint="default"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221住房保障支出</w:t>
      </w:r>
      <w:r>
        <w:rPr>
          <w:rFonts w:hint="eastAsia" w:ascii="仿宋_GB2312" w:hAnsi="仿宋_GB2312" w:eastAsia="仿宋_GB2312" w:cs="仿宋_GB2312"/>
          <w:color w:val="000000"/>
          <w:sz w:val="28"/>
          <w:szCs w:val="28"/>
        </w:rPr>
        <w:t>（类）</w:t>
      </w:r>
      <w:r>
        <w:rPr>
          <w:rFonts w:hint="eastAsia" w:ascii="仿宋_GB2312" w:hAnsi="仿宋_GB2312" w:eastAsia="仿宋_GB2312" w:cs="仿宋_GB2312"/>
          <w:color w:val="000000"/>
          <w:sz w:val="28"/>
          <w:szCs w:val="28"/>
          <w:lang w:val="en-US" w:eastAsia="zh-CN"/>
        </w:rPr>
        <w:t>02住房改革支出</w:t>
      </w:r>
      <w:r>
        <w:rPr>
          <w:rFonts w:hint="eastAsia" w:ascii="仿宋_GB2312" w:hAnsi="仿宋_GB2312" w:eastAsia="仿宋_GB2312" w:cs="仿宋_GB2312"/>
          <w:color w:val="000000"/>
          <w:sz w:val="28"/>
          <w:szCs w:val="28"/>
        </w:rPr>
        <w:t>（款）</w:t>
      </w:r>
      <w:r>
        <w:rPr>
          <w:rFonts w:hint="eastAsia" w:ascii="仿宋_GB2312" w:hAnsi="仿宋_GB2312" w:eastAsia="仿宋_GB2312" w:cs="仿宋_GB2312"/>
          <w:color w:val="000000"/>
          <w:sz w:val="28"/>
          <w:szCs w:val="28"/>
          <w:lang w:val="en-US" w:eastAsia="zh-CN"/>
        </w:rPr>
        <w:t>03购房补贴</w:t>
      </w:r>
      <w:r>
        <w:rPr>
          <w:rFonts w:hint="eastAsia" w:ascii="仿宋_GB2312" w:hAnsi="仿宋_GB2312" w:eastAsia="仿宋_GB2312" w:cs="仿宋_GB2312"/>
          <w:color w:val="000000"/>
          <w:sz w:val="28"/>
          <w:szCs w:val="28"/>
        </w:rPr>
        <w:t>（项）</w:t>
      </w:r>
      <w:r>
        <w:rPr>
          <w:rFonts w:hint="eastAsia" w:ascii="仿宋_GB2312" w:hAnsi="仿宋_GB2312" w:eastAsia="仿宋_GB2312" w:cs="仿宋_GB2312"/>
          <w:color w:val="000000"/>
          <w:sz w:val="28"/>
          <w:szCs w:val="28"/>
          <w:lang w:val="en-US" w:eastAsia="zh-CN"/>
        </w:rPr>
        <w:t>2.38</w:t>
      </w:r>
      <w:r>
        <w:rPr>
          <w:rFonts w:hint="eastAsia" w:ascii="仿宋_GB2312" w:hAnsi="仿宋_GB2312" w:eastAsia="仿宋_GB2312" w:cs="仿宋_GB2312"/>
          <w:color w:val="000000"/>
          <w:sz w:val="28"/>
          <w:szCs w:val="28"/>
        </w:rPr>
        <w:t>万元，主要用于</w:t>
      </w:r>
      <w:r>
        <w:rPr>
          <w:rFonts w:hint="eastAsia" w:ascii="仿宋_GB2312" w:hAnsi="仿宋_GB2312" w:eastAsia="仿宋_GB2312" w:cs="仿宋_GB2312"/>
          <w:color w:val="000000"/>
          <w:sz w:val="28"/>
          <w:szCs w:val="28"/>
          <w:lang w:eastAsia="zh-CN"/>
        </w:rPr>
        <w:t>缴纳购房补贴</w:t>
      </w:r>
      <w:r>
        <w:rPr>
          <w:rFonts w:hint="eastAsia" w:ascii="仿宋_GB2312" w:hAnsi="仿宋_GB2312" w:eastAsia="仿宋_GB2312" w:cs="仿宋_GB2312"/>
          <w:color w:val="000000"/>
          <w:sz w:val="28"/>
          <w:szCs w:val="28"/>
        </w:rPr>
        <w:t>。</w:t>
      </w:r>
      <w:r>
        <w:rPr>
          <w:rFonts w:hint="eastAsia" w:cs="仿宋_GB2312"/>
          <w:color w:val="000000"/>
          <w:sz w:val="28"/>
          <w:szCs w:val="28"/>
          <w:lang w:eastAsia="zh-CN"/>
        </w:rPr>
        <w:t>比上年执行数增加</w:t>
      </w:r>
      <w:r>
        <w:rPr>
          <w:rFonts w:hint="eastAsia" w:cs="仿宋_GB2312"/>
          <w:color w:val="000000"/>
          <w:sz w:val="28"/>
          <w:szCs w:val="28"/>
          <w:lang w:val="en-US" w:eastAsia="zh-CN"/>
        </w:rPr>
        <w:t>1.16万元，增长95.1%，主要原因是2023年补贴人数预计变动。</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4.政府性基金财政拨款支出预算情况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lang w:eastAsia="zh-CN"/>
        </w:rPr>
        <w:t>杭州市富阳生态环境监测站</w:t>
      </w:r>
      <w:r>
        <w:rPr>
          <w:rStyle w:val="6"/>
          <w:rFonts w:hint="eastAsia" w:ascii="仿宋_GB2312" w:hAnsi="仿宋_GB2312" w:eastAsia="仿宋_GB2312"/>
          <w:b w:val="0"/>
          <w:color w:val="000000"/>
          <w:sz w:val="28"/>
        </w:rPr>
        <w:t xml:space="preserve"> 2023 年度没有使用政府性基金预算拨款安排的支出。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5.国有资本经营预算财政拨款支出预算情况</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lang w:eastAsia="zh-CN"/>
        </w:rPr>
        <w:t>杭州市富阳生态环境监测站</w:t>
      </w:r>
      <w:r>
        <w:rPr>
          <w:rStyle w:val="6"/>
          <w:rFonts w:hint="eastAsia" w:ascii="仿宋_GB2312" w:hAnsi="仿宋_GB2312" w:eastAsia="仿宋_GB2312"/>
          <w:b w:val="0"/>
          <w:color w:val="000000"/>
          <w:sz w:val="28"/>
        </w:rPr>
        <w:t xml:space="preserve"> 2023 年度没有使用国有资本经营预算拨款安排的支出。</w:t>
      </w:r>
    </w:p>
    <w:p>
      <w:pPr>
        <w:spacing w:beforeLines="0" w:afterLines="0" w:line="560" w:lineRule="exact"/>
        <w:ind w:firstLine="562" w:firstLineChars="200"/>
        <w:rPr>
          <w:rStyle w:val="6"/>
          <w:rFonts w:hint="eastAsia" w:ascii="仿宋_GB2312" w:hAnsi="仿宋_GB2312" w:eastAsia="仿宋_GB2312"/>
          <w:color w:val="000000"/>
          <w:sz w:val="28"/>
        </w:rPr>
      </w:pPr>
      <w:r>
        <w:rPr>
          <w:rStyle w:val="6"/>
          <w:rFonts w:hint="eastAsia" w:ascii="仿宋_GB2312" w:hAnsi="仿宋_GB2312" w:eastAsia="仿宋_GB2312"/>
          <w:color w:val="000000"/>
          <w:sz w:val="28"/>
        </w:rPr>
        <w:t>（三）一般公共预算基本支出预算情况（详见表 6）</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按部门预算支出经济分类科目，一般公共预算基本支出合计 </w:t>
      </w:r>
      <w:r>
        <w:rPr>
          <w:rStyle w:val="6"/>
          <w:rFonts w:hint="eastAsia" w:ascii="仿宋_GB2312" w:hAnsi="仿宋_GB2312" w:eastAsia="仿宋_GB2312"/>
          <w:b w:val="0"/>
          <w:color w:val="000000"/>
          <w:sz w:val="28"/>
          <w:lang w:val="en-US" w:eastAsia="zh-CN"/>
        </w:rPr>
        <w:t>972.18</w:t>
      </w:r>
      <w:r>
        <w:rPr>
          <w:rStyle w:val="6"/>
          <w:rFonts w:hint="eastAsia" w:ascii="仿宋_GB2312" w:hAnsi="仿宋_GB2312" w:eastAsia="仿宋_GB2312"/>
          <w:b w:val="0"/>
          <w:color w:val="000000"/>
          <w:sz w:val="28"/>
        </w:rPr>
        <w:t xml:space="preserve"> 万元，其中人员经费 </w:t>
      </w:r>
      <w:r>
        <w:rPr>
          <w:rStyle w:val="6"/>
          <w:rFonts w:hint="eastAsia" w:ascii="仿宋_GB2312" w:hAnsi="仿宋_GB2312" w:eastAsia="仿宋_GB2312"/>
          <w:b w:val="0"/>
          <w:color w:val="000000"/>
          <w:sz w:val="28"/>
          <w:lang w:val="en-US" w:eastAsia="zh-CN"/>
        </w:rPr>
        <w:t>812.91</w:t>
      </w:r>
      <w:r>
        <w:rPr>
          <w:rStyle w:val="6"/>
          <w:rFonts w:hint="eastAsia" w:ascii="仿宋_GB2312" w:hAnsi="仿宋_GB2312" w:eastAsia="仿宋_GB2312"/>
          <w:b w:val="0"/>
          <w:color w:val="000000"/>
          <w:sz w:val="28"/>
        </w:rPr>
        <w:t xml:space="preserve"> 万元，公用经费 </w:t>
      </w:r>
      <w:r>
        <w:rPr>
          <w:rStyle w:val="6"/>
          <w:rFonts w:hint="eastAsia" w:ascii="仿宋_GB2312" w:hAnsi="仿宋_GB2312" w:eastAsia="仿宋_GB2312"/>
          <w:b w:val="0"/>
          <w:color w:val="000000"/>
          <w:sz w:val="28"/>
          <w:lang w:val="en-US" w:eastAsia="zh-CN"/>
        </w:rPr>
        <w:t>159.27</w:t>
      </w:r>
      <w:r>
        <w:rPr>
          <w:rStyle w:val="6"/>
          <w:rFonts w:hint="eastAsia" w:ascii="仿宋_GB2312" w:hAnsi="仿宋_GB2312" w:eastAsia="仿宋_GB2312"/>
          <w:b w:val="0"/>
          <w:color w:val="000000"/>
          <w:sz w:val="28"/>
        </w:rPr>
        <w:t xml:space="preserve"> 万元。具体为：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1．工资福利支出 </w:t>
      </w:r>
      <w:r>
        <w:rPr>
          <w:rStyle w:val="6"/>
          <w:rFonts w:hint="eastAsia" w:ascii="仿宋_GB2312" w:hAnsi="仿宋_GB2312" w:eastAsia="仿宋_GB2312"/>
          <w:b w:val="0"/>
          <w:color w:val="000000"/>
          <w:sz w:val="28"/>
          <w:lang w:val="en-US" w:eastAsia="zh-CN"/>
        </w:rPr>
        <w:t>812.13</w:t>
      </w:r>
      <w:r>
        <w:rPr>
          <w:rStyle w:val="6"/>
          <w:rFonts w:hint="eastAsia" w:ascii="仿宋_GB2312" w:hAnsi="仿宋_GB2312" w:eastAsia="仿宋_GB2312"/>
          <w:b w:val="0"/>
          <w:color w:val="000000"/>
          <w:sz w:val="28"/>
        </w:rPr>
        <w:t xml:space="preserve"> 万元，主要包括基本工资、津贴补贴、奖金</w:t>
      </w:r>
      <w:r>
        <w:rPr>
          <w:rStyle w:val="6"/>
          <w:rFonts w:hint="eastAsia" w:ascii="仿宋_GB2312" w:hAnsi="仿宋_GB2312" w:eastAsia="仿宋_GB2312"/>
          <w:b w:val="0"/>
          <w:color w:val="000000"/>
          <w:sz w:val="28"/>
          <w:lang w:eastAsia="zh-CN"/>
        </w:rPr>
        <w:t>、绩效工资、机关事业单位基本养老保险缴费、职业年金缴费、职工基本医疗保险缴费、其他社会保障缴费、住房公积金、其他工资福利支出</w:t>
      </w:r>
      <w:r>
        <w:rPr>
          <w:rStyle w:val="6"/>
          <w:rFonts w:hint="eastAsia" w:ascii="仿宋_GB2312" w:hAnsi="仿宋_GB2312" w:eastAsia="仿宋_GB2312"/>
          <w:b w:val="0"/>
          <w:color w:val="000000"/>
          <w:sz w:val="28"/>
        </w:rPr>
        <w:t>等支出。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2．商品和服务支出 </w:t>
      </w:r>
      <w:r>
        <w:rPr>
          <w:rStyle w:val="6"/>
          <w:rFonts w:hint="eastAsia" w:ascii="仿宋_GB2312" w:hAnsi="仿宋_GB2312" w:eastAsia="仿宋_GB2312"/>
          <w:b w:val="0"/>
          <w:color w:val="000000"/>
          <w:sz w:val="28"/>
          <w:lang w:val="en-US" w:eastAsia="zh-CN"/>
        </w:rPr>
        <w:t>151.97</w:t>
      </w:r>
      <w:r>
        <w:rPr>
          <w:rStyle w:val="6"/>
          <w:rFonts w:hint="eastAsia" w:ascii="仿宋_GB2312" w:hAnsi="仿宋_GB2312" w:eastAsia="仿宋_GB2312"/>
          <w:b w:val="0"/>
          <w:color w:val="000000"/>
          <w:sz w:val="28"/>
        </w:rPr>
        <w:t xml:space="preserve"> 万元，主要包括办公费、印刷费</w:t>
      </w:r>
      <w:r>
        <w:rPr>
          <w:rStyle w:val="6"/>
          <w:rFonts w:hint="eastAsia" w:ascii="仿宋_GB2312" w:hAnsi="仿宋_GB2312" w:eastAsia="仿宋_GB2312"/>
          <w:b w:val="0"/>
          <w:color w:val="000000"/>
          <w:sz w:val="28"/>
          <w:lang w:eastAsia="zh-CN"/>
        </w:rPr>
        <w:t>、咨询费、手续费、水费、电费、邮电费、物业管理费、差旅费、维护维修费、租赁费、培训费、公务接待、劳务费、工会经费、福利费、公务用车运行维护费、其他交通费用、其他商品和服务支出</w:t>
      </w:r>
      <w:r>
        <w:rPr>
          <w:rStyle w:val="6"/>
          <w:rFonts w:hint="eastAsia" w:ascii="仿宋_GB2312" w:hAnsi="仿宋_GB2312" w:eastAsia="仿宋_GB2312"/>
          <w:b w:val="0"/>
          <w:color w:val="000000"/>
          <w:sz w:val="28"/>
        </w:rPr>
        <w:t>等支出。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3．对个人和家庭的补助支出 </w:t>
      </w:r>
      <w:r>
        <w:rPr>
          <w:rStyle w:val="6"/>
          <w:rFonts w:hint="eastAsia" w:ascii="仿宋_GB2312" w:hAnsi="仿宋_GB2312" w:eastAsia="仿宋_GB2312"/>
          <w:b w:val="0"/>
          <w:color w:val="000000"/>
          <w:sz w:val="28"/>
          <w:lang w:val="en-US" w:eastAsia="zh-CN"/>
        </w:rPr>
        <w:t>5.58</w:t>
      </w:r>
      <w:r>
        <w:rPr>
          <w:rStyle w:val="6"/>
          <w:rFonts w:hint="eastAsia" w:ascii="仿宋_GB2312" w:hAnsi="仿宋_GB2312" w:eastAsia="仿宋_GB2312"/>
          <w:b w:val="0"/>
          <w:color w:val="000000"/>
          <w:sz w:val="28"/>
        </w:rPr>
        <w:t xml:space="preserve"> 万元，主要包括离休费、退休费等支出。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4. 资本性支出</w:t>
      </w:r>
      <w:r>
        <w:rPr>
          <w:rStyle w:val="6"/>
          <w:rFonts w:hint="eastAsia" w:ascii="仿宋_GB2312" w:hAnsi="仿宋_GB2312" w:eastAsia="仿宋_GB2312"/>
          <w:b w:val="0"/>
          <w:color w:val="000000"/>
          <w:sz w:val="28"/>
          <w:lang w:val="en-US" w:eastAsia="zh-CN"/>
        </w:rPr>
        <w:t>2.5</w:t>
      </w:r>
      <w:r>
        <w:rPr>
          <w:rStyle w:val="6"/>
          <w:rFonts w:hint="eastAsia" w:ascii="仿宋_GB2312" w:hAnsi="仿宋_GB2312" w:eastAsia="仿宋_GB2312"/>
          <w:b w:val="0"/>
          <w:color w:val="000000"/>
          <w:sz w:val="28"/>
        </w:rPr>
        <w:t xml:space="preserve"> 万元，主要包括办公设备购置、专用设备购置等支出。</w:t>
      </w:r>
    </w:p>
    <w:p>
      <w:pPr>
        <w:spacing w:beforeLines="0" w:afterLines="0" w:line="560" w:lineRule="exact"/>
        <w:ind w:firstLine="562" w:firstLineChars="200"/>
        <w:rPr>
          <w:rStyle w:val="6"/>
          <w:rFonts w:hint="eastAsia" w:ascii="仿宋_GB2312" w:hAnsi="仿宋_GB2312" w:eastAsia="仿宋_GB2312"/>
          <w:color w:val="000000"/>
          <w:sz w:val="28"/>
        </w:rPr>
      </w:pPr>
      <w:r>
        <w:rPr>
          <w:rStyle w:val="6"/>
          <w:rFonts w:hint="eastAsia" w:ascii="仿宋_GB2312" w:hAnsi="仿宋_GB2312" w:eastAsia="仿宋_GB2312"/>
          <w:color w:val="000000"/>
          <w:sz w:val="28"/>
        </w:rPr>
        <w:t>（四）财政拨款“三公”经费预算情况（详见表 7）</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财政拨款“三公”经费预算数合计 </w:t>
      </w:r>
      <w:r>
        <w:rPr>
          <w:rStyle w:val="6"/>
          <w:rFonts w:hint="eastAsia" w:ascii="仿宋_GB2312" w:hAnsi="仿宋_GB2312" w:eastAsia="仿宋_GB2312"/>
          <w:b w:val="0"/>
          <w:color w:val="000000"/>
          <w:sz w:val="28"/>
          <w:lang w:val="en-US" w:eastAsia="zh-CN"/>
        </w:rPr>
        <w:t>5.5</w:t>
      </w:r>
      <w:r>
        <w:rPr>
          <w:rStyle w:val="6"/>
          <w:rFonts w:hint="eastAsia" w:ascii="仿宋_GB2312" w:hAnsi="仿宋_GB2312" w:eastAsia="仿宋_GB2312"/>
          <w:b w:val="0"/>
          <w:color w:val="000000"/>
          <w:sz w:val="28"/>
        </w:rPr>
        <w:t xml:space="preserve"> 万元，比上年增长</w:t>
      </w:r>
      <w:r>
        <w:rPr>
          <w:rStyle w:val="6"/>
          <w:rFonts w:hint="eastAsia" w:ascii="仿宋_GB2312" w:hAnsi="仿宋_GB2312" w:eastAsia="仿宋_GB2312"/>
          <w:b w:val="0"/>
          <w:color w:val="000000"/>
          <w:sz w:val="28"/>
          <w:lang w:val="en-US" w:eastAsia="zh-CN"/>
        </w:rPr>
        <w:t>102.95</w:t>
      </w:r>
      <w:r>
        <w:rPr>
          <w:rStyle w:val="6"/>
          <w:rFonts w:hint="eastAsia" w:ascii="仿宋_GB2312" w:hAnsi="仿宋_GB2312" w:eastAsia="仿宋_GB2312"/>
          <w:b w:val="0"/>
          <w:color w:val="000000"/>
          <w:sz w:val="28"/>
        </w:rPr>
        <w:t>%，主要原因是</w:t>
      </w:r>
      <w:r>
        <w:rPr>
          <w:rStyle w:val="6"/>
          <w:rFonts w:hint="eastAsia" w:ascii="仿宋_GB2312" w:hAnsi="仿宋_GB2312" w:eastAsia="仿宋_GB2312"/>
          <w:b w:val="0"/>
          <w:color w:val="000000"/>
          <w:sz w:val="28"/>
          <w:lang w:eastAsia="zh-CN"/>
        </w:rPr>
        <w:t>预计公务用车运行费和公务接待费增长</w:t>
      </w:r>
      <w:r>
        <w:rPr>
          <w:rStyle w:val="6"/>
          <w:rFonts w:hint="eastAsia" w:ascii="仿宋_GB2312" w:hAnsi="仿宋_GB2312" w:eastAsia="仿宋_GB2312"/>
          <w:b w:val="0"/>
          <w:color w:val="000000"/>
          <w:sz w:val="28"/>
        </w:rPr>
        <w:t>。其中：</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1.因公出国（境）经费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万元，比上年增长/下降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%。因公出国（境）经费主要用于机关及下属单位人员的公务出国（境）的国际旅费、国外城市间交通费、住宿费、伙食费、培训费、公杂费等支出。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2.公务接待费支出 </w:t>
      </w:r>
      <w:r>
        <w:rPr>
          <w:rStyle w:val="6"/>
          <w:rFonts w:hint="eastAsia" w:ascii="仿宋_GB2312" w:hAnsi="仿宋_GB2312" w:eastAsia="仿宋_GB2312"/>
          <w:b w:val="0"/>
          <w:color w:val="000000"/>
          <w:sz w:val="28"/>
          <w:lang w:val="en-US" w:eastAsia="zh-CN"/>
        </w:rPr>
        <w:t>1</w:t>
      </w:r>
      <w:r>
        <w:rPr>
          <w:rStyle w:val="6"/>
          <w:rFonts w:hint="eastAsia" w:ascii="仿宋_GB2312" w:hAnsi="仿宋_GB2312" w:eastAsia="仿宋_GB2312"/>
          <w:b w:val="0"/>
          <w:color w:val="000000"/>
          <w:sz w:val="28"/>
        </w:rPr>
        <w:t xml:space="preserve"> 万元，比上年增长 </w:t>
      </w:r>
      <w:r>
        <w:rPr>
          <w:rStyle w:val="6"/>
          <w:rFonts w:hint="eastAsia" w:ascii="仿宋_GB2312" w:hAnsi="仿宋_GB2312" w:eastAsia="仿宋_GB2312"/>
          <w:b w:val="0"/>
          <w:color w:val="000000"/>
          <w:sz w:val="28"/>
          <w:lang w:val="en-US" w:eastAsia="zh-CN"/>
        </w:rPr>
        <w:t>96.08</w:t>
      </w:r>
      <w:r>
        <w:rPr>
          <w:rStyle w:val="6"/>
          <w:rFonts w:hint="eastAsia" w:ascii="仿宋_GB2312" w:hAnsi="仿宋_GB2312" w:eastAsia="仿宋_GB2312"/>
          <w:b w:val="0"/>
          <w:color w:val="000000"/>
          <w:sz w:val="28"/>
        </w:rPr>
        <w:t>%，主要原因是</w:t>
      </w:r>
      <w:r>
        <w:rPr>
          <w:rStyle w:val="6"/>
          <w:rFonts w:hint="eastAsia" w:ascii="仿宋_GB2312" w:hAnsi="仿宋_GB2312" w:eastAsia="仿宋_GB2312"/>
          <w:b w:val="0"/>
          <w:color w:val="000000"/>
          <w:sz w:val="28"/>
          <w:lang w:eastAsia="zh-CN"/>
        </w:rPr>
        <w:t>公务接待次数预计增长</w:t>
      </w:r>
      <w:r>
        <w:rPr>
          <w:rStyle w:val="6"/>
          <w:rFonts w:hint="eastAsia" w:ascii="仿宋_GB2312" w:hAnsi="仿宋_GB2312" w:eastAsia="仿宋_GB2312"/>
          <w:b w:val="0"/>
          <w:color w:val="000000"/>
          <w:sz w:val="28"/>
        </w:rPr>
        <w:t>。公务接待费支出主要用于接待</w:t>
      </w:r>
      <w:r>
        <w:rPr>
          <w:rStyle w:val="6"/>
          <w:rFonts w:hint="eastAsia" w:ascii="仿宋_GB2312" w:hAnsi="仿宋_GB2312" w:eastAsia="仿宋_GB2312"/>
          <w:b w:val="0"/>
          <w:color w:val="000000"/>
          <w:sz w:val="28"/>
          <w:lang w:eastAsia="zh-CN"/>
        </w:rPr>
        <w:t>用餐</w:t>
      </w:r>
      <w:r>
        <w:rPr>
          <w:rStyle w:val="6"/>
          <w:rFonts w:hint="eastAsia" w:ascii="仿宋_GB2312" w:hAnsi="仿宋_GB2312" w:eastAsia="仿宋_GB2312"/>
          <w:b w:val="0"/>
          <w:color w:val="000000"/>
          <w:sz w:val="28"/>
        </w:rPr>
        <w:t>等支出。</w:t>
      </w:r>
    </w:p>
    <w:p>
      <w:pPr>
        <w:spacing w:beforeLines="0" w:afterLines="0" w:line="560" w:lineRule="exact"/>
        <w:ind w:firstLine="560" w:firstLineChars="200"/>
        <w:rPr>
          <w:rStyle w:val="6"/>
          <w:rFonts w:hint="eastAsia" w:ascii="仿宋_GB2312" w:hAnsi="仿宋_GB2312" w:eastAsia="仿宋_GB2312"/>
          <w:b w:val="0"/>
          <w:color w:val="000000"/>
          <w:sz w:val="28"/>
        </w:rPr>
      </w:pPr>
      <w:r>
        <w:rPr>
          <w:rStyle w:val="6"/>
          <w:rFonts w:hint="eastAsia" w:ascii="仿宋_GB2312" w:hAnsi="仿宋_GB2312" w:eastAsia="仿宋_GB2312"/>
          <w:b w:val="0"/>
          <w:color w:val="000000"/>
          <w:sz w:val="28"/>
        </w:rPr>
        <w:t xml:space="preserve">3.公务用车购置及运行费支出 </w:t>
      </w:r>
      <w:r>
        <w:rPr>
          <w:rStyle w:val="6"/>
          <w:rFonts w:hint="eastAsia" w:ascii="仿宋_GB2312" w:hAnsi="仿宋_GB2312" w:eastAsia="仿宋_GB2312"/>
          <w:b w:val="0"/>
          <w:color w:val="000000"/>
          <w:sz w:val="28"/>
          <w:lang w:val="en-US" w:eastAsia="zh-CN"/>
        </w:rPr>
        <w:t>4.5</w:t>
      </w:r>
      <w:r>
        <w:rPr>
          <w:rStyle w:val="6"/>
          <w:rFonts w:hint="eastAsia" w:ascii="仿宋_GB2312" w:hAnsi="仿宋_GB2312" w:eastAsia="仿宋_GB2312"/>
          <w:b w:val="0"/>
          <w:color w:val="000000"/>
          <w:sz w:val="28"/>
        </w:rPr>
        <w:t xml:space="preserve"> 万元，比上年增长</w:t>
      </w:r>
      <w:r>
        <w:rPr>
          <w:rStyle w:val="6"/>
          <w:rFonts w:hint="eastAsia" w:ascii="仿宋_GB2312" w:hAnsi="仿宋_GB2312" w:eastAsia="仿宋_GB2312"/>
          <w:b w:val="0"/>
          <w:color w:val="000000"/>
          <w:sz w:val="28"/>
          <w:lang w:val="en-US" w:eastAsia="zh-CN"/>
        </w:rPr>
        <w:t>104.55</w:t>
      </w:r>
      <w:r>
        <w:rPr>
          <w:rStyle w:val="6"/>
          <w:rFonts w:hint="eastAsia" w:ascii="仿宋_GB2312" w:hAnsi="仿宋_GB2312" w:eastAsia="仿宋_GB2312"/>
          <w:b w:val="0"/>
          <w:color w:val="000000"/>
          <w:sz w:val="28"/>
        </w:rPr>
        <w:t>%，主要原因是</w:t>
      </w:r>
      <w:r>
        <w:rPr>
          <w:rFonts w:hint="eastAsia" w:ascii="仿宋_GB2312" w:eastAsia="仿宋_GB2312"/>
          <w:sz w:val="28"/>
          <w:szCs w:val="28"/>
          <w:lang w:eastAsia="zh-CN"/>
        </w:rPr>
        <w:t>环境执法能力和要求提升，公务用车频率提升，运行维护费随之提升</w:t>
      </w:r>
      <w:r>
        <w:rPr>
          <w:rStyle w:val="6"/>
          <w:rFonts w:hint="eastAsia" w:ascii="仿宋_GB2312" w:hAnsi="仿宋_GB2312" w:eastAsia="仿宋_GB2312"/>
          <w:b w:val="0"/>
          <w:color w:val="000000"/>
          <w:sz w:val="28"/>
        </w:rPr>
        <w:t xml:space="preserve">。其中，公务用车购置支出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万元（含购置税等附加费用），比上年增长/下降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%；主要用于经批准购置的 </w:t>
      </w:r>
      <w:r>
        <w:rPr>
          <w:rStyle w:val="6"/>
          <w:rFonts w:hint="eastAsia" w:ascii="仿宋_GB2312" w:hAnsi="仿宋_GB2312" w:eastAsia="仿宋_GB2312"/>
          <w:b w:val="0"/>
          <w:color w:val="000000"/>
          <w:sz w:val="28"/>
          <w:lang w:val="en-US" w:eastAsia="zh-CN"/>
        </w:rPr>
        <w:t>0</w:t>
      </w:r>
      <w:r>
        <w:rPr>
          <w:rStyle w:val="6"/>
          <w:rFonts w:hint="eastAsia" w:ascii="仿宋_GB2312" w:hAnsi="仿宋_GB2312" w:eastAsia="仿宋_GB2312"/>
          <w:b w:val="0"/>
          <w:color w:val="000000"/>
          <w:sz w:val="28"/>
        </w:rPr>
        <w:t xml:space="preserve"> 辆公务用车。公务用车运行费支出 </w:t>
      </w:r>
      <w:r>
        <w:rPr>
          <w:rStyle w:val="6"/>
          <w:rFonts w:hint="eastAsia" w:ascii="仿宋_GB2312" w:hAnsi="仿宋_GB2312" w:eastAsia="仿宋_GB2312"/>
          <w:b w:val="0"/>
          <w:color w:val="000000"/>
          <w:sz w:val="28"/>
          <w:lang w:val="en-US" w:eastAsia="zh-CN"/>
        </w:rPr>
        <w:t>4.5</w:t>
      </w:r>
      <w:r>
        <w:rPr>
          <w:rStyle w:val="6"/>
          <w:rFonts w:hint="eastAsia" w:ascii="仿宋_GB2312" w:hAnsi="仿宋_GB2312" w:eastAsia="仿宋_GB2312"/>
          <w:b w:val="0"/>
          <w:color w:val="000000"/>
          <w:sz w:val="28"/>
        </w:rPr>
        <w:t>万元，比上年增长</w:t>
      </w:r>
      <w:r>
        <w:rPr>
          <w:rStyle w:val="6"/>
          <w:rFonts w:hint="eastAsia" w:ascii="仿宋_GB2312" w:hAnsi="仿宋_GB2312" w:eastAsia="仿宋_GB2312"/>
          <w:b w:val="0"/>
          <w:color w:val="000000"/>
          <w:sz w:val="28"/>
          <w:lang w:val="en-US" w:eastAsia="zh-CN"/>
        </w:rPr>
        <w:t>104.55</w:t>
      </w:r>
      <w:r>
        <w:rPr>
          <w:rStyle w:val="6"/>
          <w:rFonts w:hint="eastAsia" w:ascii="仿宋_GB2312" w:hAnsi="仿宋_GB2312" w:eastAsia="仿宋_GB2312"/>
          <w:b w:val="0"/>
          <w:color w:val="000000"/>
          <w:sz w:val="28"/>
        </w:rPr>
        <w:t>%，主要原因是</w:t>
      </w:r>
      <w:r>
        <w:rPr>
          <w:rFonts w:hint="eastAsia" w:ascii="仿宋_GB2312" w:eastAsia="仿宋_GB2312"/>
          <w:sz w:val="28"/>
          <w:szCs w:val="28"/>
          <w:lang w:eastAsia="zh-CN"/>
        </w:rPr>
        <w:t>环境执法能力和要求提升，公务用车频率提升，运行维护费随之提升</w:t>
      </w:r>
      <w:r>
        <w:rPr>
          <w:rStyle w:val="6"/>
          <w:rFonts w:hint="eastAsia" w:ascii="仿宋_GB2312" w:hAnsi="仿宋_GB2312" w:eastAsia="仿宋_GB2312"/>
          <w:b w:val="0"/>
          <w:color w:val="000000"/>
          <w:sz w:val="28"/>
        </w:rPr>
        <w:t xml:space="preserve">；主要用于按规定保留的 </w:t>
      </w:r>
      <w:r>
        <w:rPr>
          <w:rStyle w:val="6"/>
          <w:rFonts w:hint="eastAsia" w:ascii="仿宋_GB2312" w:hAnsi="仿宋_GB2312" w:eastAsia="仿宋_GB2312"/>
          <w:b w:val="0"/>
          <w:color w:val="000000"/>
          <w:sz w:val="28"/>
          <w:lang w:val="en-US" w:eastAsia="zh-CN"/>
        </w:rPr>
        <w:t>1</w:t>
      </w:r>
      <w:r>
        <w:rPr>
          <w:rStyle w:val="6"/>
          <w:rFonts w:hint="eastAsia" w:ascii="仿宋_GB2312" w:hAnsi="仿宋_GB2312" w:eastAsia="仿宋_GB2312"/>
          <w:b w:val="0"/>
          <w:color w:val="000000"/>
          <w:sz w:val="28"/>
        </w:rPr>
        <w:t xml:space="preserve"> 辆公务用车所需的公务用车燃料费、维修费、过路过桥费、保险费、安全奖励费等支出。</w:t>
      </w:r>
    </w:p>
    <w:p>
      <w:pPr>
        <w:spacing w:beforeLines="0" w:afterLines="0" w:line="560" w:lineRule="exact"/>
        <w:ind w:firstLine="562" w:firstLineChars="200"/>
        <w:rPr>
          <w:rFonts w:hint="eastAsia" w:ascii="仿宋_GB2312" w:hAnsi="楷体_GB2312" w:eastAsia="仿宋_GB2312"/>
          <w:b/>
          <w:sz w:val="28"/>
        </w:rPr>
      </w:pPr>
      <w:r>
        <w:rPr>
          <w:rFonts w:hint="eastAsia" w:ascii="仿宋_GB2312" w:hAnsi="楷体_GB2312" w:eastAsia="仿宋_GB2312"/>
          <w:b/>
          <w:sz w:val="28"/>
        </w:rPr>
        <w:t>三、其他重要事项的情况说明</w:t>
      </w:r>
    </w:p>
    <w:p>
      <w:pPr>
        <w:pStyle w:val="7"/>
        <w:numPr>
          <w:numId w:val="0"/>
        </w:numPr>
        <w:spacing w:beforeLines="0" w:afterLines="0" w:line="560" w:lineRule="exact"/>
        <w:ind w:firstLine="560" w:firstLineChars="200"/>
        <w:rPr>
          <w:rFonts w:hint="eastAsia" w:ascii="仿宋_GB2312" w:eastAsia="仿宋_GB2312"/>
          <w:sz w:val="28"/>
        </w:rPr>
      </w:pPr>
      <w:r>
        <w:rPr>
          <w:rFonts w:hint="eastAsia" w:ascii="仿宋_GB2312" w:eastAsia="仿宋_GB2312"/>
          <w:sz w:val="28"/>
          <w:lang w:val="en-US" w:eastAsia="zh-CN"/>
        </w:rPr>
        <w:t>1.</w:t>
      </w:r>
      <w:r>
        <w:rPr>
          <w:rFonts w:hint="eastAsia" w:ascii="仿宋_GB2312" w:eastAsia="仿宋_GB2312"/>
          <w:sz w:val="28"/>
        </w:rPr>
        <w:t>政府采购情况。</w:t>
      </w:r>
    </w:p>
    <w:p>
      <w:pPr>
        <w:pStyle w:val="7"/>
        <w:spacing w:beforeLines="0" w:afterLines="0" w:line="560" w:lineRule="exact"/>
        <w:ind w:firstLine="560" w:firstLineChars="200"/>
        <w:rPr>
          <w:rFonts w:hint="eastAsia" w:ascii="仿宋_GB2312" w:eastAsia="仿宋_GB2312"/>
          <w:sz w:val="28"/>
        </w:rPr>
      </w:pPr>
      <w:r>
        <w:rPr>
          <w:rFonts w:hint="eastAsia" w:ascii="仿宋_GB2312" w:eastAsia="仿宋_GB2312"/>
          <w:sz w:val="28"/>
        </w:rPr>
        <w:t>2023年</w:t>
      </w:r>
      <w:r>
        <w:rPr>
          <w:rFonts w:hint="eastAsia" w:ascii="仿宋_GB2312" w:eastAsia="仿宋_GB2312"/>
          <w:sz w:val="28"/>
          <w:lang w:eastAsia="zh-CN"/>
        </w:rPr>
        <w:t>杭州市富阳生态环境监测站</w:t>
      </w:r>
      <w:r>
        <w:rPr>
          <w:rFonts w:hint="eastAsia" w:ascii="仿宋_GB2312" w:eastAsia="仿宋_GB2312"/>
          <w:color w:val="000000"/>
          <w:sz w:val="28"/>
        </w:rPr>
        <w:t>各单位政府采购预算总额</w:t>
      </w:r>
      <w:r>
        <w:rPr>
          <w:rFonts w:hint="eastAsia" w:ascii="仿宋_GB2312" w:eastAsia="仿宋_GB2312"/>
          <w:color w:val="000000"/>
          <w:sz w:val="28"/>
          <w:lang w:val="en-US" w:eastAsia="zh-CN"/>
        </w:rPr>
        <w:t>23.3</w:t>
      </w:r>
      <w:r>
        <w:rPr>
          <w:rFonts w:hint="eastAsia" w:ascii="仿宋_GB2312" w:eastAsia="仿宋_GB2312"/>
          <w:color w:val="000000"/>
          <w:sz w:val="28"/>
        </w:rPr>
        <w:t>万元，其中：政府采购货物预算</w:t>
      </w:r>
      <w:r>
        <w:rPr>
          <w:rFonts w:hint="eastAsia" w:ascii="仿宋_GB2312" w:eastAsia="仿宋_GB2312"/>
          <w:color w:val="000000"/>
          <w:sz w:val="28"/>
          <w:lang w:val="en-US" w:eastAsia="zh-CN"/>
        </w:rPr>
        <w:t>13.5</w:t>
      </w:r>
      <w:r>
        <w:rPr>
          <w:rFonts w:hint="eastAsia" w:ascii="仿宋_GB2312" w:eastAsia="仿宋_GB2312"/>
          <w:color w:val="000000"/>
          <w:sz w:val="28"/>
        </w:rPr>
        <w:t>万元、政府采购工程预算</w:t>
      </w:r>
      <w:r>
        <w:rPr>
          <w:rFonts w:hint="eastAsia" w:ascii="仿宋_GB2312" w:eastAsia="仿宋_GB2312"/>
          <w:color w:val="000000"/>
          <w:sz w:val="28"/>
          <w:lang w:val="en-US" w:eastAsia="zh-CN"/>
        </w:rPr>
        <w:t>0</w:t>
      </w:r>
      <w:r>
        <w:rPr>
          <w:rFonts w:hint="eastAsia" w:ascii="仿宋_GB2312" w:eastAsia="仿宋_GB2312"/>
          <w:color w:val="000000"/>
          <w:sz w:val="28"/>
        </w:rPr>
        <w:t>万元、政府采购服务预算</w:t>
      </w:r>
      <w:r>
        <w:rPr>
          <w:rFonts w:hint="eastAsia" w:ascii="仿宋_GB2312" w:eastAsia="仿宋_GB2312"/>
          <w:color w:val="000000"/>
          <w:sz w:val="28"/>
          <w:lang w:val="en-US" w:eastAsia="zh-CN"/>
        </w:rPr>
        <w:t>9.8</w:t>
      </w:r>
      <w:r>
        <w:rPr>
          <w:rFonts w:hint="eastAsia" w:ascii="仿宋_GB2312" w:eastAsia="仿宋_GB2312"/>
          <w:color w:val="000000"/>
          <w:sz w:val="28"/>
        </w:rPr>
        <w:t>万元。</w:t>
      </w:r>
    </w:p>
    <w:p>
      <w:pPr>
        <w:pStyle w:val="7"/>
        <w:spacing w:beforeLines="0" w:afterLines="0" w:line="560" w:lineRule="exact"/>
        <w:ind w:firstLine="560" w:firstLineChars="200"/>
        <w:rPr>
          <w:rFonts w:hint="eastAsia"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国有资产情况。</w:t>
      </w:r>
    </w:p>
    <w:p>
      <w:pPr>
        <w:spacing w:beforeLines="0" w:afterLines="0" w:line="560" w:lineRule="exact"/>
        <w:ind w:firstLine="584" w:firstLineChars="200"/>
        <w:rPr>
          <w:rFonts w:hint="eastAsia" w:ascii="仿宋_GB2312" w:hAnsi="仿宋_GB2312" w:eastAsia="仿宋_GB2312"/>
          <w:sz w:val="28"/>
        </w:rPr>
      </w:pPr>
      <w:r>
        <w:rPr>
          <w:rFonts w:hint="eastAsia" w:ascii="仿宋_GB2312" w:hAnsi="仿宋_GB2312" w:eastAsia="仿宋_GB2312"/>
          <w:spacing w:val="6"/>
          <w:sz w:val="28"/>
        </w:rPr>
        <w:t>截至202</w:t>
      </w:r>
      <w:r>
        <w:rPr>
          <w:rFonts w:hint="eastAsia" w:ascii="仿宋_GB2312" w:hAnsi="仿宋_GB2312" w:eastAsia="仿宋_GB2312"/>
          <w:spacing w:val="6"/>
          <w:sz w:val="28"/>
          <w:lang w:val="en-US" w:eastAsia="zh-CN"/>
        </w:rPr>
        <w:t>2</w:t>
      </w:r>
      <w:r>
        <w:rPr>
          <w:rFonts w:hint="eastAsia" w:ascii="仿宋_GB2312" w:hAnsi="仿宋_GB2312" w:eastAsia="仿宋_GB2312"/>
          <w:spacing w:val="6"/>
          <w:sz w:val="28"/>
        </w:rPr>
        <w:t>年12月31日，</w:t>
      </w:r>
      <w:r>
        <w:rPr>
          <w:rFonts w:hint="eastAsia" w:ascii="仿宋_GB2312" w:hAnsi="仿宋_GB2312" w:eastAsia="仿宋_GB2312"/>
          <w:spacing w:val="6"/>
          <w:sz w:val="28"/>
          <w:lang w:eastAsia="zh-CN"/>
        </w:rPr>
        <w:t>杭州市富阳生态环境监测站</w:t>
      </w:r>
      <w:r>
        <w:rPr>
          <w:rFonts w:hint="eastAsia" w:ascii="仿宋_GB2312" w:hAnsi="仿宋_GB2312" w:eastAsia="仿宋_GB2312"/>
          <w:spacing w:val="6"/>
          <w:sz w:val="28"/>
        </w:rPr>
        <w:t>所属各预算单位共有车辆</w:t>
      </w:r>
      <w:r>
        <w:rPr>
          <w:rFonts w:hint="eastAsia" w:ascii="仿宋_GB2312" w:hAnsi="仿宋_GB2312" w:eastAsia="仿宋_GB2312"/>
          <w:spacing w:val="6"/>
          <w:sz w:val="28"/>
          <w:lang w:val="en-US" w:eastAsia="zh-CN"/>
        </w:rPr>
        <w:t>1</w:t>
      </w:r>
      <w:r>
        <w:rPr>
          <w:rFonts w:hint="eastAsia" w:ascii="仿宋_GB2312" w:hAnsi="仿宋_GB2312" w:eastAsia="仿宋_GB2312"/>
          <w:sz w:val="28"/>
        </w:rPr>
        <w:t>辆，其中，一般公务用车</w:t>
      </w:r>
      <w:r>
        <w:rPr>
          <w:rFonts w:hint="eastAsia" w:ascii="仿宋_GB2312" w:hAnsi="仿宋_GB2312" w:eastAsia="仿宋_GB2312"/>
          <w:sz w:val="28"/>
          <w:lang w:val="en-US" w:eastAsia="zh-CN"/>
        </w:rPr>
        <w:t>0</w:t>
      </w:r>
      <w:r>
        <w:rPr>
          <w:rFonts w:hint="eastAsia" w:ascii="仿宋_GB2312" w:hAnsi="仿宋_GB2312" w:eastAsia="仿宋_GB2312"/>
          <w:sz w:val="28"/>
        </w:rPr>
        <w:t>辆、执法执勤用车</w:t>
      </w:r>
      <w:r>
        <w:rPr>
          <w:rFonts w:hint="eastAsia" w:ascii="仿宋_GB2312" w:hAnsi="仿宋_GB2312" w:eastAsia="仿宋_GB2312"/>
          <w:sz w:val="28"/>
          <w:lang w:val="en-US" w:eastAsia="zh-CN"/>
        </w:rPr>
        <w:t>1</w:t>
      </w:r>
      <w:r>
        <w:rPr>
          <w:rFonts w:hint="eastAsia" w:ascii="仿宋_GB2312" w:hAnsi="仿宋_GB2312" w:eastAsia="仿宋_GB2312"/>
          <w:sz w:val="28"/>
        </w:rPr>
        <w:t>辆、特种专业技术用车</w:t>
      </w:r>
      <w:r>
        <w:rPr>
          <w:rFonts w:hint="eastAsia" w:ascii="仿宋_GB2312" w:hAnsi="仿宋_GB2312" w:eastAsia="仿宋_GB2312"/>
          <w:sz w:val="28"/>
          <w:lang w:val="en-US" w:eastAsia="zh-CN"/>
        </w:rPr>
        <w:t>0</w:t>
      </w:r>
      <w:r>
        <w:rPr>
          <w:rFonts w:hint="eastAsia" w:ascii="仿宋_GB2312" w:hAnsi="仿宋_GB2312" w:eastAsia="仿宋_GB2312"/>
          <w:sz w:val="28"/>
        </w:rPr>
        <w:t>辆和其他用车</w:t>
      </w:r>
      <w:r>
        <w:rPr>
          <w:rFonts w:hint="eastAsia" w:ascii="仿宋_GB2312" w:hAnsi="仿宋_GB2312" w:eastAsia="仿宋_GB2312"/>
          <w:sz w:val="28"/>
          <w:lang w:val="en-US" w:eastAsia="zh-CN"/>
        </w:rPr>
        <w:t>0</w:t>
      </w:r>
      <w:r>
        <w:rPr>
          <w:rFonts w:hint="eastAsia" w:ascii="仿宋_GB2312" w:hAnsi="仿宋_GB2312" w:eastAsia="仿宋_GB2312"/>
          <w:sz w:val="28"/>
        </w:rPr>
        <w:t>辆。单位价值50万元以上通用设备</w:t>
      </w:r>
      <w:r>
        <w:rPr>
          <w:rFonts w:hint="eastAsia" w:ascii="仿宋_GB2312" w:hAnsi="仿宋_GB2312" w:eastAsia="仿宋_GB2312"/>
          <w:sz w:val="28"/>
          <w:lang w:val="en-US" w:eastAsia="zh-CN"/>
        </w:rPr>
        <w:t>0</w:t>
      </w:r>
      <w:r>
        <w:rPr>
          <w:rFonts w:hint="eastAsia" w:ascii="仿宋_GB2312" w:hAnsi="仿宋_GB2312" w:eastAsia="仿宋_GB2312"/>
          <w:sz w:val="28"/>
        </w:rPr>
        <w:t>台（套），单位价值100万元以上专用设备</w:t>
      </w:r>
      <w:r>
        <w:rPr>
          <w:rFonts w:hint="eastAsia" w:ascii="仿宋_GB2312" w:hAnsi="仿宋_GB2312" w:eastAsia="仿宋_GB2312"/>
          <w:sz w:val="28"/>
          <w:lang w:val="en-US" w:eastAsia="zh-CN"/>
        </w:rPr>
        <w:t>0</w:t>
      </w:r>
      <w:r>
        <w:rPr>
          <w:rFonts w:hint="eastAsia" w:ascii="仿宋_GB2312" w:hAnsi="仿宋_GB2312" w:eastAsia="仿宋_GB2312"/>
          <w:sz w:val="28"/>
        </w:rPr>
        <w:t xml:space="preserve">台（套）。 </w:t>
      </w:r>
    </w:p>
    <w:p>
      <w:pPr>
        <w:spacing w:beforeLines="0" w:afterLines="0" w:line="560" w:lineRule="exact"/>
        <w:ind w:firstLine="560" w:firstLineChars="200"/>
        <w:rPr>
          <w:rFonts w:hint="eastAsia" w:ascii="仿宋_GB2312" w:hAnsi="仿宋_GB2312" w:eastAsia="仿宋_GB2312"/>
          <w:sz w:val="28"/>
          <w:lang w:eastAsia="zh-CN"/>
        </w:rPr>
      </w:pPr>
      <w:r>
        <w:rPr>
          <w:rFonts w:hint="eastAsia" w:ascii="仿宋_GB2312" w:hAnsi="仿宋_GB2312" w:eastAsia="仿宋_GB2312"/>
          <w:sz w:val="28"/>
        </w:rPr>
        <w:t>2023年部门预算未安排购置车辆、单位价值50万元以上通用设备及单位价值100万元以上专用设备</w:t>
      </w:r>
      <w:r>
        <w:rPr>
          <w:rFonts w:hint="eastAsia" w:ascii="仿宋_GB2312" w:hAnsi="仿宋_GB2312" w:eastAsia="仿宋_GB2312"/>
          <w:sz w:val="28"/>
          <w:lang w:eastAsia="zh-CN"/>
        </w:rPr>
        <w:t>。</w:t>
      </w:r>
    </w:p>
    <w:p>
      <w:pPr>
        <w:pStyle w:val="7"/>
        <w:spacing w:beforeLines="0" w:afterLines="0" w:line="560" w:lineRule="exact"/>
        <w:ind w:firstLine="560" w:firstLineChars="200"/>
        <w:rPr>
          <w:rFonts w:hint="eastAsia" w:ascii="仿宋_GB2312" w:eastAsia="仿宋_GB2312"/>
          <w:b/>
          <w:sz w:val="28"/>
        </w:rPr>
      </w:pPr>
      <w:r>
        <w:rPr>
          <w:rFonts w:hint="eastAsia" w:ascii="仿宋_GB2312" w:eastAsia="仿宋_GB2312"/>
          <w:sz w:val="28"/>
          <w:lang w:val="en-US" w:eastAsia="zh-CN"/>
        </w:rPr>
        <w:t>3</w:t>
      </w:r>
      <w:r>
        <w:rPr>
          <w:rFonts w:hint="eastAsia" w:ascii="仿宋_GB2312" w:eastAsia="仿宋_GB2312"/>
          <w:sz w:val="28"/>
        </w:rPr>
        <w:t>.绩效目标设置情况。</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2023</w:t>
      </w:r>
      <w:r>
        <w:rPr>
          <w:rFonts w:hint="eastAsia" w:ascii="仿宋_GB2312" w:hAnsi="仿宋_GB2312" w:eastAsia="仿宋_GB2312"/>
          <w:sz w:val="28"/>
          <w:lang w:eastAsia="zh-CN"/>
        </w:rPr>
        <w:t>年杭州市富阳生态环境监测站</w:t>
      </w:r>
      <w:r>
        <w:rPr>
          <w:rFonts w:hint="eastAsia" w:ascii="仿宋_GB2312" w:hAnsi="仿宋_GB2312" w:eastAsia="仿宋_GB2312"/>
          <w:sz w:val="28"/>
        </w:rPr>
        <w:t>财政性资金安排的项目实现行绩效目标全覆盖，涉及当年财政拨款资金</w:t>
      </w:r>
      <w:r>
        <w:rPr>
          <w:rFonts w:hint="eastAsia" w:ascii="仿宋_GB2312" w:hAnsi="仿宋_GB2312" w:eastAsia="仿宋_GB2312"/>
          <w:sz w:val="28"/>
          <w:lang w:val="en-US" w:eastAsia="zh-CN"/>
        </w:rPr>
        <w:t>91.2</w:t>
      </w:r>
      <w:r>
        <w:rPr>
          <w:rFonts w:hint="eastAsia" w:ascii="仿宋_GB2312" w:hAnsi="仿宋_GB2312" w:eastAsia="仿宋_GB2312"/>
          <w:sz w:val="28"/>
        </w:rPr>
        <w:t>万元。</w:t>
      </w:r>
    </w:p>
    <w:p>
      <w:pPr>
        <w:pStyle w:val="7"/>
        <w:spacing w:beforeLines="0" w:afterLines="0" w:line="560" w:lineRule="exact"/>
        <w:ind w:firstLine="562" w:firstLineChars="200"/>
        <w:rPr>
          <w:rStyle w:val="6"/>
          <w:rFonts w:hint="eastAsia" w:ascii="仿宋_GB2312" w:hAnsi="黑体" w:eastAsia="仿宋_GB2312"/>
          <w:sz w:val="28"/>
        </w:rPr>
      </w:pPr>
      <w:r>
        <w:rPr>
          <w:rStyle w:val="6"/>
          <w:rFonts w:hint="eastAsia" w:ascii="仿宋_GB2312" w:hAnsi="黑体" w:eastAsia="仿宋_GB2312"/>
          <w:sz w:val="28"/>
        </w:rPr>
        <w:t>四、名词解释</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1.财政拨款收入：本级财政部门当年拨付的财政预算资金，包括一般公共预算财政拨款和政府性基金预算财政拨款。</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2.专户资金:教育收费作为本部门的事业收入，纳入财政专户管理的资金。</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3.事业收入：事业单位开展专业业务活动及辅助活动所取得的收入，不含专户资金收入。</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4.事业单位经营收入：事业单位在专业业务活动及辅助活动之外开展非独立核算经营活动取得的收入。</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5.其他收入：预算单位在“一般公共预算”“政府性基金”“专户资金”“事业收入”“事业单位经营收入”等之外取得的各项收入（含上级补助收入和附属单位缴款等收入）。</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6.用事业基金弥补收支差额：指事业单位在预计用当年的“财政拨款收入”“专户资金”“事业收入”“事业单位经营收入”“其他收入”“上年结转”等不足以安排当年支出的情况下，使用以前年度积累的事业基金弥补本年收支缺口的资金。</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7.上年结转：指以前年度尚未完成、结转到本年仍按原规定用途继续使用的资金。</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8.基本支出：是预算单位为保障其正常运转，完成日常工作任务所发生的支出，包括人员支出和日常公用支出。</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9.项目支出：是预算单位为完成其特定的行政工作任务或事业发展目标所发生的支出。</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10.经营支出：指事业单位在专业业务活动及其辅助活动之外开展非独立核算经营活动发生的支出。</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11.“三公”经费：纳入财政预决算管理的“三公”经费，是指部门用一般公共预算财政拨款安排的因公出国（境）费、公务用车购置及运行费和公务接待费。其中，因公出国（境）费反映单位公务出国（境）的国际旅费、国外城市间交通费、住宿费、伙食费、培训费、公杂费等支出，不含教学科研人员学术交流；公务用车购置及运行费反映单位公务用车车辆购置支出（含车辆购置税）及燃费、维修费、过桥过路费、保险费、安全奖励费用等支出；公务接待费反映单位按规定开支的各类公务接待（含外宾接待）支出。</w:t>
      </w:r>
    </w:p>
    <w:p>
      <w:pPr>
        <w:spacing w:beforeLines="0" w:afterLines="0" w:line="560" w:lineRule="exact"/>
        <w:ind w:firstLine="560" w:firstLineChars="200"/>
        <w:rPr>
          <w:rFonts w:hint="eastAsia" w:ascii="仿宋_GB2312" w:hAnsi="仿宋_GB2312" w:eastAsia="仿宋_GB2312"/>
          <w:sz w:val="28"/>
        </w:rPr>
      </w:pPr>
      <w:r>
        <w:rPr>
          <w:rFonts w:hint="eastAsia" w:ascii="仿宋_GB2312" w:hAnsi="仿宋_GB2312" w:eastAsia="仿宋_GB2312"/>
          <w:sz w:val="28"/>
        </w:rPr>
        <w:t>12.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spacing w:beforeLines="0" w:afterLines="0"/>
        <w:ind w:firstLine="560" w:firstLineChars="200"/>
        <w:rPr>
          <w:rFonts w:hint="eastAsia"/>
          <w:sz w:val="28"/>
        </w:rPr>
      </w:pPr>
      <w:r>
        <w:rPr>
          <w:rFonts w:hint="eastAsia"/>
          <w:sz w:val="28"/>
        </w:rPr>
        <w:t>六、2023 年度部门（单位）预算公开表（详见附件）</w:t>
      </w:r>
    </w:p>
    <w:p>
      <w:pPr>
        <w:pStyle w:val="2"/>
        <w:spacing w:beforeLines="0" w:afterLines="0"/>
        <w:rPr>
          <w:rFonts w:hint="eastAsia"/>
          <w:sz w:val="28"/>
        </w:rPr>
      </w:pPr>
      <w:r>
        <w:rPr>
          <w:rFonts w:hint="eastAsia"/>
          <w:sz w:val="28"/>
        </w:rPr>
        <w:t>表 1. 2023 年部门（单位）收支预算总表</w:t>
      </w:r>
    </w:p>
    <w:p>
      <w:pPr>
        <w:pStyle w:val="2"/>
        <w:spacing w:beforeLines="0" w:afterLines="0"/>
        <w:rPr>
          <w:rFonts w:hint="eastAsia"/>
          <w:sz w:val="28"/>
        </w:rPr>
      </w:pPr>
      <w:r>
        <w:rPr>
          <w:rFonts w:hint="eastAsia"/>
          <w:sz w:val="28"/>
        </w:rPr>
        <w:t>表 2. 2023 年部门（单位）收入预算总表</w:t>
      </w:r>
    </w:p>
    <w:p>
      <w:pPr>
        <w:pStyle w:val="2"/>
        <w:spacing w:beforeLines="0" w:afterLines="0"/>
        <w:rPr>
          <w:rFonts w:hint="eastAsia"/>
          <w:sz w:val="28"/>
        </w:rPr>
      </w:pPr>
      <w:r>
        <w:rPr>
          <w:rFonts w:hint="eastAsia"/>
          <w:sz w:val="28"/>
        </w:rPr>
        <w:t>表 3. 2023 年部门（单位）支出预算总表</w:t>
      </w:r>
    </w:p>
    <w:p>
      <w:pPr>
        <w:pStyle w:val="2"/>
        <w:spacing w:beforeLines="0" w:afterLines="0"/>
        <w:rPr>
          <w:rFonts w:hint="eastAsia"/>
          <w:sz w:val="28"/>
        </w:rPr>
      </w:pPr>
      <w:r>
        <w:rPr>
          <w:rFonts w:hint="eastAsia"/>
          <w:sz w:val="28"/>
        </w:rPr>
        <w:t>表 4. 2023 年部门（单位）财政拨款收支预算总表</w:t>
      </w:r>
    </w:p>
    <w:p>
      <w:pPr>
        <w:pStyle w:val="2"/>
        <w:spacing w:beforeLines="0" w:afterLines="0"/>
        <w:rPr>
          <w:rFonts w:hint="eastAsia"/>
          <w:sz w:val="28"/>
        </w:rPr>
      </w:pPr>
      <w:r>
        <w:rPr>
          <w:rFonts w:hint="eastAsia"/>
          <w:sz w:val="28"/>
        </w:rPr>
        <w:t>表 5. 2023 年部门（单位）一般公共预算支出预算表</w:t>
      </w:r>
    </w:p>
    <w:p>
      <w:pPr>
        <w:pStyle w:val="2"/>
        <w:spacing w:beforeLines="0" w:afterLines="0"/>
        <w:rPr>
          <w:rFonts w:hint="eastAsia"/>
          <w:sz w:val="28"/>
        </w:rPr>
      </w:pPr>
      <w:r>
        <w:rPr>
          <w:rFonts w:hint="eastAsia"/>
          <w:sz w:val="28"/>
        </w:rPr>
        <w:t>表 6. 2023 年部门（单位）一般公共预算基本支出预算表</w:t>
      </w:r>
    </w:p>
    <w:p>
      <w:pPr>
        <w:pStyle w:val="2"/>
        <w:spacing w:beforeLines="0" w:afterLines="0"/>
        <w:rPr>
          <w:rFonts w:hint="eastAsia"/>
          <w:sz w:val="28"/>
        </w:rPr>
      </w:pPr>
      <w:r>
        <w:rPr>
          <w:rFonts w:hint="eastAsia"/>
          <w:sz w:val="28"/>
        </w:rPr>
        <w:t>表 7. 2023 年部门（单位）一般公共预算“三公”经费预算表</w:t>
      </w:r>
    </w:p>
    <w:p>
      <w:pPr>
        <w:pStyle w:val="2"/>
        <w:spacing w:beforeLines="0" w:afterLines="0"/>
        <w:rPr>
          <w:rFonts w:hint="eastAsia"/>
          <w:sz w:val="28"/>
        </w:rPr>
      </w:pPr>
      <w:r>
        <w:rPr>
          <w:rFonts w:hint="eastAsia"/>
          <w:sz w:val="28"/>
        </w:rPr>
        <w:t>表 8. 2023 年部门（单位）政府性基金预算支出预算表</w:t>
      </w:r>
    </w:p>
    <w:p>
      <w:pPr>
        <w:pStyle w:val="2"/>
        <w:spacing w:beforeLines="0" w:afterLines="0"/>
        <w:rPr>
          <w:rFonts w:hint="eastAsia"/>
          <w:sz w:val="28"/>
        </w:rPr>
      </w:pPr>
      <w:r>
        <w:rPr>
          <w:rFonts w:hint="eastAsia"/>
          <w:sz w:val="28"/>
        </w:rPr>
        <w:t>表 9. 2023 年部门（单位）国有资本经营预算支出预算表</w:t>
      </w:r>
    </w:p>
    <w:p>
      <w:pPr>
        <w:pStyle w:val="2"/>
        <w:spacing w:beforeLines="0" w:afterLines="0"/>
        <w:rPr>
          <w:rFonts w:hint="eastAsia"/>
          <w:sz w:val="28"/>
        </w:rPr>
      </w:pPr>
      <w:r>
        <w:rPr>
          <w:rFonts w:hint="eastAsia"/>
          <w:sz w:val="28"/>
        </w:rPr>
        <w:t>表 10. 2023 年部门（单位）项目支出预算表</w:t>
      </w:r>
    </w:p>
    <w:p>
      <w:pPr>
        <w:pStyle w:val="2"/>
        <w:spacing w:beforeLines="0" w:afterLines="0"/>
        <w:rPr>
          <w:rFonts w:hint="eastAsia"/>
          <w:sz w:val="28"/>
        </w:rPr>
      </w:pPr>
      <w:r>
        <w:rPr>
          <w:rFonts w:hint="eastAsia"/>
          <w:sz w:val="28"/>
        </w:rPr>
        <w:t>表 11. 2023 年部门预算财政拨款重点项目支出预算表（单位不需公开）</w:t>
      </w:r>
    </w:p>
    <w:p>
      <w:pPr>
        <w:pStyle w:val="2"/>
        <w:spacing w:beforeLines="0" w:afterLines="0"/>
        <w:rPr>
          <w:rFonts w:hint="eastAsia"/>
          <w:sz w:val="28"/>
        </w:rPr>
      </w:pPr>
    </w:p>
    <w:p/>
    <w:sectPr>
      <w:footerReference r:id="rId3" w:type="default"/>
      <w:pgSz w:w="11906" w:h="16838"/>
      <w:pgMar w:top="1440" w:right="1800" w:bottom="1440" w:left="1800" w:header="851" w:footer="992" w:gutter="0"/>
      <w:lnNumType w:countBy="0" w:distance="360"/>
      <w:pgNumType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jc w:val="right"/>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6</w:t>
    </w:r>
    <w:r>
      <w:rPr>
        <w:rFonts w:hint="default"/>
        <w:sz w:val="18"/>
        <w:lang w:val="zh-CN"/>
      </w:rPr>
      <w:fldChar w:fldCharType="end"/>
    </w:r>
  </w:p>
  <w:p>
    <w:pPr>
      <w:pStyle w:val="3"/>
      <w:spacing w:beforeLines="0" w:afterLines="0"/>
      <w:rPr>
        <w:rFonts w:hint="default"/>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53328C"/>
    <w:rsid w:val="08B862F7"/>
    <w:rsid w:val="0C5D14E5"/>
    <w:rsid w:val="116509CD"/>
    <w:rsid w:val="13427CE3"/>
    <w:rsid w:val="21832A7B"/>
    <w:rsid w:val="23B627D8"/>
    <w:rsid w:val="267D06BA"/>
    <w:rsid w:val="285E4298"/>
    <w:rsid w:val="2C2C6ADC"/>
    <w:rsid w:val="2D0221BD"/>
    <w:rsid w:val="2F1F3B45"/>
    <w:rsid w:val="3305743A"/>
    <w:rsid w:val="36DD2306"/>
    <w:rsid w:val="37EC7408"/>
    <w:rsid w:val="380E0EBE"/>
    <w:rsid w:val="38BF497D"/>
    <w:rsid w:val="3CDF6CDE"/>
    <w:rsid w:val="40250FA2"/>
    <w:rsid w:val="49155CE6"/>
    <w:rsid w:val="4A3C3C3E"/>
    <w:rsid w:val="4E890A2A"/>
    <w:rsid w:val="57AB5F1C"/>
    <w:rsid w:val="5CCE72C0"/>
    <w:rsid w:val="5D2320C6"/>
    <w:rsid w:val="5E8F2C26"/>
    <w:rsid w:val="630F4F5D"/>
    <w:rsid w:val="636B381C"/>
    <w:rsid w:val="63A44432"/>
    <w:rsid w:val="666D127D"/>
    <w:rsid w:val="66B3284B"/>
    <w:rsid w:val="67D45FE5"/>
    <w:rsid w:val="68341662"/>
    <w:rsid w:val="6DEE4EFA"/>
    <w:rsid w:val="7B9C6EA5"/>
    <w:rsid w:val="7E434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kern w:val="2"/>
      <w:sz w:val="21"/>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spacing w:beforeLines="0" w:afterLines="0"/>
    </w:pPr>
    <w:rPr>
      <w:rFonts w:hint="eastAsia" w:ascii="仿宋_GB2312" w:hAnsi="仿宋_GB2312" w:eastAsia="仿宋_GB2312"/>
      <w:color w:val="000000"/>
      <w:sz w:val="24"/>
      <w:lang w:val="en-US" w:eastAsia="zh-CN"/>
    </w:rPr>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rPr>
  </w:style>
  <w:style w:type="character" w:styleId="6">
    <w:name w:val="Strong"/>
    <w:basedOn w:val="5"/>
    <w:unhideWhenUsed/>
    <w:qFormat/>
    <w:uiPriority w:val="0"/>
    <w:rPr>
      <w:rFonts w:hint="default"/>
      <w:b/>
      <w:sz w:val="24"/>
    </w:rPr>
  </w:style>
  <w:style w:type="paragraph" w:customStyle="1" w:styleId="7">
    <w:name w:val="p0"/>
    <w:basedOn w:val="1"/>
    <w:unhideWhenUsed/>
    <w:qFormat/>
    <w:uiPriority w:val="0"/>
    <w:pPr>
      <w:widowControl/>
      <w:spacing w:beforeLines="0" w:afterLines="0"/>
    </w:pPr>
    <w:rPr>
      <w:rFonts w:hint="default"/>
      <w:kern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2023-02-22T02:14:00Z</dcterms:created>
  <dc:creator>hm</dc:creator>
  <cp:lastModifiedBy>hm</cp:lastModifiedBy>
  <dcterms:modified xsi:type="dcterms:W3CDTF">2023-02-22T04:32:02Z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