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jc w:val="left"/>
        <w:rPr>
          <w:rFonts w:hint="default" w:ascii="仿宋_GB2312" w:hAnsi="仿宋_GB2312" w:eastAsia="仿宋_GB2312" w:cs="仿宋_GB2312"/>
          <w:b w:val="0"/>
          <w:bCs w:val="0"/>
          <w:i w:val="0"/>
          <w:iCs w:val="0"/>
          <w:caps w:val="0"/>
          <w:color w:val="auto"/>
          <w:spacing w:val="0"/>
          <w:sz w:val="30"/>
          <w:szCs w:val="30"/>
          <w:shd w:val="clear" w:fill="FFFFFF"/>
          <w:lang w:val="en-US" w:eastAsia="zh-CN"/>
        </w:rPr>
      </w:pPr>
      <w:bookmarkStart w:id="0" w:name="_GoBack"/>
      <w:bookmarkEnd w:id="0"/>
      <w:r>
        <w:rPr>
          <w:rFonts w:hint="eastAsia" w:ascii="仿宋_GB2312" w:hAnsi="仿宋_GB2312" w:eastAsia="仿宋_GB2312" w:cs="仿宋_GB2312"/>
          <w:b w:val="0"/>
          <w:bCs w:val="0"/>
          <w:i w:val="0"/>
          <w:iCs w:val="0"/>
          <w:caps w:val="0"/>
          <w:color w:val="auto"/>
          <w:spacing w:val="0"/>
          <w:sz w:val="30"/>
          <w:szCs w:val="30"/>
          <w:shd w:val="clear" w:fill="FFFFFF"/>
          <w:lang w:val="en-US" w:eastAsia="zh-CN"/>
        </w:rPr>
        <w:t>附件4</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jc w:val="center"/>
        <w:rPr>
          <w:rFonts w:ascii="黑体" w:hAnsi="宋体" w:eastAsia="黑体" w:cs="黑体"/>
          <w:i w:val="0"/>
          <w:iCs w:val="0"/>
          <w:caps w:val="0"/>
          <w:color w:val="000000"/>
          <w:spacing w:val="0"/>
          <w:sz w:val="44"/>
          <w:szCs w:val="44"/>
          <w:shd w:val="clear" w:fill="FFFFFF"/>
        </w:rPr>
      </w:pPr>
      <w:r>
        <w:rPr>
          <w:rFonts w:ascii="方正小标宋简体" w:hAnsi="方正小标宋简体" w:eastAsia="方正小标宋简体" w:cs="方正小标宋简体"/>
          <w:i w:val="0"/>
          <w:iCs w:val="0"/>
          <w:caps w:val="0"/>
          <w:color w:val="000000"/>
          <w:spacing w:val="0"/>
          <w:sz w:val="44"/>
          <w:szCs w:val="44"/>
          <w:shd w:val="clear" w:fill="FFFFFF"/>
        </w:rPr>
        <w:t>考生防疫须知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黑体" w:hAnsi="黑体" w:eastAsia="黑体" w:cs="黑体"/>
          <w:b w:val="0"/>
          <w:bCs w:val="0"/>
          <w:i w:val="0"/>
          <w:iCs w:val="0"/>
          <w:caps w:val="0"/>
          <w:color w:val="auto"/>
          <w:spacing w:val="0"/>
          <w:sz w:val="30"/>
          <w:szCs w:val="30"/>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黑体" w:hAnsi="黑体" w:eastAsia="黑体" w:cs="黑体"/>
          <w:b w:val="0"/>
          <w:bCs w:val="0"/>
          <w:i w:val="0"/>
          <w:iCs w:val="0"/>
          <w:caps w:val="0"/>
          <w:color w:val="auto"/>
          <w:spacing w:val="0"/>
          <w:sz w:val="32"/>
          <w:szCs w:val="32"/>
          <w:highlight w:val="none"/>
        </w:rPr>
      </w:pPr>
      <w:r>
        <w:rPr>
          <w:rFonts w:hint="eastAsia" w:ascii="黑体" w:hAnsi="黑体" w:eastAsia="黑体" w:cs="黑体"/>
          <w:b w:val="0"/>
          <w:bCs w:val="0"/>
          <w:i w:val="0"/>
          <w:iCs w:val="0"/>
          <w:caps w:val="0"/>
          <w:color w:val="auto"/>
          <w:spacing w:val="0"/>
          <w:sz w:val="32"/>
          <w:szCs w:val="32"/>
          <w:highlight w:val="none"/>
          <w:shd w:val="clear" w:fill="FFFFFF"/>
        </w:rPr>
        <w:t>一、考生应提前做好各项防疫准备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仿宋_GB2312" w:hAnsi="仿宋_GB2312" w:eastAsia="仿宋_GB2312" w:cs="仿宋_GB2312"/>
          <w:b w:val="0"/>
          <w:bCs w:val="0"/>
          <w:i w:val="0"/>
          <w:iCs w:val="0"/>
          <w:caps w:val="0"/>
          <w:color w:val="auto"/>
          <w:spacing w:val="0"/>
          <w:sz w:val="32"/>
          <w:szCs w:val="32"/>
          <w:highlight w:val="none"/>
          <w:shd w:val="clear" w:fill="FFFFFF"/>
        </w:rPr>
      </w:pPr>
      <w:r>
        <w:rPr>
          <w:rFonts w:hint="eastAsia" w:ascii="仿宋_GB2312" w:hAnsi="仿宋_GB2312" w:eastAsia="仿宋_GB2312" w:cs="仿宋_GB2312"/>
          <w:b w:val="0"/>
          <w:bCs w:val="0"/>
          <w:i w:val="0"/>
          <w:iCs w:val="0"/>
          <w:caps w:val="0"/>
          <w:color w:val="auto"/>
          <w:spacing w:val="0"/>
          <w:sz w:val="32"/>
          <w:szCs w:val="32"/>
          <w:highlight w:val="none"/>
          <w:shd w:val="clear" w:fill="FFFFFF"/>
        </w:rPr>
        <w:t>全体考生应当提前申请“</w:t>
      </w:r>
      <w:r>
        <w:rPr>
          <w:rFonts w:hint="eastAsia" w:ascii="仿宋_GB2312" w:hAnsi="仿宋_GB2312" w:eastAsia="仿宋_GB2312" w:cs="仿宋_GB2312"/>
          <w:b w:val="0"/>
          <w:bCs w:val="0"/>
          <w:i w:val="0"/>
          <w:iCs w:val="0"/>
          <w:caps w:val="0"/>
          <w:color w:val="auto"/>
          <w:spacing w:val="0"/>
          <w:sz w:val="32"/>
          <w:szCs w:val="32"/>
          <w:highlight w:val="none"/>
          <w:shd w:val="clear" w:fill="FFFFFF"/>
          <w:lang w:val="en-US" w:eastAsia="zh-CN"/>
        </w:rPr>
        <w:t>温州防疫码</w:t>
      </w:r>
      <w:r>
        <w:rPr>
          <w:rFonts w:hint="eastAsia" w:ascii="仿宋_GB2312" w:hAnsi="仿宋_GB2312" w:eastAsia="仿宋_GB2312" w:cs="仿宋_GB2312"/>
          <w:b w:val="0"/>
          <w:bCs w:val="0"/>
          <w:i w:val="0"/>
          <w:iCs w:val="0"/>
          <w:caps w:val="0"/>
          <w:color w:val="auto"/>
          <w:spacing w:val="0"/>
          <w:sz w:val="32"/>
          <w:szCs w:val="32"/>
          <w:highlight w:val="none"/>
          <w:shd w:val="clear" w:fill="FFFFFF"/>
        </w:rPr>
        <w:t>”</w:t>
      </w:r>
      <w:r>
        <w:rPr>
          <w:rFonts w:hint="eastAsia" w:ascii="仿宋_GB2312" w:hAnsi="仿宋_GB2312" w:eastAsia="仿宋_GB2312" w:cs="仿宋_GB2312"/>
          <w:b w:val="0"/>
          <w:bCs w:val="0"/>
          <w:i w:val="0"/>
          <w:iCs w:val="0"/>
          <w:caps w:val="0"/>
          <w:color w:val="auto"/>
          <w:spacing w:val="0"/>
          <w:sz w:val="32"/>
          <w:szCs w:val="32"/>
          <w:highlight w:val="none"/>
          <w:shd w:val="clear" w:fill="FFFFFF"/>
          <w:lang w:eastAsia="zh-CN"/>
        </w:rPr>
        <w:t>、</w:t>
      </w:r>
      <w:r>
        <w:rPr>
          <w:rFonts w:hint="eastAsia" w:ascii="仿宋_GB2312" w:hAnsi="仿宋_GB2312" w:eastAsia="仿宋_GB2312" w:cs="仿宋_GB2312"/>
          <w:b w:val="0"/>
          <w:bCs w:val="0"/>
          <w:i w:val="0"/>
          <w:iCs w:val="0"/>
          <w:caps w:val="0"/>
          <w:color w:val="auto"/>
          <w:spacing w:val="0"/>
          <w:sz w:val="32"/>
          <w:szCs w:val="32"/>
          <w:highlight w:val="none"/>
          <w:shd w:val="clear" w:fill="FFFFFF"/>
        </w:rPr>
        <w:t>“浙江健康码”和“通信行程卡”</w:t>
      </w:r>
      <w:r>
        <w:rPr>
          <w:rFonts w:hint="eastAsia" w:ascii="仿宋_GB2312" w:hAnsi="仿宋_GB2312" w:eastAsia="仿宋_GB2312" w:cs="仿宋_GB2312"/>
          <w:b w:val="0"/>
          <w:bCs w:val="0"/>
          <w:i w:val="0"/>
          <w:iCs w:val="0"/>
          <w:caps w:val="0"/>
          <w:color w:val="auto"/>
          <w:spacing w:val="0"/>
          <w:sz w:val="32"/>
          <w:szCs w:val="32"/>
          <w:highlight w:val="none"/>
          <w:shd w:val="clear" w:fill="FFFFFF"/>
          <w:lang w:eastAsia="zh-CN"/>
        </w:rPr>
        <w:t>。</w:t>
      </w:r>
      <w:r>
        <w:rPr>
          <w:rFonts w:hint="eastAsia" w:ascii="仿宋_GB2312" w:hAnsi="仿宋_GB2312" w:eastAsia="仿宋_GB2312" w:cs="仿宋_GB2312"/>
          <w:b w:val="0"/>
          <w:bCs w:val="0"/>
          <w:i w:val="0"/>
          <w:iCs w:val="0"/>
          <w:caps w:val="0"/>
          <w:color w:val="auto"/>
          <w:spacing w:val="0"/>
          <w:sz w:val="32"/>
          <w:szCs w:val="32"/>
          <w:highlight w:val="none"/>
          <w:shd w:val="clear" w:fill="FFFFFF"/>
        </w:rPr>
        <w:t>为方便打开，建议使用手机微信下载小程序。</w:t>
      </w:r>
      <w:r>
        <w:rPr>
          <w:rFonts w:hint="eastAsia" w:ascii="仿宋_GB2312" w:hAnsi="仿宋_GB2312" w:eastAsia="仿宋_GB2312" w:cs="仿宋_GB2312"/>
          <w:b w:val="0"/>
          <w:bCs w:val="0"/>
          <w:i w:val="0"/>
          <w:iCs w:val="0"/>
          <w:caps w:val="0"/>
          <w:color w:val="auto"/>
          <w:spacing w:val="0"/>
          <w:sz w:val="32"/>
          <w:szCs w:val="32"/>
          <w:highlight w:val="none"/>
          <w:shd w:val="clear" w:fill="FFFFFF"/>
          <w:lang w:val="en-US" w:eastAsia="zh-CN"/>
        </w:rPr>
        <w:t>考核</w:t>
      </w:r>
      <w:r>
        <w:rPr>
          <w:rFonts w:hint="eastAsia" w:ascii="仿宋_GB2312" w:hAnsi="仿宋_GB2312" w:eastAsia="仿宋_GB2312" w:cs="仿宋_GB2312"/>
          <w:b w:val="0"/>
          <w:bCs w:val="0"/>
          <w:i w:val="0"/>
          <w:iCs w:val="0"/>
          <w:caps w:val="0"/>
          <w:color w:val="auto"/>
          <w:spacing w:val="0"/>
          <w:sz w:val="32"/>
          <w:szCs w:val="32"/>
          <w:highlight w:val="none"/>
          <w:shd w:val="clear" w:fill="FFFFFF"/>
        </w:rPr>
        <w:t>前不要去国（境）外和疫情中高风险地区，以及人员密集场所等。鉴于近期疫情防控形势严峻，建议考生在当地应接尽接新冠病毒疫苗。</w:t>
      </w:r>
    </w:p>
    <w:p>
      <w:pPr>
        <w:widowControl/>
        <w:ind w:firstLine="640" w:firstLineChars="200"/>
        <w:jc w:val="left"/>
        <w:rPr>
          <w:rFonts w:hint="eastAsia" w:ascii="黑体" w:hAnsi="黑体" w:eastAsia="黑体" w:cs="黑体"/>
          <w:b w:val="0"/>
          <w:bCs w:val="0"/>
          <w:i w:val="0"/>
          <w:iCs w:val="0"/>
          <w:caps w:val="0"/>
          <w:color w:val="auto"/>
          <w:spacing w:val="0"/>
          <w:kern w:val="0"/>
          <w:sz w:val="32"/>
          <w:szCs w:val="32"/>
          <w:highlight w:val="none"/>
          <w:shd w:val="clear" w:fill="FFFFFF"/>
          <w:lang w:val="en-US" w:eastAsia="zh-CN" w:bidi="ar"/>
        </w:rPr>
      </w:pPr>
      <w:r>
        <w:rPr>
          <w:rFonts w:hint="eastAsia" w:ascii="黑体" w:hAnsi="黑体" w:eastAsia="黑体" w:cs="黑体"/>
          <w:b w:val="0"/>
          <w:bCs w:val="0"/>
          <w:i w:val="0"/>
          <w:iCs w:val="0"/>
          <w:caps w:val="0"/>
          <w:color w:val="auto"/>
          <w:spacing w:val="0"/>
          <w:kern w:val="0"/>
          <w:sz w:val="32"/>
          <w:szCs w:val="32"/>
          <w:highlight w:val="none"/>
          <w:shd w:val="clear" w:fill="FFFFFF"/>
          <w:lang w:val="en-US" w:eastAsia="zh-CN" w:bidi="ar"/>
        </w:rPr>
        <w:t>二、考生应服从现场疫情防控管理</w:t>
      </w:r>
    </w:p>
    <w:p>
      <w:pPr>
        <w:widowControl/>
        <w:ind w:firstLine="640" w:firstLineChars="200"/>
        <w:jc w:val="left"/>
        <w:rPr>
          <w:rFonts w:hint="eastAsia" w:ascii="仿宋_GB2312" w:hAnsi="仿宋_GB2312" w:eastAsia="仿宋_GB2312" w:cs="仿宋_GB2312"/>
          <w:b w:val="0"/>
          <w:bCs w:val="0"/>
          <w:color w:val="auto"/>
          <w:kern w:val="0"/>
          <w:sz w:val="32"/>
          <w:szCs w:val="32"/>
          <w:highlight w:val="none"/>
        </w:rPr>
      </w:pPr>
      <w:r>
        <w:rPr>
          <w:rFonts w:hint="eastAsia" w:ascii="仿宋_GB2312" w:hAnsi="仿宋_GB2312" w:eastAsia="仿宋_GB2312" w:cs="仿宋_GB2312"/>
          <w:b w:val="0"/>
          <w:bCs w:val="0"/>
          <w:color w:val="auto"/>
          <w:kern w:val="0"/>
          <w:sz w:val="32"/>
          <w:szCs w:val="32"/>
          <w:highlight w:val="none"/>
          <w:lang w:eastAsia="zh-CN"/>
        </w:rPr>
        <w:t>（</w:t>
      </w:r>
      <w:r>
        <w:rPr>
          <w:rFonts w:hint="eastAsia" w:ascii="仿宋_GB2312" w:hAnsi="仿宋_GB2312" w:eastAsia="仿宋_GB2312" w:cs="仿宋_GB2312"/>
          <w:b w:val="0"/>
          <w:bCs w:val="0"/>
          <w:color w:val="auto"/>
          <w:kern w:val="0"/>
          <w:sz w:val="32"/>
          <w:szCs w:val="32"/>
          <w:highlight w:val="none"/>
          <w:lang w:val="en-US" w:eastAsia="zh-CN"/>
        </w:rPr>
        <w:t>一</w:t>
      </w:r>
      <w:r>
        <w:rPr>
          <w:rFonts w:hint="eastAsia" w:ascii="仿宋_GB2312" w:hAnsi="仿宋_GB2312" w:eastAsia="仿宋_GB2312" w:cs="仿宋_GB2312"/>
          <w:b w:val="0"/>
          <w:bCs w:val="0"/>
          <w:color w:val="auto"/>
          <w:kern w:val="0"/>
          <w:sz w:val="32"/>
          <w:szCs w:val="32"/>
          <w:highlight w:val="none"/>
          <w:lang w:eastAsia="zh-CN"/>
        </w:rPr>
        <w:t>）</w:t>
      </w:r>
      <w:r>
        <w:rPr>
          <w:rFonts w:hint="eastAsia" w:ascii="仿宋_GB2312" w:hAnsi="仿宋_GB2312" w:eastAsia="仿宋_GB2312" w:cs="仿宋_GB2312"/>
          <w:b w:val="0"/>
          <w:bCs w:val="0"/>
          <w:color w:val="auto"/>
          <w:kern w:val="0"/>
          <w:sz w:val="32"/>
          <w:szCs w:val="32"/>
          <w:highlight w:val="none"/>
          <w:lang w:val="en-US" w:eastAsia="zh-CN"/>
        </w:rPr>
        <w:t>考生</w:t>
      </w:r>
      <w:r>
        <w:rPr>
          <w:rFonts w:hint="eastAsia" w:ascii="仿宋_GB2312" w:hAnsi="仿宋_GB2312" w:eastAsia="仿宋_GB2312" w:cs="仿宋_GB2312"/>
          <w:b w:val="0"/>
          <w:bCs w:val="0"/>
          <w:color w:val="auto"/>
          <w:kern w:val="0"/>
          <w:sz w:val="32"/>
          <w:szCs w:val="32"/>
          <w:highlight w:val="none"/>
        </w:rPr>
        <w:t>入场时</w:t>
      </w:r>
      <w:r>
        <w:rPr>
          <w:rFonts w:hint="eastAsia" w:ascii="仿宋_GB2312" w:hAnsi="仿宋_GB2312" w:eastAsia="仿宋_GB2312" w:cs="仿宋_GB2312"/>
          <w:b w:val="0"/>
          <w:bCs w:val="0"/>
          <w:color w:val="auto"/>
          <w:kern w:val="0"/>
          <w:sz w:val="32"/>
          <w:szCs w:val="32"/>
          <w:highlight w:val="none"/>
          <w:lang w:val="en-US" w:eastAsia="zh-CN"/>
        </w:rPr>
        <w:t>须</w:t>
      </w:r>
      <w:r>
        <w:rPr>
          <w:rFonts w:hint="eastAsia" w:ascii="仿宋_GB2312" w:hAnsi="仿宋_GB2312" w:eastAsia="仿宋_GB2312" w:cs="仿宋_GB2312"/>
          <w:b w:val="0"/>
          <w:bCs w:val="0"/>
          <w:color w:val="auto"/>
          <w:kern w:val="0"/>
          <w:sz w:val="32"/>
          <w:szCs w:val="32"/>
          <w:highlight w:val="none"/>
        </w:rPr>
        <w:t>提供本人参加考核前48小时内（以采样时间为准）有资质的检测服务机构出具的新型冠状病毒核酸检测阴性报告。</w:t>
      </w:r>
    </w:p>
    <w:p>
      <w:pPr>
        <w:widowControl/>
        <w:ind w:firstLine="640" w:firstLineChars="200"/>
        <w:jc w:val="left"/>
        <w:rPr>
          <w:rFonts w:hint="eastAsia" w:ascii="仿宋_GB2312" w:hAnsi="仿宋_GB2312" w:eastAsia="仿宋_GB2312" w:cs="仿宋_GB2312"/>
          <w:b w:val="0"/>
          <w:bCs w:val="0"/>
          <w:color w:val="auto"/>
          <w:kern w:val="0"/>
          <w:sz w:val="32"/>
          <w:szCs w:val="32"/>
          <w:highlight w:val="none"/>
        </w:rPr>
      </w:pPr>
      <w:r>
        <w:rPr>
          <w:rFonts w:hint="eastAsia" w:ascii="仿宋_GB2312" w:hAnsi="仿宋_GB2312" w:eastAsia="仿宋_GB2312" w:cs="仿宋_GB2312"/>
          <w:b w:val="0"/>
          <w:bCs w:val="0"/>
          <w:color w:val="auto"/>
          <w:kern w:val="0"/>
          <w:sz w:val="32"/>
          <w:szCs w:val="32"/>
          <w:highlight w:val="none"/>
          <w:lang w:eastAsia="zh-CN"/>
        </w:rPr>
        <w:t>（</w:t>
      </w:r>
      <w:r>
        <w:rPr>
          <w:rFonts w:hint="eastAsia" w:ascii="仿宋_GB2312" w:hAnsi="仿宋_GB2312" w:eastAsia="仿宋_GB2312" w:cs="仿宋_GB2312"/>
          <w:b w:val="0"/>
          <w:bCs w:val="0"/>
          <w:color w:val="auto"/>
          <w:kern w:val="0"/>
          <w:sz w:val="32"/>
          <w:szCs w:val="32"/>
          <w:highlight w:val="none"/>
          <w:lang w:val="en-US" w:eastAsia="zh-CN"/>
        </w:rPr>
        <w:t>二</w:t>
      </w:r>
      <w:r>
        <w:rPr>
          <w:rFonts w:hint="eastAsia" w:ascii="仿宋_GB2312" w:hAnsi="仿宋_GB2312" w:eastAsia="仿宋_GB2312" w:cs="仿宋_GB2312"/>
          <w:b w:val="0"/>
          <w:bCs w:val="0"/>
          <w:color w:val="auto"/>
          <w:kern w:val="0"/>
          <w:sz w:val="32"/>
          <w:szCs w:val="32"/>
          <w:highlight w:val="none"/>
          <w:lang w:eastAsia="zh-CN"/>
        </w:rPr>
        <w:t>）</w:t>
      </w:r>
      <w:r>
        <w:rPr>
          <w:rFonts w:hint="eastAsia" w:ascii="仿宋_GB2312" w:hAnsi="仿宋_GB2312" w:eastAsia="仿宋_GB2312" w:cs="仿宋_GB2312"/>
          <w:b w:val="0"/>
          <w:bCs w:val="0"/>
          <w:color w:val="auto"/>
          <w:kern w:val="0"/>
          <w:sz w:val="32"/>
          <w:szCs w:val="32"/>
          <w:highlight w:val="none"/>
        </w:rPr>
        <w:t>考核当天，考生凭本人有效期内</w:t>
      </w:r>
      <w:r>
        <w:rPr>
          <w:rFonts w:hint="eastAsia" w:ascii="仿宋_GB2312" w:hAnsi="仿宋_GB2312" w:eastAsia="仿宋_GB2312" w:cs="仿宋_GB2312"/>
          <w:b w:val="0"/>
          <w:bCs w:val="0"/>
          <w:color w:val="auto"/>
          <w:kern w:val="0"/>
          <w:sz w:val="32"/>
          <w:szCs w:val="32"/>
          <w:highlight w:val="none"/>
          <w:lang w:val="en-US" w:eastAsia="zh-CN"/>
        </w:rPr>
        <w:t>第二代</w:t>
      </w:r>
      <w:r>
        <w:rPr>
          <w:rFonts w:hint="eastAsia" w:ascii="仿宋_GB2312" w:hAnsi="仿宋_GB2312" w:eastAsia="仿宋_GB2312" w:cs="仿宋_GB2312"/>
          <w:b w:val="0"/>
          <w:bCs w:val="0"/>
          <w:color w:val="auto"/>
          <w:kern w:val="0"/>
          <w:sz w:val="32"/>
          <w:szCs w:val="32"/>
          <w:highlight w:val="none"/>
        </w:rPr>
        <w:t>身份证原件、出示</w:t>
      </w:r>
      <w:r>
        <w:rPr>
          <w:rFonts w:hint="eastAsia" w:ascii="仿宋_GB2312" w:hAnsi="仿宋_GB2312" w:eastAsia="仿宋_GB2312" w:cs="仿宋_GB2312"/>
          <w:b w:val="0"/>
          <w:bCs w:val="0"/>
          <w:color w:val="auto"/>
          <w:kern w:val="0"/>
          <w:sz w:val="32"/>
          <w:szCs w:val="32"/>
          <w:highlight w:val="none"/>
          <w:lang w:eastAsia="zh-CN"/>
        </w:rPr>
        <w:t>“</w:t>
      </w:r>
      <w:r>
        <w:rPr>
          <w:rFonts w:hint="eastAsia" w:ascii="仿宋_GB2312" w:hAnsi="仿宋_GB2312" w:eastAsia="仿宋_GB2312" w:cs="仿宋_GB2312"/>
          <w:b w:val="0"/>
          <w:bCs w:val="0"/>
          <w:color w:val="auto"/>
          <w:kern w:val="0"/>
          <w:sz w:val="32"/>
          <w:szCs w:val="32"/>
          <w:highlight w:val="none"/>
          <w:lang w:val="en-US" w:eastAsia="zh-CN"/>
        </w:rPr>
        <w:t>温州防疫码</w:t>
      </w:r>
      <w:r>
        <w:rPr>
          <w:rFonts w:hint="eastAsia" w:ascii="仿宋_GB2312" w:hAnsi="仿宋_GB2312" w:eastAsia="仿宋_GB2312" w:cs="仿宋_GB2312"/>
          <w:b w:val="0"/>
          <w:bCs w:val="0"/>
          <w:color w:val="auto"/>
          <w:kern w:val="0"/>
          <w:sz w:val="32"/>
          <w:szCs w:val="32"/>
          <w:highlight w:val="none"/>
          <w:lang w:eastAsia="zh-CN"/>
        </w:rPr>
        <w:t>”</w:t>
      </w:r>
      <w:r>
        <w:rPr>
          <w:rFonts w:hint="eastAsia" w:ascii="仿宋_GB2312" w:hAnsi="仿宋_GB2312" w:eastAsia="仿宋_GB2312" w:cs="仿宋_GB2312"/>
          <w:b w:val="0"/>
          <w:bCs w:val="0"/>
          <w:color w:val="auto"/>
          <w:kern w:val="0"/>
          <w:sz w:val="32"/>
          <w:szCs w:val="32"/>
          <w:highlight w:val="none"/>
        </w:rPr>
        <w:t xml:space="preserve">、 </w:t>
      </w:r>
      <w:r>
        <w:rPr>
          <w:rFonts w:hint="eastAsia" w:ascii="仿宋_GB2312" w:hAnsi="仿宋_GB2312" w:eastAsia="仿宋_GB2312" w:cs="仿宋_GB2312"/>
          <w:b w:val="0"/>
          <w:bCs w:val="0"/>
          <w:color w:val="auto"/>
          <w:kern w:val="0"/>
          <w:sz w:val="32"/>
          <w:szCs w:val="32"/>
          <w:highlight w:val="none"/>
          <w:lang w:eastAsia="zh-CN"/>
        </w:rPr>
        <w:t>《</w:t>
      </w:r>
      <w:r>
        <w:rPr>
          <w:rFonts w:hint="eastAsia" w:ascii="仿宋_GB2312" w:hAnsi="仿宋_GB2312" w:eastAsia="仿宋_GB2312" w:cs="仿宋_GB2312"/>
          <w:b w:val="0"/>
          <w:bCs w:val="0"/>
          <w:color w:val="auto"/>
          <w:kern w:val="0"/>
          <w:sz w:val="32"/>
          <w:szCs w:val="32"/>
          <w:highlight w:val="none"/>
        </w:rPr>
        <w:t>个人健康申报及防疫承诺书</w:t>
      </w:r>
      <w:r>
        <w:rPr>
          <w:rFonts w:hint="eastAsia" w:ascii="仿宋_GB2312" w:hAnsi="仿宋_GB2312" w:eastAsia="仿宋_GB2312" w:cs="仿宋_GB2312"/>
          <w:b w:val="0"/>
          <w:bCs w:val="0"/>
          <w:color w:val="auto"/>
          <w:kern w:val="0"/>
          <w:sz w:val="32"/>
          <w:szCs w:val="32"/>
          <w:highlight w:val="none"/>
          <w:lang w:eastAsia="zh-CN"/>
        </w:rPr>
        <w:t>》</w:t>
      </w:r>
      <w:r>
        <w:rPr>
          <w:rFonts w:hint="eastAsia" w:ascii="仿宋_GB2312" w:hAnsi="仿宋_GB2312" w:eastAsia="仿宋_GB2312" w:cs="仿宋_GB2312"/>
          <w:b w:val="0"/>
          <w:bCs w:val="0"/>
          <w:color w:val="auto"/>
          <w:kern w:val="0"/>
          <w:sz w:val="32"/>
          <w:szCs w:val="32"/>
          <w:highlight w:val="none"/>
        </w:rPr>
        <w:t>（附件</w:t>
      </w:r>
      <w:r>
        <w:rPr>
          <w:rFonts w:hint="eastAsia" w:ascii="仿宋_GB2312" w:hAnsi="仿宋_GB2312" w:eastAsia="仿宋_GB2312" w:cs="仿宋_GB2312"/>
          <w:b w:val="0"/>
          <w:bCs w:val="0"/>
          <w:color w:val="auto"/>
          <w:kern w:val="0"/>
          <w:sz w:val="32"/>
          <w:szCs w:val="32"/>
          <w:highlight w:val="none"/>
          <w:lang w:val="en-US" w:eastAsia="zh-CN"/>
        </w:rPr>
        <w:t>1</w:t>
      </w:r>
      <w:r>
        <w:rPr>
          <w:rFonts w:hint="eastAsia" w:ascii="仿宋_GB2312" w:hAnsi="仿宋_GB2312" w:eastAsia="仿宋_GB2312" w:cs="仿宋_GB2312"/>
          <w:b w:val="0"/>
          <w:bCs w:val="0"/>
          <w:color w:val="auto"/>
          <w:kern w:val="0"/>
          <w:sz w:val="32"/>
          <w:szCs w:val="32"/>
          <w:highlight w:val="none"/>
        </w:rPr>
        <w:t>）等，经现场查验符合要求、测量体温正常后入场</w:t>
      </w:r>
      <w:r>
        <w:rPr>
          <w:rFonts w:hint="eastAsia" w:ascii="仿宋_GB2312" w:hAnsi="仿宋_GB2312" w:eastAsia="仿宋_GB2312" w:cs="仿宋_GB2312"/>
          <w:b w:val="0"/>
          <w:bCs w:val="0"/>
          <w:color w:val="auto"/>
          <w:kern w:val="0"/>
          <w:sz w:val="32"/>
          <w:szCs w:val="32"/>
          <w:highlight w:val="none"/>
          <w:lang w:val="en-US" w:eastAsia="zh-CN"/>
        </w:rPr>
        <w:t>参加考核</w:t>
      </w:r>
      <w:r>
        <w:rPr>
          <w:rFonts w:hint="eastAsia" w:ascii="仿宋_GB2312" w:hAnsi="仿宋_GB2312" w:eastAsia="仿宋_GB2312" w:cs="仿宋_GB2312"/>
          <w:b w:val="0"/>
          <w:bCs w:val="0"/>
          <w:color w:val="auto"/>
          <w:kern w:val="0"/>
          <w:sz w:val="32"/>
          <w:szCs w:val="32"/>
          <w:highlight w:val="none"/>
        </w:rPr>
        <w:t>。</w:t>
      </w:r>
    </w:p>
    <w:p>
      <w:pPr>
        <w:widowControl/>
        <w:ind w:firstLine="640" w:firstLineChars="200"/>
        <w:jc w:val="left"/>
        <w:rPr>
          <w:rFonts w:hint="eastAsia" w:ascii="仿宋_GB2312" w:hAnsi="仿宋_GB2312" w:eastAsia="仿宋_GB2312" w:cs="仿宋_GB2312"/>
          <w:b w:val="0"/>
          <w:bCs w:val="0"/>
          <w:color w:val="auto"/>
          <w:kern w:val="0"/>
          <w:sz w:val="32"/>
          <w:szCs w:val="32"/>
          <w:highlight w:val="none"/>
        </w:rPr>
      </w:pPr>
      <w:r>
        <w:rPr>
          <w:rFonts w:hint="eastAsia" w:ascii="仿宋_GB2312" w:hAnsi="仿宋_GB2312" w:eastAsia="仿宋_GB2312" w:cs="仿宋_GB2312"/>
          <w:b w:val="0"/>
          <w:bCs w:val="0"/>
          <w:color w:val="auto"/>
          <w:kern w:val="0"/>
          <w:sz w:val="32"/>
          <w:szCs w:val="32"/>
          <w:highlight w:val="none"/>
          <w:lang w:eastAsia="zh-CN"/>
        </w:rPr>
        <w:t>（</w:t>
      </w:r>
      <w:r>
        <w:rPr>
          <w:rFonts w:hint="eastAsia" w:ascii="仿宋_GB2312" w:hAnsi="仿宋_GB2312" w:eastAsia="仿宋_GB2312" w:cs="仿宋_GB2312"/>
          <w:b w:val="0"/>
          <w:bCs w:val="0"/>
          <w:color w:val="auto"/>
          <w:kern w:val="0"/>
          <w:sz w:val="32"/>
          <w:szCs w:val="32"/>
          <w:highlight w:val="none"/>
          <w:lang w:val="en-US" w:eastAsia="zh-CN"/>
        </w:rPr>
        <w:t>三</w:t>
      </w:r>
      <w:r>
        <w:rPr>
          <w:rFonts w:hint="eastAsia" w:ascii="仿宋_GB2312" w:hAnsi="仿宋_GB2312" w:eastAsia="仿宋_GB2312" w:cs="仿宋_GB2312"/>
          <w:b w:val="0"/>
          <w:bCs w:val="0"/>
          <w:color w:val="auto"/>
          <w:kern w:val="0"/>
          <w:sz w:val="32"/>
          <w:szCs w:val="32"/>
          <w:highlight w:val="none"/>
          <w:lang w:eastAsia="zh-CN"/>
        </w:rPr>
        <w:t>）</w:t>
      </w:r>
      <w:r>
        <w:rPr>
          <w:rFonts w:hint="eastAsia" w:ascii="仿宋_GB2312" w:hAnsi="仿宋_GB2312" w:eastAsia="仿宋_GB2312" w:cs="仿宋_GB2312"/>
          <w:b w:val="0"/>
          <w:bCs w:val="0"/>
          <w:color w:val="auto"/>
          <w:kern w:val="0"/>
          <w:sz w:val="32"/>
          <w:szCs w:val="32"/>
          <w:highlight w:val="none"/>
        </w:rPr>
        <w:t>参加考核的考生应自备一次性医用外科口罩，除身份核验环节外，在考点</w:t>
      </w:r>
      <w:r>
        <w:rPr>
          <w:rFonts w:hint="eastAsia" w:ascii="仿宋_GB2312" w:hAnsi="仿宋_GB2312" w:eastAsia="仿宋_GB2312" w:cs="仿宋_GB2312"/>
          <w:b w:val="0"/>
          <w:bCs w:val="0"/>
          <w:color w:val="auto"/>
          <w:kern w:val="0"/>
          <w:sz w:val="32"/>
          <w:szCs w:val="32"/>
          <w:highlight w:val="none"/>
          <w:lang w:val="en-US" w:eastAsia="zh-CN"/>
        </w:rPr>
        <w:t>候考</w:t>
      </w:r>
      <w:r>
        <w:rPr>
          <w:rFonts w:hint="eastAsia" w:ascii="仿宋_GB2312" w:hAnsi="仿宋_GB2312" w:eastAsia="仿宋_GB2312" w:cs="仿宋_GB2312"/>
          <w:b w:val="0"/>
          <w:bCs w:val="0"/>
          <w:color w:val="auto"/>
          <w:kern w:val="0"/>
          <w:sz w:val="32"/>
          <w:szCs w:val="32"/>
          <w:highlight w:val="none"/>
        </w:rPr>
        <w:t>期间全程佩戴口罩。</w:t>
      </w:r>
    </w:p>
    <w:p>
      <w:pPr>
        <w:widowControl/>
        <w:ind w:firstLine="640" w:firstLineChars="200"/>
        <w:jc w:val="left"/>
        <w:rPr>
          <w:rFonts w:hint="eastAsia" w:ascii="仿宋_GB2312" w:hAnsi="仿宋_GB2312" w:eastAsia="仿宋_GB2312" w:cs="仿宋_GB2312"/>
          <w:b w:val="0"/>
          <w:bCs w:val="0"/>
          <w:color w:val="auto"/>
          <w:kern w:val="0"/>
          <w:sz w:val="32"/>
          <w:szCs w:val="32"/>
          <w:highlight w:val="none"/>
        </w:rPr>
      </w:pPr>
      <w:r>
        <w:rPr>
          <w:rFonts w:hint="eastAsia" w:ascii="仿宋_GB2312" w:hAnsi="仿宋_GB2312" w:eastAsia="仿宋_GB2312" w:cs="仿宋_GB2312"/>
          <w:b w:val="0"/>
          <w:bCs w:val="0"/>
          <w:color w:val="auto"/>
          <w:kern w:val="0"/>
          <w:sz w:val="32"/>
          <w:szCs w:val="32"/>
          <w:highlight w:val="none"/>
          <w:lang w:eastAsia="zh-CN"/>
        </w:rPr>
        <w:t>（</w:t>
      </w:r>
      <w:r>
        <w:rPr>
          <w:rFonts w:hint="eastAsia" w:ascii="仿宋_GB2312" w:hAnsi="仿宋_GB2312" w:eastAsia="仿宋_GB2312" w:cs="仿宋_GB2312"/>
          <w:b w:val="0"/>
          <w:bCs w:val="0"/>
          <w:color w:val="auto"/>
          <w:kern w:val="0"/>
          <w:sz w:val="32"/>
          <w:szCs w:val="32"/>
          <w:highlight w:val="none"/>
          <w:lang w:val="en-US" w:eastAsia="zh-CN"/>
        </w:rPr>
        <w:t>四</w:t>
      </w:r>
      <w:r>
        <w:rPr>
          <w:rFonts w:hint="eastAsia" w:ascii="仿宋_GB2312" w:hAnsi="仿宋_GB2312" w:eastAsia="仿宋_GB2312" w:cs="仿宋_GB2312"/>
          <w:b w:val="0"/>
          <w:bCs w:val="0"/>
          <w:color w:val="auto"/>
          <w:kern w:val="0"/>
          <w:sz w:val="32"/>
          <w:szCs w:val="32"/>
          <w:highlight w:val="none"/>
          <w:lang w:eastAsia="zh-CN"/>
        </w:rPr>
        <w:t>）</w:t>
      </w:r>
      <w:r>
        <w:rPr>
          <w:rFonts w:hint="eastAsia" w:ascii="仿宋_GB2312" w:hAnsi="仿宋_GB2312" w:eastAsia="仿宋_GB2312" w:cs="仿宋_GB2312"/>
          <w:b w:val="0"/>
          <w:bCs w:val="0"/>
          <w:color w:val="auto"/>
          <w:kern w:val="0"/>
          <w:sz w:val="32"/>
          <w:szCs w:val="32"/>
          <w:highlight w:val="none"/>
        </w:rPr>
        <w:t>有以下特殊情形之一的考生，必须主动报告相关情况，提前准备相关证明，服从相关安排，否则不能入场参加考核：</w:t>
      </w:r>
    </w:p>
    <w:p>
      <w:pPr>
        <w:widowControl/>
        <w:ind w:firstLine="640" w:firstLineChars="200"/>
        <w:jc w:val="left"/>
        <w:rPr>
          <w:rFonts w:hint="eastAsia" w:ascii="仿宋_GB2312" w:hAnsi="仿宋_GB2312" w:eastAsia="仿宋_GB2312" w:cs="仿宋_GB2312"/>
          <w:b w:val="0"/>
          <w:bCs w:val="0"/>
          <w:color w:val="auto"/>
          <w:kern w:val="0"/>
          <w:sz w:val="32"/>
          <w:szCs w:val="32"/>
          <w:highlight w:val="none"/>
        </w:rPr>
      </w:pPr>
      <w:r>
        <w:rPr>
          <w:rFonts w:hint="eastAsia" w:ascii="仿宋_GB2312" w:hAnsi="仿宋_GB2312" w:eastAsia="仿宋_GB2312" w:cs="仿宋_GB2312"/>
          <w:b w:val="0"/>
          <w:bCs w:val="0"/>
          <w:color w:val="auto"/>
          <w:kern w:val="0"/>
          <w:sz w:val="32"/>
          <w:szCs w:val="32"/>
          <w:highlight w:val="none"/>
        </w:rPr>
        <w:t>1.</w:t>
      </w:r>
      <w:r>
        <w:rPr>
          <w:rFonts w:hint="eastAsia" w:ascii="仿宋_GB2312" w:hAnsi="仿宋_GB2312" w:eastAsia="仿宋_GB2312" w:cs="仿宋_GB2312"/>
          <w:b w:val="0"/>
          <w:bCs w:val="0"/>
          <w:color w:val="auto"/>
          <w:kern w:val="0"/>
          <w:sz w:val="32"/>
          <w:szCs w:val="32"/>
          <w:highlight w:val="none"/>
          <w:lang w:eastAsia="zh-CN"/>
        </w:rPr>
        <w:t>“</w:t>
      </w:r>
      <w:r>
        <w:rPr>
          <w:rFonts w:hint="eastAsia" w:ascii="仿宋_GB2312" w:hAnsi="仿宋_GB2312" w:eastAsia="仿宋_GB2312" w:cs="仿宋_GB2312"/>
          <w:b w:val="0"/>
          <w:bCs w:val="0"/>
          <w:color w:val="auto"/>
          <w:kern w:val="0"/>
          <w:sz w:val="32"/>
          <w:szCs w:val="32"/>
          <w:highlight w:val="none"/>
          <w:lang w:val="en-US" w:eastAsia="zh-CN"/>
        </w:rPr>
        <w:t>温州防疫码</w:t>
      </w:r>
      <w:r>
        <w:rPr>
          <w:rFonts w:hint="eastAsia" w:ascii="仿宋_GB2312" w:hAnsi="仿宋_GB2312" w:eastAsia="仿宋_GB2312" w:cs="仿宋_GB2312"/>
          <w:b w:val="0"/>
          <w:bCs w:val="0"/>
          <w:color w:val="auto"/>
          <w:kern w:val="0"/>
          <w:sz w:val="32"/>
          <w:szCs w:val="32"/>
          <w:highlight w:val="none"/>
          <w:lang w:eastAsia="zh-CN"/>
        </w:rPr>
        <w:t>”</w:t>
      </w:r>
      <w:r>
        <w:rPr>
          <w:rFonts w:hint="eastAsia" w:ascii="仿宋_GB2312" w:hAnsi="仿宋_GB2312" w:eastAsia="仿宋_GB2312" w:cs="仿宋_GB2312"/>
          <w:b w:val="0"/>
          <w:bCs w:val="0"/>
          <w:color w:val="auto"/>
          <w:kern w:val="0"/>
          <w:sz w:val="32"/>
          <w:szCs w:val="32"/>
          <w:highlight w:val="none"/>
        </w:rPr>
        <w:t>非绿码的考生，应于2月</w:t>
      </w:r>
      <w:r>
        <w:rPr>
          <w:rFonts w:hint="eastAsia" w:ascii="仿宋_GB2312" w:hAnsi="仿宋_GB2312" w:eastAsia="仿宋_GB2312" w:cs="仿宋_GB2312"/>
          <w:b w:val="0"/>
          <w:bCs w:val="0"/>
          <w:color w:val="auto"/>
          <w:kern w:val="0"/>
          <w:sz w:val="32"/>
          <w:szCs w:val="32"/>
          <w:highlight w:val="none"/>
          <w:lang w:val="en-US" w:eastAsia="zh-CN"/>
        </w:rPr>
        <w:t>18</w:t>
      </w:r>
      <w:r>
        <w:rPr>
          <w:rFonts w:hint="eastAsia" w:ascii="仿宋_GB2312" w:hAnsi="仿宋_GB2312" w:eastAsia="仿宋_GB2312" w:cs="仿宋_GB2312"/>
          <w:b w:val="0"/>
          <w:bCs w:val="0"/>
          <w:color w:val="auto"/>
          <w:kern w:val="0"/>
          <w:sz w:val="32"/>
          <w:szCs w:val="32"/>
          <w:highlight w:val="none"/>
        </w:rPr>
        <w:t>日前完成“</w:t>
      </w:r>
      <w:r>
        <w:rPr>
          <w:rFonts w:hint="eastAsia" w:ascii="仿宋_GB2312" w:hAnsi="仿宋_GB2312" w:eastAsia="仿宋_GB2312" w:cs="仿宋_GB2312"/>
          <w:b w:val="0"/>
          <w:bCs w:val="0"/>
          <w:color w:val="auto"/>
          <w:kern w:val="0"/>
          <w:sz w:val="32"/>
          <w:szCs w:val="32"/>
          <w:highlight w:val="none"/>
          <w:lang w:val="en-US" w:eastAsia="zh-CN"/>
        </w:rPr>
        <w:t>防疫码</w:t>
      </w:r>
      <w:r>
        <w:rPr>
          <w:rFonts w:hint="eastAsia" w:ascii="仿宋_GB2312" w:hAnsi="仿宋_GB2312" w:eastAsia="仿宋_GB2312" w:cs="仿宋_GB2312"/>
          <w:b w:val="0"/>
          <w:bCs w:val="0"/>
          <w:color w:val="auto"/>
          <w:kern w:val="0"/>
          <w:sz w:val="32"/>
          <w:szCs w:val="32"/>
          <w:highlight w:val="none"/>
        </w:rPr>
        <w:t>”绿码转码</w:t>
      </w:r>
      <w:r>
        <w:rPr>
          <w:rFonts w:hint="eastAsia" w:ascii="仿宋_GB2312" w:hAnsi="仿宋_GB2312" w:eastAsia="仿宋_GB2312" w:cs="仿宋_GB2312"/>
          <w:b w:val="0"/>
          <w:bCs w:val="0"/>
          <w:color w:val="auto"/>
          <w:kern w:val="0"/>
          <w:sz w:val="32"/>
          <w:szCs w:val="32"/>
          <w:highlight w:val="none"/>
          <w:lang w:eastAsia="zh-CN"/>
        </w:rPr>
        <w:t>，</w:t>
      </w:r>
      <w:r>
        <w:rPr>
          <w:rFonts w:hint="eastAsia" w:ascii="仿宋_GB2312" w:hAnsi="仿宋_GB2312" w:eastAsia="仿宋_GB2312" w:cs="仿宋_GB2312"/>
          <w:b w:val="0"/>
          <w:bCs w:val="0"/>
          <w:color w:val="auto"/>
          <w:kern w:val="0"/>
          <w:sz w:val="32"/>
          <w:szCs w:val="32"/>
          <w:highlight w:val="none"/>
          <w:lang w:val="en-US" w:eastAsia="zh-CN"/>
        </w:rPr>
        <w:t>显示“可通行”</w:t>
      </w:r>
      <w:r>
        <w:rPr>
          <w:rFonts w:hint="eastAsia" w:ascii="仿宋_GB2312" w:hAnsi="仿宋_GB2312" w:eastAsia="仿宋_GB2312" w:cs="仿宋_GB2312"/>
          <w:b w:val="0"/>
          <w:bCs w:val="0"/>
          <w:color w:val="auto"/>
          <w:kern w:val="0"/>
          <w:sz w:val="32"/>
          <w:szCs w:val="32"/>
          <w:highlight w:val="none"/>
        </w:rPr>
        <w:t>后方可参加考核。</w:t>
      </w:r>
    </w:p>
    <w:p>
      <w:pPr>
        <w:widowControl/>
        <w:ind w:firstLine="640" w:firstLineChars="200"/>
        <w:jc w:val="left"/>
        <w:rPr>
          <w:rFonts w:hint="eastAsia" w:ascii="仿宋_GB2312" w:hAnsi="仿宋_GB2312" w:eastAsia="仿宋_GB2312" w:cs="仿宋_GB2312"/>
          <w:b w:val="0"/>
          <w:bCs w:val="0"/>
          <w:color w:val="auto"/>
          <w:kern w:val="0"/>
          <w:sz w:val="32"/>
          <w:szCs w:val="32"/>
          <w:highlight w:val="none"/>
        </w:rPr>
      </w:pPr>
      <w:r>
        <w:rPr>
          <w:rFonts w:hint="eastAsia" w:ascii="仿宋_GB2312" w:hAnsi="仿宋_GB2312" w:eastAsia="仿宋_GB2312" w:cs="仿宋_GB2312"/>
          <w:b w:val="0"/>
          <w:bCs w:val="0"/>
          <w:color w:val="auto"/>
          <w:kern w:val="0"/>
          <w:sz w:val="32"/>
          <w:szCs w:val="32"/>
          <w:highlight w:val="none"/>
          <w:lang w:val="en-US" w:eastAsia="zh-CN"/>
        </w:rPr>
        <w:t>2.</w:t>
      </w:r>
      <w:r>
        <w:rPr>
          <w:rFonts w:hint="eastAsia" w:ascii="仿宋_GB2312" w:hAnsi="仿宋_GB2312" w:eastAsia="仿宋_GB2312" w:cs="仿宋_GB2312"/>
          <w:b w:val="0"/>
          <w:bCs w:val="0"/>
          <w:color w:val="auto"/>
          <w:kern w:val="0"/>
          <w:sz w:val="32"/>
          <w:szCs w:val="32"/>
          <w:highlight w:val="none"/>
        </w:rPr>
        <w:t>考生1月</w:t>
      </w:r>
      <w:r>
        <w:rPr>
          <w:rFonts w:hint="eastAsia" w:ascii="仿宋_GB2312" w:hAnsi="仿宋_GB2312" w:eastAsia="仿宋_GB2312" w:cs="仿宋_GB2312"/>
          <w:b w:val="0"/>
          <w:bCs w:val="0"/>
          <w:color w:val="auto"/>
          <w:kern w:val="0"/>
          <w:sz w:val="32"/>
          <w:szCs w:val="32"/>
          <w:highlight w:val="none"/>
          <w:lang w:val="en-US" w:eastAsia="zh-CN"/>
        </w:rPr>
        <w:t>20</w:t>
      </w:r>
      <w:r>
        <w:rPr>
          <w:rFonts w:hint="eastAsia" w:ascii="仿宋_GB2312" w:hAnsi="仿宋_GB2312" w:eastAsia="仿宋_GB2312" w:cs="仿宋_GB2312"/>
          <w:b w:val="0"/>
          <w:bCs w:val="0"/>
          <w:color w:val="auto"/>
          <w:kern w:val="0"/>
          <w:sz w:val="32"/>
          <w:szCs w:val="32"/>
          <w:highlight w:val="none"/>
        </w:rPr>
        <w:t>日以前被认定为既往新冠肺炎确诊病例、无症状感染者及</w:t>
      </w:r>
      <w:r>
        <w:rPr>
          <w:rFonts w:hint="eastAsia" w:ascii="仿宋_GB2312" w:hAnsi="仿宋_GB2312" w:eastAsia="仿宋_GB2312" w:cs="仿宋_GB2312"/>
          <w:b w:val="0"/>
          <w:bCs w:val="0"/>
          <w:color w:val="auto"/>
          <w:kern w:val="0"/>
          <w:sz w:val="32"/>
          <w:szCs w:val="32"/>
          <w:highlight w:val="none"/>
          <w:lang w:val="en-US" w:eastAsia="zh-CN"/>
        </w:rPr>
        <w:t>疑似病例</w:t>
      </w:r>
      <w:r>
        <w:rPr>
          <w:rFonts w:hint="eastAsia" w:ascii="仿宋_GB2312" w:hAnsi="仿宋_GB2312" w:eastAsia="仿宋_GB2312" w:cs="仿宋_GB2312"/>
          <w:b w:val="0"/>
          <w:bCs w:val="0"/>
          <w:color w:val="auto"/>
          <w:kern w:val="0"/>
          <w:sz w:val="32"/>
          <w:szCs w:val="32"/>
          <w:highlight w:val="none"/>
        </w:rPr>
        <w:t>的，应主动向鹿城区教育局报告，除提供核酸检测阴性报告外，还须出具肺部影像学检查无异常证明。</w:t>
      </w:r>
    </w:p>
    <w:p>
      <w:pPr>
        <w:widowControl/>
        <w:ind w:firstLine="640" w:firstLineChars="200"/>
        <w:jc w:val="left"/>
        <w:rPr>
          <w:rFonts w:hint="eastAsia" w:ascii="仿宋_GB2312" w:hAnsi="仿宋_GB2312" w:eastAsia="仿宋_GB2312" w:cs="仿宋_GB2312"/>
          <w:b w:val="0"/>
          <w:bCs w:val="0"/>
          <w:color w:val="auto"/>
          <w:kern w:val="0"/>
          <w:sz w:val="32"/>
          <w:szCs w:val="32"/>
          <w:highlight w:val="none"/>
        </w:rPr>
      </w:pPr>
      <w:r>
        <w:rPr>
          <w:rFonts w:hint="eastAsia" w:ascii="仿宋_GB2312" w:hAnsi="仿宋_GB2312" w:eastAsia="仿宋_GB2312" w:cs="仿宋_GB2312"/>
          <w:b w:val="0"/>
          <w:bCs w:val="0"/>
          <w:color w:val="auto"/>
          <w:kern w:val="0"/>
          <w:sz w:val="32"/>
          <w:szCs w:val="32"/>
          <w:highlight w:val="none"/>
          <w:lang w:val="en-US" w:eastAsia="zh-CN"/>
        </w:rPr>
        <w:t>3</w:t>
      </w:r>
      <w:r>
        <w:rPr>
          <w:rFonts w:hint="eastAsia" w:ascii="仿宋_GB2312" w:hAnsi="仿宋_GB2312" w:eastAsia="仿宋_GB2312" w:cs="仿宋_GB2312"/>
          <w:b w:val="0"/>
          <w:bCs w:val="0"/>
          <w:color w:val="auto"/>
          <w:kern w:val="0"/>
          <w:sz w:val="32"/>
          <w:szCs w:val="32"/>
          <w:highlight w:val="none"/>
        </w:rPr>
        <w:t>.考生在考核前有发热（腋下37.3℃以上）、干咳、乏力、咽痛、腹泻等症状的，应及时就医，必要时出示就医凭证，经现场防疫人员评估同意后方可参加考核。</w:t>
      </w:r>
    </w:p>
    <w:p>
      <w:pPr>
        <w:widowControl/>
        <w:ind w:firstLine="640" w:firstLineChars="200"/>
        <w:jc w:val="left"/>
        <w:rPr>
          <w:rFonts w:hint="eastAsia" w:ascii="仿宋_GB2312" w:hAnsi="仿宋_GB2312" w:eastAsia="仿宋_GB2312" w:cs="仿宋_GB2312"/>
          <w:b w:val="0"/>
          <w:bCs w:val="0"/>
          <w:color w:val="auto"/>
          <w:kern w:val="0"/>
          <w:sz w:val="32"/>
          <w:szCs w:val="32"/>
          <w:highlight w:val="none"/>
        </w:rPr>
      </w:pPr>
      <w:r>
        <w:rPr>
          <w:rFonts w:hint="eastAsia" w:ascii="仿宋_GB2312" w:hAnsi="仿宋_GB2312" w:eastAsia="仿宋_GB2312" w:cs="仿宋_GB2312"/>
          <w:b w:val="0"/>
          <w:bCs w:val="0"/>
          <w:color w:val="auto"/>
          <w:kern w:val="0"/>
          <w:sz w:val="32"/>
          <w:szCs w:val="32"/>
          <w:highlight w:val="none"/>
          <w:lang w:val="en-US" w:eastAsia="zh-CN"/>
        </w:rPr>
        <w:t>4</w:t>
      </w:r>
      <w:r>
        <w:rPr>
          <w:rFonts w:hint="eastAsia" w:ascii="仿宋_GB2312" w:hAnsi="仿宋_GB2312" w:eastAsia="仿宋_GB2312" w:cs="仿宋_GB2312"/>
          <w:b w:val="0"/>
          <w:bCs w:val="0"/>
          <w:color w:val="auto"/>
          <w:kern w:val="0"/>
          <w:sz w:val="32"/>
          <w:szCs w:val="32"/>
          <w:highlight w:val="none"/>
        </w:rPr>
        <w:t>.考核当天或考核过程中，考生出现发热（腋下37.3℃以上）、干咳、乏力、咽痛、腹泻等症状的，应主动向考点工作人员报告，经考点防疫人员评估后具备继续完成考核条件的，可转移至</w:t>
      </w:r>
      <w:r>
        <w:rPr>
          <w:rFonts w:hint="eastAsia" w:ascii="仿宋_GB2312" w:hAnsi="仿宋_GB2312" w:eastAsia="仿宋_GB2312" w:cs="仿宋_GB2312"/>
          <w:b w:val="0"/>
          <w:bCs w:val="0"/>
          <w:color w:val="auto"/>
          <w:kern w:val="0"/>
          <w:sz w:val="32"/>
          <w:szCs w:val="32"/>
          <w:highlight w:val="none"/>
          <w:lang w:val="en-US" w:eastAsia="zh-CN"/>
        </w:rPr>
        <w:t>特殊考核室</w:t>
      </w:r>
      <w:r>
        <w:rPr>
          <w:rFonts w:hint="eastAsia" w:ascii="仿宋_GB2312" w:hAnsi="仿宋_GB2312" w:eastAsia="仿宋_GB2312" w:cs="仿宋_GB2312"/>
          <w:b w:val="0"/>
          <w:bCs w:val="0"/>
          <w:color w:val="auto"/>
          <w:kern w:val="0"/>
          <w:sz w:val="32"/>
          <w:szCs w:val="32"/>
          <w:highlight w:val="none"/>
        </w:rPr>
        <w:t>进行考核，考核结束后应配合送医就诊；对评估不具备继续完成考核条件的考生应及时送医就诊。</w:t>
      </w:r>
    </w:p>
    <w:p>
      <w:pPr>
        <w:widowControl/>
        <w:ind w:firstLine="640" w:firstLineChars="200"/>
        <w:jc w:val="left"/>
        <w:rPr>
          <w:rFonts w:hint="eastAsia" w:ascii="仿宋_GB2312" w:hAnsi="仿宋_GB2312" w:eastAsia="仿宋_GB2312" w:cs="仿宋_GB2312"/>
          <w:b w:val="0"/>
          <w:bCs w:val="0"/>
          <w:color w:val="auto"/>
          <w:kern w:val="0"/>
          <w:sz w:val="32"/>
          <w:szCs w:val="32"/>
          <w:highlight w:val="none"/>
        </w:rPr>
      </w:pPr>
      <w:r>
        <w:rPr>
          <w:rFonts w:hint="eastAsia" w:ascii="仿宋_GB2312" w:hAnsi="仿宋_GB2312" w:eastAsia="仿宋_GB2312" w:cs="仿宋_GB2312"/>
          <w:b w:val="0"/>
          <w:bCs w:val="0"/>
          <w:color w:val="auto"/>
          <w:kern w:val="0"/>
          <w:sz w:val="32"/>
          <w:szCs w:val="32"/>
          <w:highlight w:val="none"/>
          <w:lang w:eastAsia="zh-CN"/>
        </w:rPr>
        <w:t>（</w:t>
      </w:r>
      <w:r>
        <w:rPr>
          <w:rFonts w:hint="eastAsia" w:ascii="仿宋_GB2312" w:hAnsi="仿宋_GB2312" w:eastAsia="仿宋_GB2312" w:cs="仿宋_GB2312"/>
          <w:b w:val="0"/>
          <w:bCs w:val="0"/>
          <w:color w:val="auto"/>
          <w:kern w:val="0"/>
          <w:sz w:val="32"/>
          <w:szCs w:val="32"/>
          <w:highlight w:val="none"/>
          <w:lang w:val="en-US" w:eastAsia="zh-CN"/>
        </w:rPr>
        <w:t>五</w:t>
      </w:r>
      <w:r>
        <w:rPr>
          <w:rFonts w:hint="eastAsia" w:ascii="仿宋_GB2312" w:hAnsi="仿宋_GB2312" w:eastAsia="仿宋_GB2312" w:cs="仿宋_GB2312"/>
          <w:b w:val="0"/>
          <w:bCs w:val="0"/>
          <w:color w:val="auto"/>
          <w:kern w:val="0"/>
          <w:sz w:val="32"/>
          <w:szCs w:val="32"/>
          <w:highlight w:val="none"/>
          <w:lang w:eastAsia="zh-CN"/>
        </w:rPr>
        <w:t>）</w:t>
      </w:r>
      <w:r>
        <w:rPr>
          <w:rFonts w:hint="eastAsia" w:ascii="仿宋_GB2312" w:hAnsi="仿宋_GB2312" w:eastAsia="仿宋_GB2312" w:cs="仿宋_GB2312"/>
          <w:b w:val="0"/>
          <w:bCs w:val="0"/>
          <w:color w:val="auto"/>
          <w:kern w:val="0"/>
          <w:sz w:val="32"/>
          <w:szCs w:val="32"/>
          <w:highlight w:val="none"/>
        </w:rPr>
        <w:t>考生有下列情形之一的，不得参加考核：</w:t>
      </w:r>
    </w:p>
    <w:p>
      <w:pPr>
        <w:widowControl/>
        <w:ind w:firstLine="640" w:firstLineChars="200"/>
        <w:jc w:val="left"/>
        <w:rPr>
          <w:rFonts w:hint="eastAsia" w:ascii="仿宋_GB2312" w:hAnsi="仿宋_GB2312" w:eastAsia="仿宋_GB2312" w:cs="仿宋_GB2312"/>
          <w:b w:val="0"/>
          <w:bCs w:val="0"/>
          <w:color w:val="auto"/>
          <w:kern w:val="0"/>
          <w:sz w:val="32"/>
          <w:szCs w:val="32"/>
          <w:highlight w:val="none"/>
        </w:rPr>
      </w:pPr>
      <w:r>
        <w:rPr>
          <w:rFonts w:hint="eastAsia" w:ascii="仿宋_GB2312" w:hAnsi="仿宋_GB2312" w:eastAsia="仿宋_GB2312" w:cs="仿宋_GB2312"/>
          <w:b w:val="0"/>
          <w:bCs w:val="0"/>
          <w:color w:val="auto"/>
          <w:kern w:val="0"/>
          <w:sz w:val="32"/>
          <w:szCs w:val="32"/>
          <w:highlight w:val="none"/>
        </w:rPr>
        <w:t>1.考核前28天内，有国（境）外旅居史的。</w:t>
      </w:r>
    </w:p>
    <w:p>
      <w:pPr>
        <w:widowControl/>
        <w:ind w:firstLine="640" w:firstLineChars="200"/>
        <w:jc w:val="left"/>
        <w:rPr>
          <w:rFonts w:hint="eastAsia" w:ascii="仿宋_GB2312" w:hAnsi="仿宋_GB2312" w:eastAsia="仿宋_GB2312" w:cs="仿宋_GB2312"/>
          <w:b w:val="0"/>
          <w:bCs w:val="0"/>
          <w:color w:val="auto"/>
          <w:kern w:val="0"/>
          <w:sz w:val="32"/>
          <w:szCs w:val="32"/>
          <w:highlight w:val="none"/>
        </w:rPr>
      </w:pPr>
      <w:r>
        <w:rPr>
          <w:rFonts w:hint="eastAsia" w:ascii="仿宋_GB2312" w:hAnsi="仿宋_GB2312" w:eastAsia="仿宋_GB2312" w:cs="仿宋_GB2312"/>
          <w:b w:val="0"/>
          <w:bCs w:val="0"/>
          <w:color w:val="auto"/>
          <w:kern w:val="0"/>
          <w:sz w:val="32"/>
          <w:szCs w:val="32"/>
          <w:highlight w:val="none"/>
        </w:rPr>
        <w:t>2.考核前21天内有国内中高风险地区或参照中、高风险地区管理的地区所在县（市、区）（直辖市为所在镇街）旅居史的人员，或被确认为同时空伴随的人员；考核前14天内，来自或途径国内疫情中高风险地区所在县(市、区)、需持核酸检测阴性报告方能离开地区、全域核酸检测地区及有涉疫风险的交通枢纽的考生。</w:t>
      </w:r>
    </w:p>
    <w:p>
      <w:pPr>
        <w:widowControl/>
        <w:ind w:firstLine="640" w:firstLineChars="200"/>
        <w:jc w:val="left"/>
        <w:rPr>
          <w:rFonts w:hint="eastAsia" w:ascii="仿宋_GB2312" w:hAnsi="仿宋_GB2312" w:eastAsia="仿宋_GB2312" w:cs="仿宋_GB2312"/>
          <w:b w:val="0"/>
          <w:bCs w:val="0"/>
          <w:color w:val="auto"/>
          <w:kern w:val="0"/>
          <w:sz w:val="32"/>
          <w:szCs w:val="32"/>
          <w:highlight w:val="none"/>
          <w:lang w:eastAsia="zh-CN"/>
        </w:rPr>
      </w:pPr>
      <w:r>
        <w:rPr>
          <w:rFonts w:hint="eastAsia" w:ascii="仿宋_GB2312" w:hAnsi="仿宋_GB2312" w:eastAsia="仿宋_GB2312" w:cs="仿宋_GB2312"/>
          <w:b w:val="0"/>
          <w:bCs w:val="0"/>
          <w:color w:val="auto"/>
          <w:kern w:val="0"/>
          <w:sz w:val="32"/>
          <w:szCs w:val="32"/>
          <w:highlight w:val="none"/>
        </w:rPr>
        <w:t>3.中高风险地区和涉疫重点地区返温来温人员，处于集中隔离医学观察、居家健康观察或日常健康监测人员，以及温州防疫码未显示“可通行”人员</w:t>
      </w:r>
      <w:r>
        <w:rPr>
          <w:rFonts w:hint="eastAsia" w:ascii="仿宋_GB2312" w:hAnsi="仿宋_GB2312" w:eastAsia="仿宋_GB2312" w:cs="仿宋_GB2312"/>
          <w:b w:val="0"/>
          <w:bCs w:val="0"/>
          <w:color w:val="auto"/>
          <w:kern w:val="0"/>
          <w:sz w:val="32"/>
          <w:szCs w:val="32"/>
          <w:highlight w:val="none"/>
          <w:lang w:eastAsia="zh-CN"/>
        </w:rPr>
        <w:t>。</w:t>
      </w:r>
    </w:p>
    <w:p>
      <w:pPr>
        <w:widowControl/>
        <w:ind w:firstLine="640" w:firstLineChars="200"/>
        <w:jc w:val="left"/>
        <w:rPr>
          <w:rFonts w:hint="eastAsia" w:ascii="仿宋_GB2312" w:hAnsi="仿宋_GB2312" w:eastAsia="仿宋_GB2312" w:cs="仿宋_GB2312"/>
          <w:b w:val="0"/>
          <w:bCs w:val="0"/>
          <w:color w:val="auto"/>
          <w:kern w:val="0"/>
          <w:sz w:val="32"/>
          <w:szCs w:val="32"/>
          <w:highlight w:val="none"/>
        </w:rPr>
      </w:pPr>
      <w:r>
        <w:rPr>
          <w:rFonts w:hint="eastAsia" w:ascii="仿宋_GB2312" w:hAnsi="仿宋_GB2312" w:eastAsia="仿宋_GB2312" w:cs="仿宋_GB2312"/>
          <w:b w:val="0"/>
          <w:bCs w:val="0"/>
          <w:color w:val="auto"/>
          <w:kern w:val="0"/>
          <w:sz w:val="32"/>
          <w:szCs w:val="32"/>
          <w:highlight w:val="none"/>
        </w:rPr>
        <w:t>4.近1个月内被认定为确诊病例密切接触者、疑似病例排除者、确诊病例康复者。</w:t>
      </w:r>
    </w:p>
    <w:p>
      <w:pPr>
        <w:widowControl/>
        <w:ind w:firstLine="640" w:firstLineChars="200"/>
        <w:jc w:val="left"/>
        <w:rPr>
          <w:rFonts w:hint="eastAsia" w:ascii="仿宋_GB2312" w:hAnsi="仿宋_GB2312" w:eastAsia="仿宋_GB2312" w:cs="仿宋_GB2312"/>
          <w:b w:val="0"/>
          <w:bCs w:val="0"/>
          <w:color w:val="auto"/>
          <w:kern w:val="0"/>
          <w:sz w:val="32"/>
          <w:szCs w:val="32"/>
          <w:highlight w:val="none"/>
        </w:rPr>
      </w:pPr>
      <w:r>
        <w:rPr>
          <w:rFonts w:hint="eastAsia" w:ascii="仿宋_GB2312" w:hAnsi="仿宋_GB2312" w:eastAsia="仿宋_GB2312" w:cs="仿宋_GB2312"/>
          <w:b w:val="0"/>
          <w:bCs w:val="0"/>
          <w:color w:val="auto"/>
          <w:kern w:val="0"/>
          <w:sz w:val="32"/>
          <w:szCs w:val="32"/>
          <w:highlight w:val="none"/>
        </w:rPr>
        <w:t>5</w:t>
      </w:r>
      <w:r>
        <w:rPr>
          <w:rFonts w:hint="eastAsia" w:ascii="仿宋_GB2312" w:hAnsi="仿宋_GB2312" w:eastAsia="仿宋_GB2312" w:cs="仿宋_GB2312"/>
          <w:b w:val="0"/>
          <w:bCs w:val="0"/>
          <w:color w:val="auto"/>
          <w:kern w:val="0"/>
          <w:sz w:val="32"/>
          <w:szCs w:val="32"/>
          <w:highlight w:val="none"/>
          <w:lang w:eastAsia="zh-CN"/>
        </w:rPr>
        <w:t>.</w:t>
      </w:r>
      <w:r>
        <w:rPr>
          <w:rFonts w:hint="eastAsia" w:ascii="仿宋_GB2312" w:hAnsi="仿宋_GB2312" w:eastAsia="仿宋_GB2312" w:cs="仿宋_GB2312"/>
          <w:b w:val="0"/>
          <w:bCs w:val="0"/>
          <w:color w:val="auto"/>
          <w:kern w:val="0"/>
          <w:sz w:val="32"/>
          <w:szCs w:val="32"/>
          <w:highlight w:val="none"/>
        </w:rPr>
        <w:t>无法提供核酸检测阴性报告等相关证明材料，或提供材料不全或不符合要求的</w:t>
      </w:r>
      <w:r>
        <w:rPr>
          <w:rFonts w:hint="eastAsia" w:ascii="仿宋_GB2312" w:hAnsi="仿宋_GB2312" w:eastAsia="仿宋_GB2312" w:cs="仿宋_GB2312"/>
          <w:b w:val="0"/>
          <w:bCs w:val="0"/>
          <w:color w:val="auto"/>
          <w:kern w:val="0"/>
          <w:sz w:val="32"/>
          <w:szCs w:val="32"/>
          <w:highlight w:val="none"/>
          <w:lang w:val="en-US" w:eastAsia="zh-CN"/>
        </w:rPr>
        <w:t>考生</w:t>
      </w:r>
      <w:r>
        <w:rPr>
          <w:rFonts w:hint="eastAsia" w:ascii="仿宋_GB2312" w:hAnsi="仿宋_GB2312" w:eastAsia="仿宋_GB2312" w:cs="仿宋_GB2312"/>
          <w:b w:val="0"/>
          <w:bCs w:val="0"/>
          <w:color w:val="auto"/>
          <w:kern w:val="0"/>
          <w:sz w:val="32"/>
          <w:szCs w:val="32"/>
          <w:highlight w:val="none"/>
        </w:rPr>
        <w:t>。</w:t>
      </w:r>
    </w:p>
    <w:p>
      <w:pPr>
        <w:widowControl/>
        <w:ind w:firstLine="640" w:firstLineChars="200"/>
        <w:jc w:val="left"/>
        <w:rPr>
          <w:rFonts w:hint="eastAsia" w:ascii="仿宋_GB2312" w:hAnsi="仿宋_GB2312" w:eastAsia="仿宋_GB2312" w:cs="仿宋_GB2312"/>
          <w:b w:val="0"/>
          <w:bCs w:val="0"/>
          <w:color w:val="auto"/>
          <w:kern w:val="0"/>
          <w:sz w:val="32"/>
          <w:szCs w:val="32"/>
          <w:highlight w:val="none"/>
        </w:rPr>
      </w:pPr>
      <w:r>
        <w:rPr>
          <w:rFonts w:hint="eastAsia" w:ascii="仿宋_GB2312" w:hAnsi="仿宋_GB2312" w:eastAsia="仿宋_GB2312" w:cs="仿宋_GB2312"/>
          <w:b w:val="0"/>
          <w:bCs w:val="0"/>
          <w:color w:val="auto"/>
          <w:kern w:val="0"/>
          <w:sz w:val="32"/>
          <w:szCs w:val="32"/>
          <w:highlight w:val="none"/>
          <w:lang w:val="en-US" w:eastAsia="zh-CN"/>
        </w:rPr>
        <w:t>6.</w:t>
      </w:r>
      <w:r>
        <w:rPr>
          <w:rFonts w:hint="eastAsia" w:ascii="仿宋_GB2312" w:hAnsi="仿宋_GB2312" w:eastAsia="仿宋_GB2312" w:cs="仿宋_GB2312"/>
          <w:b w:val="0"/>
          <w:bCs w:val="0"/>
          <w:color w:val="auto"/>
          <w:kern w:val="0"/>
          <w:sz w:val="32"/>
          <w:szCs w:val="32"/>
          <w:highlight w:val="none"/>
        </w:rPr>
        <w:t>不能出示</w:t>
      </w:r>
      <w:r>
        <w:rPr>
          <w:rFonts w:hint="eastAsia" w:ascii="仿宋_GB2312" w:hAnsi="仿宋_GB2312" w:eastAsia="仿宋_GB2312" w:cs="仿宋_GB2312"/>
          <w:b w:val="0"/>
          <w:bCs w:val="0"/>
          <w:color w:val="auto"/>
          <w:kern w:val="0"/>
          <w:sz w:val="32"/>
          <w:szCs w:val="32"/>
          <w:highlight w:val="none"/>
          <w:lang w:eastAsia="zh-CN"/>
        </w:rPr>
        <w:t>“</w:t>
      </w:r>
      <w:r>
        <w:rPr>
          <w:rFonts w:hint="eastAsia" w:ascii="仿宋_GB2312" w:hAnsi="仿宋_GB2312" w:eastAsia="仿宋_GB2312" w:cs="仿宋_GB2312"/>
          <w:b w:val="0"/>
          <w:bCs w:val="0"/>
          <w:color w:val="auto"/>
          <w:kern w:val="0"/>
          <w:sz w:val="32"/>
          <w:szCs w:val="32"/>
          <w:highlight w:val="none"/>
          <w:lang w:val="en-US" w:eastAsia="zh-CN"/>
        </w:rPr>
        <w:t>温州防疫码</w:t>
      </w:r>
      <w:r>
        <w:rPr>
          <w:rFonts w:hint="eastAsia" w:ascii="仿宋_GB2312" w:hAnsi="仿宋_GB2312" w:eastAsia="仿宋_GB2312" w:cs="仿宋_GB2312"/>
          <w:b w:val="0"/>
          <w:bCs w:val="0"/>
          <w:color w:val="auto"/>
          <w:kern w:val="0"/>
          <w:sz w:val="32"/>
          <w:szCs w:val="32"/>
          <w:highlight w:val="none"/>
          <w:lang w:eastAsia="zh-CN"/>
        </w:rPr>
        <w:t>”，</w:t>
      </w:r>
      <w:r>
        <w:rPr>
          <w:rFonts w:hint="eastAsia" w:ascii="仿宋_GB2312" w:hAnsi="仿宋_GB2312" w:eastAsia="仿宋_GB2312" w:cs="仿宋_GB2312"/>
          <w:b w:val="0"/>
          <w:bCs w:val="0"/>
          <w:color w:val="auto"/>
          <w:kern w:val="0"/>
          <w:sz w:val="32"/>
          <w:szCs w:val="32"/>
          <w:highlight w:val="none"/>
        </w:rPr>
        <w:t>不配合入口检测、不服从防疫管理以及经现场防疫人员判断须转送至定点医疗机构排查等情形的。</w:t>
      </w:r>
    </w:p>
    <w:p>
      <w:pPr>
        <w:widowControl/>
        <w:ind w:firstLine="640" w:firstLineChars="200"/>
        <w:jc w:val="left"/>
        <w:rPr>
          <w:rFonts w:hint="eastAsia" w:ascii="黑体" w:hAnsi="黑体" w:eastAsia="黑体" w:cs="黑体"/>
          <w:b w:val="0"/>
          <w:bCs w:val="0"/>
          <w:color w:val="auto"/>
          <w:kern w:val="0"/>
          <w:sz w:val="32"/>
          <w:szCs w:val="32"/>
          <w:highlight w:val="none"/>
        </w:rPr>
      </w:pPr>
      <w:r>
        <w:rPr>
          <w:rFonts w:hint="eastAsia" w:ascii="黑体" w:hAnsi="黑体" w:eastAsia="黑体" w:cs="黑体"/>
          <w:b w:val="0"/>
          <w:bCs w:val="0"/>
          <w:i w:val="0"/>
          <w:iCs w:val="0"/>
          <w:caps w:val="0"/>
          <w:color w:val="auto"/>
          <w:spacing w:val="0"/>
          <w:sz w:val="32"/>
          <w:szCs w:val="32"/>
          <w:highlight w:val="none"/>
          <w:shd w:val="clear" w:fill="FFFFFF"/>
        </w:rPr>
        <w:t>三、其他注意事项</w:t>
      </w:r>
    </w:p>
    <w:p>
      <w:pPr>
        <w:widowControl/>
        <w:ind w:firstLine="640" w:firstLineChars="200"/>
        <w:jc w:val="left"/>
        <w:rPr>
          <w:rFonts w:hint="eastAsia" w:ascii="仿宋_GB2312" w:hAnsi="仿宋_GB2312" w:eastAsia="仿宋_GB2312" w:cs="仿宋_GB2312"/>
          <w:b w:val="0"/>
          <w:bCs w:val="0"/>
          <w:i w:val="0"/>
          <w:iCs w:val="0"/>
          <w:caps w:val="0"/>
          <w:color w:val="auto"/>
          <w:spacing w:val="0"/>
          <w:sz w:val="32"/>
          <w:szCs w:val="32"/>
          <w:highlight w:val="none"/>
          <w:shd w:val="clear" w:fill="FFFFFF"/>
        </w:rPr>
      </w:pPr>
      <w:r>
        <w:rPr>
          <w:rFonts w:hint="eastAsia" w:ascii="仿宋_GB2312" w:hAnsi="仿宋_GB2312" w:eastAsia="仿宋_GB2312" w:cs="仿宋_GB2312"/>
          <w:b w:val="0"/>
          <w:bCs w:val="0"/>
          <w:i w:val="0"/>
          <w:iCs w:val="0"/>
          <w:caps w:val="0"/>
          <w:color w:val="auto"/>
          <w:spacing w:val="0"/>
          <w:sz w:val="32"/>
          <w:szCs w:val="32"/>
          <w:highlight w:val="none"/>
          <w:shd w:val="clear" w:fill="FFFFFF"/>
        </w:rPr>
        <w:t>（一）考生须如实填报并签署《个人健康申报及防疫承诺书》，</w:t>
      </w:r>
      <w:r>
        <w:rPr>
          <w:rFonts w:hint="eastAsia" w:ascii="仿宋_GB2312" w:hAnsi="仿宋_GB2312" w:eastAsia="仿宋_GB2312" w:cs="仿宋_GB2312"/>
          <w:b w:val="0"/>
          <w:bCs w:val="0"/>
          <w:i w:val="0"/>
          <w:iCs w:val="0"/>
          <w:caps w:val="0"/>
          <w:color w:val="auto"/>
          <w:spacing w:val="0"/>
          <w:sz w:val="32"/>
          <w:szCs w:val="32"/>
          <w:highlight w:val="none"/>
          <w:shd w:val="clear" w:fill="FFFFFF"/>
          <w:lang w:val="en-US" w:eastAsia="zh-CN"/>
        </w:rPr>
        <w:t>考核</w:t>
      </w:r>
      <w:r>
        <w:rPr>
          <w:rFonts w:hint="eastAsia" w:ascii="仿宋_GB2312" w:hAnsi="仿宋_GB2312" w:eastAsia="仿宋_GB2312" w:cs="仿宋_GB2312"/>
          <w:b w:val="0"/>
          <w:bCs w:val="0"/>
          <w:i w:val="0"/>
          <w:iCs w:val="0"/>
          <w:caps w:val="0"/>
          <w:color w:val="auto"/>
          <w:spacing w:val="0"/>
          <w:sz w:val="32"/>
          <w:szCs w:val="32"/>
          <w:highlight w:val="none"/>
          <w:shd w:val="clear" w:fill="FFFFFF"/>
        </w:rPr>
        <w:t>当天上交工作人员统一收取。</w:t>
      </w:r>
    </w:p>
    <w:p>
      <w:pPr>
        <w:widowControl/>
        <w:ind w:firstLine="640" w:firstLineChars="200"/>
        <w:jc w:val="left"/>
        <w:rPr>
          <w:rFonts w:hint="eastAsia" w:ascii="仿宋_GB2312" w:hAnsi="仿宋_GB2312" w:eastAsia="仿宋_GB2312" w:cs="仿宋_GB2312"/>
          <w:b w:val="0"/>
          <w:bCs w:val="0"/>
          <w:i w:val="0"/>
          <w:iCs w:val="0"/>
          <w:caps w:val="0"/>
          <w:color w:val="auto"/>
          <w:spacing w:val="0"/>
          <w:sz w:val="32"/>
          <w:szCs w:val="32"/>
          <w:highlight w:val="none"/>
          <w:shd w:val="clear" w:fill="FFFFFF"/>
        </w:rPr>
      </w:pPr>
      <w:r>
        <w:rPr>
          <w:rFonts w:hint="eastAsia" w:ascii="仿宋_GB2312" w:hAnsi="仿宋_GB2312" w:eastAsia="仿宋_GB2312" w:cs="仿宋_GB2312"/>
          <w:b w:val="0"/>
          <w:bCs w:val="0"/>
          <w:i w:val="0"/>
          <w:iCs w:val="0"/>
          <w:caps w:val="0"/>
          <w:color w:val="auto"/>
          <w:spacing w:val="0"/>
          <w:sz w:val="32"/>
          <w:szCs w:val="32"/>
          <w:highlight w:val="none"/>
          <w:shd w:val="clear" w:fill="FFFFFF"/>
        </w:rPr>
        <w:t>（二）在特殊</w:t>
      </w:r>
      <w:r>
        <w:rPr>
          <w:rFonts w:hint="eastAsia" w:ascii="仿宋_GB2312" w:hAnsi="仿宋_GB2312" w:eastAsia="仿宋_GB2312" w:cs="仿宋_GB2312"/>
          <w:b w:val="0"/>
          <w:bCs w:val="0"/>
          <w:i w:val="0"/>
          <w:iCs w:val="0"/>
          <w:caps w:val="0"/>
          <w:color w:val="auto"/>
          <w:spacing w:val="0"/>
          <w:sz w:val="32"/>
          <w:szCs w:val="32"/>
          <w:highlight w:val="none"/>
          <w:shd w:val="clear" w:fill="FFFFFF"/>
          <w:lang w:val="en-US" w:eastAsia="zh-CN"/>
        </w:rPr>
        <w:t>考核</w:t>
      </w:r>
      <w:r>
        <w:rPr>
          <w:rFonts w:hint="eastAsia" w:ascii="仿宋_GB2312" w:hAnsi="仿宋_GB2312" w:eastAsia="仿宋_GB2312" w:cs="仿宋_GB2312"/>
          <w:b w:val="0"/>
          <w:bCs w:val="0"/>
          <w:i w:val="0"/>
          <w:iCs w:val="0"/>
          <w:caps w:val="0"/>
          <w:color w:val="auto"/>
          <w:spacing w:val="0"/>
          <w:sz w:val="32"/>
          <w:szCs w:val="32"/>
          <w:highlight w:val="none"/>
          <w:shd w:val="clear" w:fill="FFFFFF"/>
        </w:rPr>
        <w:t>室</w:t>
      </w:r>
      <w:r>
        <w:rPr>
          <w:rFonts w:hint="eastAsia" w:ascii="仿宋_GB2312" w:hAnsi="仿宋_GB2312" w:eastAsia="仿宋_GB2312" w:cs="仿宋_GB2312"/>
          <w:b w:val="0"/>
          <w:bCs w:val="0"/>
          <w:i w:val="0"/>
          <w:iCs w:val="0"/>
          <w:caps w:val="0"/>
          <w:color w:val="auto"/>
          <w:spacing w:val="0"/>
          <w:sz w:val="32"/>
          <w:szCs w:val="32"/>
          <w:highlight w:val="none"/>
          <w:shd w:val="clear" w:fill="FFFFFF"/>
          <w:lang w:val="en-US" w:eastAsia="zh-CN"/>
        </w:rPr>
        <w:t>考核</w:t>
      </w:r>
      <w:r>
        <w:rPr>
          <w:rFonts w:hint="eastAsia" w:ascii="仿宋_GB2312" w:hAnsi="仿宋_GB2312" w:eastAsia="仿宋_GB2312" w:cs="仿宋_GB2312"/>
          <w:b w:val="0"/>
          <w:bCs w:val="0"/>
          <w:i w:val="0"/>
          <w:iCs w:val="0"/>
          <w:caps w:val="0"/>
          <w:color w:val="auto"/>
          <w:spacing w:val="0"/>
          <w:sz w:val="32"/>
          <w:szCs w:val="32"/>
          <w:highlight w:val="none"/>
          <w:shd w:val="clear" w:fill="FFFFFF"/>
        </w:rPr>
        <w:t>的考生，应在</w:t>
      </w:r>
      <w:r>
        <w:rPr>
          <w:rFonts w:hint="eastAsia" w:ascii="仿宋_GB2312" w:hAnsi="仿宋_GB2312" w:eastAsia="仿宋_GB2312" w:cs="仿宋_GB2312"/>
          <w:b w:val="0"/>
          <w:bCs w:val="0"/>
          <w:i w:val="0"/>
          <w:iCs w:val="0"/>
          <w:caps w:val="0"/>
          <w:color w:val="auto"/>
          <w:spacing w:val="0"/>
          <w:sz w:val="32"/>
          <w:szCs w:val="32"/>
          <w:highlight w:val="none"/>
          <w:shd w:val="clear" w:fill="FFFFFF"/>
          <w:lang w:val="en-US" w:eastAsia="zh-CN"/>
        </w:rPr>
        <w:t>考核</w:t>
      </w:r>
      <w:r>
        <w:rPr>
          <w:rFonts w:hint="eastAsia" w:ascii="仿宋_GB2312" w:hAnsi="仿宋_GB2312" w:eastAsia="仿宋_GB2312" w:cs="仿宋_GB2312"/>
          <w:b w:val="0"/>
          <w:bCs w:val="0"/>
          <w:i w:val="0"/>
          <w:iCs w:val="0"/>
          <w:caps w:val="0"/>
          <w:color w:val="auto"/>
          <w:spacing w:val="0"/>
          <w:sz w:val="32"/>
          <w:szCs w:val="32"/>
          <w:highlight w:val="none"/>
          <w:shd w:val="clear" w:fill="FFFFFF"/>
        </w:rPr>
        <w:t>结束后12小时内，到定点医院排查。</w:t>
      </w:r>
    </w:p>
    <w:p>
      <w:pPr>
        <w:widowControl/>
        <w:ind w:firstLine="640" w:firstLineChars="200"/>
        <w:jc w:val="left"/>
        <w:rPr>
          <w:rFonts w:hint="eastAsia" w:ascii="仿宋_GB2312" w:hAnsi="仿宋_GB2312" w:eastAsia="仿宋_GB2312" w:cs="仿宋_GB2312"/>
          <w:b w:val="0"/>
          <w:bCs w:val="0"/>
          <w:color w:val="auto"/>
          <w:kern w:val="0"/>
          <w:sz w:val="32"/>
          <w:szCs w:val="32"/>
          <w:highlight w:val="none"/>
        </w:rPr>
      </w:pPr>
      <w:r>
        <w:rPr>
          <w:rFonts w:hint="eastAsia" w:ascii="仿宋_GB2312" w:hAnsi="仿宋_GB2312" w:eastAsia="仿宋_GB2312" w:cs="仿宋_GB2312"/>
          <w:b w:val="0"/>
          <w:bCs w:val="0"/>
          <w:color w:val="auto"/>
          <w:kern w:val="0"/>
          <w:sz w:val="32"/>
          <w:szCs w:val="32"/>
          <w:highlight w:val="none"/>
          <w:lang w:eastAsia="zh-CN"/>
        </w:rPr>
        <w:t>（</w:t>
      </w:r>
      <w:r>
        <w:rPr>
          <w:rFonts w:hint="eastAsia" w:ascii="仿宋_GB2312" w:hAnsi="仿宋_GB2312" w:eastAsia="仿宋_GB2312" w:cs="仿宋_GB2312"/>
          <w:b w:val="0"/>
          <w:bCs w:val="0"/>
          <w:color w:val="auto"/>
          <w:kern w:val="0"/>
          <w:sz w:val="32"/>
          <w:szCs w:val="32"/>
          <w:highlight w:val="none"/>
          <w:lang w:val="en-US" w:eastAsia="zh-CN"/>
        </w:rPr>
        <w:t>三</w:t>
      </w:r>
      <w:r>
        <w:rPr>
          <w:rFonts w:hint="eastAsia" w:ascii="仿宋_GB2312" w:hAnsi="仿宋_GB2312" w:eastAsia="仿宋_GB2312" w:cs="仿宋_GB2312"/>
          <w:b w:val="0"/>
          <w:bCs w:val="0"/>
          <w:color w:val="auto"/>
          <w:kern w:val="0"/>
          <w:sz w:val="32"/>
          <w:szCs w:val="32"/>
          <w:highlight w:val="none"/>
          <w:lang w:eastAsia="zh-CN"/>
        </w:rPr>
        <w:t>）</w:t>
      </w:r>
      <w:r>
        <w:rPr>
          <w:rFonts w:hint="eastAsia" w:ascii="仿宋_GB2312" w:hAnsi="仿宋_GB2312" w:eastAsia="仿宋_GB2312" w:cs="仿宋_GB2312"/>
          <w:b w:val="0"/>
          <w:bCs w:val="0"/>
          <w:color w:val="auto"/>
          <w:kern w:val="0"/>
          <w:sz w:val="32"/>
          <w:szCs w:val="32"/>
          <w:highlight w:val="none"/>
        </w:rPr>
        <w:t>根据疫情防控管理相关要求，社会车辆禁止进入考点。请考生尽量选择车辆接送或公共交通出行，</w:t>
      </w:r>
      <w:r>
        <w:rPr>
          <w:rFonts w:hint="eastAsia" w:ascii="仿宋_GB2312" w:hAnsi="仿宋_GB2312" w:eastAsia="仿宋_GB2312" w:cs="仿宋_GB2312"/>
          <w:b w:val="0"/>
          <w:bCs w:val="0"/>
          <w:i w:val="0"/>
          <w:iCs w:val="0"/>
          <w:caps w:val="0"/>
          <w:color w:val="auto"/>
          <w:spacing w:val="0"/>
          <w:sz w:val="32"/>
          <w:szCs w:val="32"/>
          <w:highlight w:val="none"/>
          <w:shd w:val="clear" w:fill="FFFFFF"/>
        </w:rPr>
        <w:t>并安排好出行时间。请尽量提前半小时到达考点（考点</w:t>
      </w:r>
      <w:r>
        <w:rPr>
          <w:rFonts w:hint="eastAsia" w:ascii="仿宋_GB2312" w:hAnsi="仿宋_GB2312" w:eastAsia="仿宋_GB2312" w:cs="仿宋_GB2312"/>
          <w:b w:val="0"/>
          <w:bCs w:val="0"/>
          <w:i w:val="0"/>
          <w:iCs w:val="0"/>
          <w:caps w:val="0"/>
          <w:color w:val="auto"/>
          <w:spacing w:val="0"/>
          <w:sz w:val="32"/>
          <w:szCs w:val="32"/>
          <w:highlight w:val="none"/>
          <w:shd w:val="clear" w:fill="FFFFFF"/>
          <w:lang w:val="en-US" w:eastAsia="zh-CN"/>
        </w:rPr>
        <w:t>上午10</w:t>
      </w:r>
      <w:r>
        <w:rPr>
          <w:rFonts w:hint="eastAsia" w:ascii="仿宋_GB2312" w:hAnsi="仿宋_GB2312" w:eastAsia="仿宋_GB2312" w:cs="仿宋_GB2312"/>
          <w:b w:val="0"/>
          <w:bCs w:val="0"/>
          <w:i w:val="0"/>
          <w:iCs w:val="0"/>
          <w:caps w:val="0"/>
          <w:color w:val="auto"/>
          <w:spacing w:val="0"/>
          <w:sz w:val="32"/>
          <w:szCs w:val="32"/>
          <w:highlight w:val="none"/>
          <w:shd w:val="clear" w:fill="FFFFFF"/>
        </w:rPr>
        <w:t>:</w:t>
      </w:r>
      <w:r>
        <w:rPr>
          <w:rFonts w:hint="eastAsia" w:ascii="仿宋_GB2312" w:hAnsi="仿宋_GB2312" w:eastAsia="仿宋_GB2312" w:cs="仿宋_GB2312"/>
          <w:b w:val="0"/>
          <w:bCs w:val="0"/>
          <w:i w:val="0"/>
          <w:iCs w:val="0"/>
          <w:caps w:val="0"/>
          <w:color w:val="auto"/>
          <w:spacing w:val="0"/>
          <w:sz w:val="32"/>
          <w:szCs w:val="32"/>
          <w:highlight w:val="none"/>
          <w:shd w:val="clear" w:fill="FFFFFF"/>
          <w:lang w:val="en-US" w:eastAsia="zh-CN"/>
        </w:rPr>
        <w:t>3</w:t>
      </w:r>
      <w:r>
        <w:rPr>
          <w:rFonts w:hint="eastAsia" w:ascii="仿宋_GB2312" w:hAnsi="仿宋_GB2312" w:eastAsia="仿宋_GB2312" w:cs="仿宋_GB2312"/>
          <w:b w:val="0"/>
          <w:bCs w:val="0"/>
          <w:i w:val="0"/>
          <w:iCs w:val="0"/>
          <w:caps w:val="0"/>
          <w:color w:val="auto"/>
          <w:spacing w:val="0"/>
          <w:sz w:val="32"/>
          <w:szCs w:val="32"/>
          <w:highlight w:val="none"/>
          <w:shd w:val="clear" w:fill="FFFFFF"/>
        </w:rPr>
        <w:t>0开放进场）</w:t>
      </w:r>
      <w:r>
        <w:rPr>
          <w:rFonts w:hint="eastAsia" w:ascii="仿宋_GB2312" w:hAnsi="仿宋_GB2312" w:eastAsia="仿宋_GB2312" w:cs="仿宋_GB2312"/>
          <w:b w:val="0"/>
          <w:bCs w:val="0"/>
          <w:color w:val="auto"/>
          <w:kern w:val="0"/>
          <w:sz w:val="32"/>
          <w:szCs w:val="32"/>
          <w:highlight w:val="none"/>
        </w:rPr>
        <w:t>，自觉配合完成</w:t>
      </w:r>
      <w:r>
        <w:rPr>
          <w:rFonts w:hint="eastAsia" w:ascii="仿宋_GB2312" w:hAnsi="仿宋_GB2312" w:eastAsia="仿宋_GB2312" w:cs="仿宋_GB2312"/>
          <w:b w:val="0"/>
          <w:bCs w:val="0"/>
          <w:i w:val="0"/>
          <w:iCs w:val="0"/>
          <w:caps w:val="0"/>
          <w:color w:val="auto"/>
          <w:spacing w:val="0"/>
          <w:sz w:val="32"/>
          <w:szCs w:val="32"/>
          <w:highlight w:val="none"/>
          <w:shd w:val="clear" w:fill="FFFFFF"/>
        </w:rPr>
        <w:t>防疫</w:t>
      </w:r>
      <w:r>
        <w:rPr>
          <w:rFonts w:hint="eastAsia" w:ascii="仿宋_GB2312" w:hAnsi="仿宋_GB2312" w:eastAsia="仿宋_GB2312" w:cs="仿宋_GB2312"/>
          <w:b w:val="0"/>
          <w:bCs w:val="0"/>
          <w:color w:val="auto"/>
          <w:kern w:val="0"/>
          <w:sz w:val="32"/>
          <w:szCs w:val="32"/>
          <w:highlight w:val="none"/>
        </w:rPr>
        <w:t>检测，逾期到场失去参加考核资格或耽误考核时间的，责任自负。</w:t>
      </w:r>
    </w:p>
    <w:p>
      <w:pPr>
        <w:widowControl/>
        <w:ind w:firstLine="640" w:firstLineChars="200"/>
        <w:jc w:val="left"/>
        <w:rPr>
          <w:rFonts w:hint="eastAsia" w:ascii="仿宋_GB2312" w:hAnsi="仿宋_GB2312" w:eastAsia="仿宋_GB2312" w:cs="仿宋_GB2312"/>
          <w:b w:val="0"/>
          <w:bCs w:val="0"/>
          <w:i w:val="0"/>
          <w:iCs w:val="0"/>
          <w:caps w:val="0"/>
          <w:color w:val="auto"/>
          <w:spacing w:val="0"/>
          <w:sz w:val="32"/>
          <w:szCs w:val="32"/>
          <w:highlight w:val="none"/>
          <w:shd w:val="clear" w:fill="FFFFFF"/>
        </w:rPr>
      </w:pPr>
      <w:r>
        <w:rPr>
          <w:rFonts w:hint="eastAsia" w:ascii="仿宋_GB2312" w:hAnsi="仿宋_GB2312" w:eastAsia="仿宋_GB2312" w:cs="仿宋_GB2312"/>
          <w:b w:val="0"/>
          <w:bCs w:val="0"/>
          <w:color w:val="auto"/>
          <w:kern w:val="0"/>
          <w:sz w:val="32"/>
          <w:szCs w:val="32"/>
          <w:highlight w:val="none"/>
          <w:lang w:eastAsia="zh-CN"/>
        </w:rPr>
        <w:t>（</w:t>
      </w:r>
      <w:r>
        <w:rPr>
          <w:rFonts w:hint="eastAsia" w:ascii="仿宋_GB2312" w:hAnsi="仿宋_GB2312" w:eastAsia="仿宋_GB2312" w:cs="仿宋_GB2312"/>
          <w:b w:val="0"/>
          <w:bCs w:val="0"/>
          <w:color w:val="auto"/>
          <w:kern w:val="0"/>
          <w:sz w:val="32"/>
          <w:szCs w:val="32"/>
          <w:highlight w:val="none"/>
          <w:lang w:val="en-US" w:eastAsia="zh-CN"/>
        </w:rPr>
        <w:t>四</w:t>
      </w:r>
      <w:r>
        <w:rPr>
          <w:rFonts w:hint="eastAsia" w:ascii="仿宋_GB2312" w:hAnsi="仿宋_GB2312" w:eastAsia="仿宋_GB2312" w:cs="仿宋_GB2312"/>
          <w:b w:val="0"/>
          <w:bCs w:val="0"/>
          <w:color w:val="auto"/>
          <w:kern w:val="0"/>
          <w:sz w:val="32"/>
          <w:szCs w:val="32"/>
          <w:highlight w:val="none"/>
          <w:lang w:eastAsia="zh-CN"/>
        </w:rPr>
        <w:t>）</w:t>
      </w:r>
      <w:r>
        <w:rPr>
          <w:rFonts w:hint="eastAsia" w:ascii="仿宋_GB2312" w:hAnsi="仿宋_GB2312" w:eastAsia="仿宋_GB2312" w:cs="仿宋_GB2312"/>
          <w:b w:val="0"/>
          <w:bCs w:val="0"/>
          <w:i w:val="0"/>
          <w:iCs w:val="0"/>
          <w:caps w:val="0"/>
          <w:color w:val="auto"/>
          <w:spacing w:val="0"/>
          <w:sz w:val="32"/>
          <w:szCs w:val="32"/>
          <w:highlight w:val="none"/>
          <w:shd w:val="clear" w:fill="FFFFFF"/>
        </w:rPr>
        <w:t>除上述要求外，请考生持续关注</w:t>
      </w:r>
      <w:r>
        <w:rPr>
          <w:rFonts w:hint="eastAsia" w:ascii="仿宋_GB2312" w:hAnsi="仿宋_GB2312" w:eastAsia="仿宋_GB2312" w:cs="仿宋_GB2312"/>
          <w:b w:val="0"/>
          <w:bCs w:val="0"/>
          <w:i w:val="0"/>
          <w:iCs w:val="0"/>
          <w:caps w:val="0"/>
          <w:color w:val="auto"/>
          <w:spacing w:val="0"/>
          <w:sz w:val="32"/>
          <w:szCs w:val="32"/>
          <w:highlight w:val="none"/>
          <w:shd w:val="clear" w:fill="FFFFFF"/>
          <w:lang w:val="en-US" w:eastAsia="zh-CN"/>
        </w:rPr>
        <w:t>考核</w:t>
      </w:r>
      <w:r>
        <w:rPr>
          <w:rFonts w:hint="eastAsia" w:ascii="仿宋_GB2312" w:hAnsi="仿宋_GB2312" w:eastAsia="仿宋_GB2312" w:cs="仿宋_GB2312"/>
          <w:b w:val="0"/>
          <w:bCs w:val="0"/>
          <w:i w:val="0"/>
          <w:iCs w:val="0"/>
          <w:caps w:val="0"/>
          <w:color w:val="auto"/>
          <w:spacing w:val="0"/>
          <w:sz w:val="32"/>
          <w:szCs w:val="32"/>
          <w:highlight w:val="none"/>
          <w:shd w:val="clear" w:fill="FFFFFF"/>
        </w:rPr>
        <w:t>前的疫情防控形势并遵从疫情防控具体要求。</w:t>
      </w:r>
    </w:p>
    <w:p>
      <w:pPr>
        <w:widowControl/>
        <w:ind w:firstLine="640" w:firstLineChars="200"/>
        <w:jc w:val="left"/>
        <w:rPr>
          <w:rFonts w:hint="eastAsia" w:ascii="仿宋_GB2312" w:hAnsi="仿宋_GB2312" w:eastAsia="仿宋_GB2312" w:cs="仿宋_GB2312"/>
          <w:b w:val="0"/>
          <w:bCs w:val="0"/>
          <w:color w:val="auto"/>
          <w:kern w:val="0"/>
          <w:sz w:val="32"/>
          <w:szCs w:val="32"/>
          <w:highlight w:val="none"/>
        </w:rPr>
      </w:pPr>
      <w:r>
        <w:rPr>
          <w:rFonts w:hint="eastAsia" w:ascii="仿宋_GB2312" w:hAnsi="仿宋_GB2312" w:eastAsia="仿宋_GB2312" w:cs="仿宋_GB2312"/>
          <w:b w:val="0"/>
          <w:bCs w:val="0"/>
          <w:color w:val="auto"/>
          <w:kern w:val="0"/>
          <w:sz w:val="32"/>
          <w:szCs w:val="32"/>
          <w:highlight w:val="none"/>
        </w:rPr>
        <w:t>（</w:t>
      </w:r>
      <w:r>
        <w:rPr>
          <w:rFonts w:hint="eastAsia" w:ascii="仿宋_GB2312" w:hAnsi="仿宋_GB2312" w:eastAsia="仿宋_GB2312" w:cs="仿宋_GB2312"/>
          <w:b w:val="0"/>
          <w:bCs w:val="0"/>
          <w:color w:val="auto"/>
          <w:kern w:val="0"/>
          <w:sz w:val="32"/>
          <w:szCs w:val="32"/>
          <w:highlight w:val="none"/>
          <w:lang w:val="en-US" w:eastAsia="zh-CN"/>
        </w:rPr>
        <w:t>五</w:t>
      </w:r>
      <w:r>
        <w:rPr>
          <w:rFonts w:hint="eastAsia" w:ascii="仿宋_GB2312" w:hAnsi="仿宋_GB2312" w:eastAsia="仿宋_GB2312" w:cs="仿宋_GB2312"/>
          <w:b w:val="0"/>
          <w:bCs w:val="0"/>
          <w:color w:val="auto"/>
          <w:kern w:val="0"/>
          <w:sz w:val="32"/>
          <w:szCs w:val="32"/>
          <w:highlight w:val="none"/>
        </w:rPr>
        <w:t>）</w:t>
      </w:r>
      <w:r>
        <w:rPr>
          <w:rFonts w:hint="eastAsia" w:ascii="仿宋_GB2312" w:hAnsi="仿宋_GB2312" w:eastAsia="仿宋_GB2312" w:cs="仿宋_GB2312"/>
          <w:b w:val="0"/>
          <w:bCs w:val="0"/>
          <w:i w:val="0"/>
          <w:iCs w:val="0"/>
          <w:caps w:val="0"/>
          <w:color w:val="auto"/>
          <w:spacing w:val="0"/>
          <w:sz w:val="32"/>
          <w:szCs w:val="32"/>
          <w:highlight w:val="none"/>
          <w:shd w:val="clear" w:fill="FFFFFF"/>
        </w:rPr>
        <w:t>考生凡有虚假或不实承诺、隐瞒病史、隐瞒旅居史和接触史、自行服药隐瞒症状、瞒报漏报健康情况、逃避防疫措施的，一经发现，一律不得参加</w:t>
      </w:r>
      <w:r>
        <w:rPr>
          <w:rFonts w:hint="eastAsia" w:ascii="仿宋_GB2312" w:hAnsi="仿宋_GB2312" w:eastAsia="仿宋_GB2312" w:cs="仿宋_GB2312"/>
          <w:b w:val="0"/>
          <w:bCs w:val="0"/>
          <w:i w:val="0"/>
          <w:iCs w:val="0"/>
          <w:caps w:val="0"/>
          <w:color w:val="auto"/>
          <w:spacing w:val="0"/>
          <w:sz w:val="32"/>
          <w:szCs w:val="32"/>
          <w:highlight w:val="none"/>
          <w:shd w:val="clear" w:fill="FFFFFF"/>
          <w:lang w:val="en-US" w:eastAsia="zh-CN"/>
        </w:rPr>
        <w:t>考核</w:t>
      </w:r>
      <w:r>
        <w:rPr>
          <w:rFonts w:hint="eastAsia" w:ascii="仿宋_GB2312" w:hAnsi="仿宋_GB2312" w:eastAsia="仿宋_GB2312" w:cs="仿宋_GB2312"/>
          <w:b w:val="0"/>
          <w:bCs w:val="0"/>
          <w:i w:val="0"/>
          <w:iCs w:val="0"/>
          <w:caps w:val="0"/>
          <w:color w:val="auto"/>
          <w:spacing w:val="0"/>
          <w:sz w:val="32"/>
          <w:szCs w:val="32"/>
          <w:highlight w:val="none"/>
          <w:shd w:val="clear" w:fill="FFFFFF"/>
        </w:rPr>
        <w:t>，造成影响和后果的，将依法依规追究相关责任。  </w:t>
      </w:r>
    </w:p>
    <w:p>
      <w:pPr>
        <w:rPr>
          <w:rFonts w:hint="eastAsia" w:ascii="仿宋_GB2312" w:hAnsi="仿宋_GB2312" w:eastAsia="仿宋_GB2312" w:cs="仿宋_GB2312"/>
          <w:b w:val="0"/>
          <w:bCs w:val="0"/>
          <w:color w:val="auto"/>
          <w:sz w:val="32"/>
          <w:szCs w:val="32"/>
          <w:highlight w:val="none"/>
        </w:rPr>
      </w:pPr>
    </w:p>
    <w:p>
      <w:pPr>
        <w:ind w:firstLine="960" w:firstLineChars="300"/>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i w:val="0"/>
          <w:iCs w:val="0"/>
          <w:caps w:val="0"/>
          <w:color w:val="auto"/>
          <w:spacing w:val="0"/>
          <w:sz w:val="32"/>
          <w:szCs w:val="32"/>
          <w:highlight w:val="none"/>
          <w:shd w:val="clear" w:fill="FFFFFF"/>
        </w:rPr>
        <w:t>注：流行病学史，是指在规定受控的时限内，有国（境）外和中高风险地区旅居史，以及“密接史”。规定受控的时限，包括集中隔离、居家观察、社区监测（限定活动场所）的时间，届时具体天数要求，按政府防疫管理部门的规定执行。</w:t>
      </w: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323316"/>
    <w:rsid w:val="17265DF4"/>
    <w:rsid w:val="1A2B4071"/>
    <w:rsid w:val="1EC1555E"/>
    <w:rsid w:val="21F74777"/>
    <w:rsid w:val="22CF65B4"/>
    <w:rsid w:val="23DC0BE0"/>
    <w:rsid w:val="265C1815"/>
    <w:rsid w:val="271B2C6D"/>
    <w:rsid w:val="28BA74E6"/>
    <w:rsid w:val="2EE15AD9"/>
    <w:rsid w:val="3D792D56"/>
    <w:rsid w:val="3E4200EC"/>
    <w:rsid w:val="45496459"/>
    <w:rsid w:val="63B86DA7"/>
    <w:rsid w:val="65433BF3"/>
    <w:rsid w:val="67131BF4"/>
    <w:rsid w:val="7BF635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2021-12-05T07:01:00Z</dcterms:created>
  <dc:creator>HUAWEI</dc:creator>
  <cp:lastModifiedBy>陈芸芸</cp:lastModifiedBy>
  <dcterms:modified xsi:type="dcterms:W3CDTF">2022-02-13T01:56:10Z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0867E512EE49422A888C0FFFFE462FC6</vt:lpwstr>
  </property>
</Properties>
</file>