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4D6" w:rsidRPr="004D3424" w:rsidRDefault="00C114D6" w:rsidP="00C114D6">
      <w:pPr>
        <w:spacing w:line="360" w:lineRule="auto"/>
        <w:jc w:val="left"/>
        <w:rPr>
          <w:rFonts w:eastAsia="华文仿宋"/>
          <w:sz w:val="30"/>
          <w:szCs w:val="30"/>
        </w:rPr>
      </w:pPr>
      <w:r w:rsidRPr="004D3424">
        <w:rPr>
          <w:rFonts w:eastAsia="华文仿宋" w:hAnsi="华文仿宋"/>
          <w:sz w:val="30"/>
          <w:szCs w:val="30"/>
        </w:rPr>
        <w:t>附件</w:t>
      </w:r>
      <w:r w:rsidRPr="004D3424">
        <w:rPr>
          <w:rFonts w:eastAsia="华文仿宋"/>
          <w:sz w:val="30"/>
          <w:szCs w:val="30"/>
        </w:rPr>
        <w:t>2</w:t>
      </w:r>
    </w:p>
    <w:p w:rsidR="004D3424" w:rsidRDefault="00C114D6" w:rsidP="00C114D6">
      <w:pPr>
        <w:spacing w:line="360" w:lineRule="auto"/>
        <w:jc w:val="center"/>
        <w:rPr>
          <w:rFonts w:eastAsia="华文仿宋" w:hAnsi="华文仿宋"/>
          <w:b/>
          <w:sz w:val="36"/>
          <w:szCs w:val="36"/>
        </w:rPr>
      </w:pPr>
      <w:bookmarkStart w:id="0" w:name="_GoBack"/>
      <w:r w:rsidRPr="004D3424">
        <w:rPr>
          <w:rFonts w:eastAsia="华文仿宋" w:hAnsi="华文仿宋"/>
          <w:b/>
          <w:sz w:val="36"/>
          <w:szCs w:val="36"/>
        </w:rPr>
        <w:t>《</w:t>
      </w:r>
      <w:r w:rsidR="005C0CEA">
        <w:rPr>
          <w:rFonts w:eastAsia="华文仿宋" w:hAnsi="华文仿宋"/>
          <w:b/>
          <w:sz w:val="36"/>
          <w:szCs w:val="36"/>
        </w:rPr>
        <w:t>浙江省苍南县钱库镇垟头村废弃矿山生态环境治理普通建筑石料矿采矿权出让收益评估报告</w:t>
      </w:r>
      <w:r w:rsidRPr="004D3424">
        <w:rPr>
          <w:rFonts w:eastAsia="华文仿宋" w:hAnsi="华文仿宋"/>
          <w:b/>
          <w:sz w:val="36"/>
          <w:szCs w:val="36"/>
        </w:rPr>
        <w:t>》</w:t>
      </w:r>
    </w:p>
    <w:p w:rsidR="00C114D6" w:rsidRPr="004D3424" w:rsidRDefault="00C114D6" w:rsidP="00C114D6">
      <w:pPr>
        <w:spacing w:line="360" w:lineRule="auto"/>
        <w:jc w:val="center"/>
        <w:rPr>
          <w:rFonts w:eastAsia="华文仿宋"/>
          <w:b/>
          <w:sz w:val="36"/>
          <w:szCs w:val="36"/>
        </w:rPr>
      </w:pPr>
      <w:r w:rsidRPr="004D3424">
        <w:rPr>
          <w:rFonts w:eastAsia="华文仿宋" w:hAnsi="华文仿宋"/>
          <w:b/>
          <w:sz w:val="36"/>
          <w:szCs w:val="36"/>
        </w:rPr>
        <w:t>主要参数表</w:t>
      </w: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4"/>
        <w:gridCol w:w="5893"/>
      </w:tblGrid>
      <w:tr w:rsidR="00C114D6" w:rsidRPr="004D3424" w:rsidTr="00CB0367">
        <w:trPr>
          <w:trHeight w:hRule="exact" w:val="1049"/>
        </w:trPr>
        <w:tc>
          <w:tcPr>
            <w:tcW w:w="2674" w:type="dxa"/>
            <w:vAlign w:val="center"/>
          </w:tcPr>
          <w:bookmarkEnd w:id="0"/>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评估项目名称</w:t>
            </w:r>
          </w:p>
        </w:tc>
        <w:tc>
          <w:tcPr>
            <w:tcW w:w="5893" w:type="dxa"/>
            <w:vAlign w:val="center"/>
          </w:tcPr>
          <w:p w:rsidR="00C114D6" w:rsidRPr="004D3424" w:rsidRDefault="005C0CEA" w:rsidP="004D3424">
            <w:pPr>
              <w:spacing w:line="240" w:lineRule="exact"/>
              <w:jc w:val="center"/>
              <w:rPr>
                <w:rFonts w:eastAsia="华文仿宋"/>
                <w:sz w:val="24"/>
              </w:rPr>
            </w:pPr>
            <w:r>
              <w:rPr>
                <w:rFonts w:eastAsia="华文仿宋" w:hAnsi="华文仿宋"/>
                <w:sz w:val="24"/>
              </w:rPr>
              <w:t>苍南县钱库镇垟头村废弃矿山生态环境治理普通建筑石料矿</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勘查程度</w:t>
            </w:r>
          </w:p>
        </w:tc>
        <w:tc>
          <w:tcPr>
            <w:tcW w:w="5893" w:type="dxa"/>
            <w:vAlign w:val="center"/>
          </w:tcPr>
          <w:p w:rsidR="00C114D6" w:rsidRPr="004D3424" w:rsidRDefault="001E625E" w:rsidP="004D3424">
            <w:pPr>
              <w:spacing w:line="240" w:lineRule="exact"/>
              <w:jc w:val="center"/>
              <w:rPr>
                <w:rFonts w:eastAsia="华文仿宋"/>
                <w:sz w:val="24"/>
              </w:rPr>
            </w:pPr>
            <w:r w:rsidRPr="004D3424">
              <w:rPr>
                <w:rFonts w:eastAsia="华文仿宋" w:hAnsi="华文仿宋"/>
                <w:sz w:val="24"/>
              </w:rPr>
              <w:t>详查</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矿种</w:t>
            </w:r>
          </w:p>
        </w:tc>
        <w:tc>
          <w:tcPr>
            <w:tcW w:w="5893" w:type="dxa"/>
            <w:vAlign w:val="center"/>
          </w:tcPr>
          <w:p w:rsidR="00C114D6" w:rsidRPr="004D3424" w:rsidRDefault="005C0CEA" w:rsidP="004D3424">
            <w:pPr>
              <w:spacing w:line="240" w:lineRule="exact"/>
              <w:jc w:val="center"/>
              <w:rPr>
                <w:rFonts w:eastAsia="华文仿宋"/>
                <w:sz w:val="24"/>
              </w:rPr>
            </w:pPr>
            <w:r>
              <w:rPr>
                <w:rFonts w:eastAsia="华文仿宋" w:hAnsi="华文仿宋"/>
                <w:sz w:val="24"/>
              </w:rPr>
              <w:t>普通建筑石料矿</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评估目的</w:t>
            </w:r>
          </w:p>
        </w:tc>
        <w:tc>
          <w:tcPr>
            <w:tcW w:w="5893" w:type="dxa"/>
            <w:vAlign w:val="center"/>
          </w:tcPr>
          <w:p w:rsidR="00C114D6" w:rsidRPr="004D3424" w:rsidRDefault="000F5706" w:rsidP="004D3424">
            <w:pPr>
              <w:spacing w:line="240" w:lineRule="exact"/>
              <w:jc w:val="center"/>
              <w:rPr>
                <w:rFonts w:eastAsia="华文仿宋"/>
                <w:sz w:val="24"/>
              </w:rPr>
            </w:pPr>
            <w:r w:rsidRPr="004D3424">
              <w:rPr>
                <w:rFonts w:eastAsia="华文仿宋" w:hAnsi="华文仿宋"/>
                <w:sz w:val="24"/>
              </w:rPr>
              <w:t>挂牌</w:t>
            </w:r>
            <w:r w:rsidR="001E625E" w:rsidRPr="004D3424">
              <w:rPr>
                <w:rFonts w:eastAsia="华文仿宋" w:hAnsi="华文仿宋"/>
                <w:sz w:val="24"/>
              </w:rPr>
              <w:t>出让</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出让机关</w:t>
            </w:r>
          </w:p>
        </w:tc>
        <w:tc>
          <w:tcPr>
            <w:tcW w:w="5893" w:type="dxa"/>
            <w:vAlign w:val="center"/>
          </w:tcPr>
          <w:p w:rsidR="00C114D6" w:rsidRPr="004D3424" w:rsidRDefault="005C0CEA" w:rsidP="004D3424">
            <w:pPr>
              <w:spacing w:line="240" w:lineRule="exact"/>
              <w:jc w:val="center"/>
              <w:rPr>
                <w:rFonts w:eastAsia="华文仿宋"/>
                <w:sz w:val="24"/>
              </w:rPr>
            </w:pPr>
            <w:r>
              <w:rPr>
                <w:rFonts w:eastAsia="华文仿宋" w:hAnsi="华文仿宋"/>
                <w:sz w:val="24"/>
              </w:rPr>
              <w:t>苍南县自然资源和规划局</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评估委托人</w:t>
            </w:r>
          </w:p>
        </w:tc>
        <w:tc>
          <w:tcPr>
            <w:tcW w:w="5893" w:type="dxa"/>
            <w:vAlign w:val="center"/>
          </w:tcPr>
          <w:p w:rsidR="00C114D6" w:rsidRPr="008B5539" w:rsidRDefault="005C0CEA" w:rsidP="004D3424">
            <w:pPr>
              <w:spacing w:line="240" w:lineRule="exact"/>
              <w:jc w:val="center"/>
              <w:rPr>
                <w:rFonts w:eastAsia="华文仿宋" w:hAnsi="华文仿宋"/>
                <w:sz w:val="24"/>
              </w:rPr>
            </w:pPr>
            <w:r>
              <w:rPr>
                <w:rFonts w:eastAsia="华文仿宋" w:hAnsi="华文仿宋"/>
                <w:sz w:val="24"/>
              </w:rPr>
              <w:t>苍南县自然资源和规划局</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评估方法</w:t>
            </w:r>
          </w:p>
        </w:tc>
        <w:tc>
          <w:tcPr>
            <w:tcW w:w="5893" w:type="dxa"/>
            <w:vAlign w:val="center"/>
          </w:tcPr>
          <w:p w:rsidR="00C114D6" w:rsidRPr="008B5539" w:rsidRDefault="008B5539" w:rsidP="004D3424">
            <w:pPr>
              <w:spacing w:line="240" w:lineRule="exact"/>
              <w:jc w:val="center"/>
              <w:rPr>
                <w:rFonts w:eastAsia="华文仿宋" w:hAnsi="华文仿宋"/>
                <w:sz w:val="24"/>
              </w:rPr>
            </w:pPr>
            <w:r>
              <w:rPr>
                <w:rFonts w:eastAsia="华文仿宋" w:hAnsi="华文仿宋"/>
                <w:sz w:val="24"/>
              </w:rPr>
              <w:t>折现现金流量法</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评估矿区面积</w:t>
            </w:r>
          </w:p>
        </w:tc>
        <w:tc>
          <w:tcPr>
            <w:tcW w:w="5893" w:type="dxa"/>
            <w:vAlign w:val="center"/>
          </w:tcPr>
          <w:p w:rsidR="00C114D6" w:rsidRPr="008B5539" w:rsidRDefault="005C0CEA" w:rsidP="005C0CEA">
            <w:pPr>
              <w:spacing w:line="240" w:lineRule="exact"/>
              <w:jc w:val="center"/>
              <w:rPr>
                <w:rFonts w:eastAsia="华文仿宋" w:hAnsi="华文仿宋"/>
                <w:sz w:val="24"/>
              </w:rPr>
            </w:pPr>
            <w:r>
              <w:rPr>
                <w:rFonts w:eastAsia="华文仿宋" w:hAnsi="华文仿宋" w:hint="eastAsia"/>
                <w:sz w:val="24"/>
              </w:rPr>
              <w:t>0.141</w:t>
            </w:r>
            <w:r w:rsidR="001377E9" w:rsidRPr="004D3424">
              <w:rPr>
                <w:rFonts w:eastAsia="华文仿宋" w:hAnsi="华文仿宋"/>
                <w:sz w:val="24"/>
              </w:rPr>
              <w:t>平方</w:t>
            </w:r>
            <w:r>
              <w:rPr>
                <w:rFonts w:eastAsia="华文仿宋" w:hAnsi="华文仿宋" w:hint="eastAsia"/>
                <w:sz w:val="24"/>
              </w:rPr>
              <w:t>公里</w:t>
            </w:r>
          </w:p>
        </w:tc>
      </w:tr>
      <w:tr w:rsidR="000F5706" w:rsidRPr="004D3424" w:rsidTr="00CB0367">
        <w:trPr>
          <w:trHeight w:hRule="exact" w:val="386"/>
        </w:trPr>
        <w:tc>
          <w:tcPr>
            <w:tcW w:w="2674" w:type="dxa"/>
            <w:vAlign w:val="center"/>
          </w:tcPr>
          <w:p w:rsidR="000F5706" w:rsidRPr="004D3424" w:rsidRDefault="000F5706" w:rsidP="004D3424">
            <w:pPr>
              <w:spacing w:line="240" w:lineRule="exact"/>
              <w:jc w:val="center"/>
              <w:rPr>
                <w:rFonts w:eastAsia="华文仿宋"/>
                <w:szCs w:val="21"/>
              </w:rPr>
            </w:pPr>
            <w:r w:rsidRPr="004D3424">
              <w:rPr>
                <w:rFonts w:eastAsia="华文仿宋" w:hAnsi="华文仿宋"/>
                <w:szCs w:val="21"/>
              </w:rPr>
              <w:t>资源储量合计</w:t>
            </w:r>
          </w:p>
        </w:tc>
        <w:tc>
          <w:tcPr>
            <w:tcW w:w="5893" w:type="dxa"/>
            <w:vAlign w:val="center"/>
          </w:tcPr>
          <w:p w:rsidR="000F5706" w:rsidRPr="008B5539" w:rsidRDefault="005C0CEA" w:rsidP="004D3424">
            <w:pPr>
              <w:spacing w:line="240" w:lineRule="exact"/>
              <w:jc w:val="center"/>
              <w:rPr>
                <w:rFonts w:eastAsia="华文仿宋" w:hAnsi="华文仿宋"/>
                <w:sz w:val="24"/>
              </w:rPr>
            </w:pPr>
            <w:r w:rsidRPr="001955D4">
              <w:rPr>
                <w:rFonts w:eastAsia="华文仿宋"/>
                <w:sz w:val="24"/>
              </w:rPr>
              <w:t>134.82</w:t>
            </w:r>
            <w:r w:rsidRPr="001955D4">
              <w:rPr>
                <w:rFonts w:eastAsia="华文仿宋" w:hAnsi="华文仿宋"/>
                <w:sz w:val="24"/>
              </w:rPr>
              <w:t>万立方米</w:t>
            </w:r>
          </w:p>
        </w:tc>
      </w:tr>
      <w:tr w:rsidR="000F5706" w:rsidRPr="004D3424" w:rsidTr="00CB0367">
        <w:trPr>
          <w:trHeight w:hRule="exact" w:val="386"/>
        </w:trPr>
        <w:tc>
          <w:tcPr>
            <w:tcW w:w="2674" w:type="dxa"/>
            <w:vAlign w:val="center"/>
          </w:tcPr>
          <w:p w:rsidR="000F5706" w:rsidRPr="004D3424" w:rsidRDefault="000F5706" w:rsidP="004D3424">
            <w:pPr>
              <w:spacing w:line="240" w:lineRule="exact"/>
              <w:jc w:val="center"/>
              <w:rPr>
                <w:rFonts w:eastAsia="华文仿宋"/>
                <w:szCs w:val="21"/>
              </w:rPr>
            </w:pPr>
            <w:r w:rsidRPr="004D3424">
              <w:rPr>
                <w:rFonts w:eastAsia="华文仿宋" w:hAnsi="华文仿宋"/>
                <w:szCs w:val="21"/>
              </w:rPr>
              <w:t>生产规模</w:t>
            </w:r>
          </w:p>
        </w:tc>
        <w:tc>
          <w:tcPr>
            <w:tcW w:w="5893" w:type="dxa"/>
            <w:vAlign w:val="center"/>
          </w:tcPr>
          <w:p w:rsidR="000F5706" w:rsidRPr="008B5539" w:rsidRDefault="00C74AB1" w:rsidP="00A227F5">
            <w:pPr>
              <w:spacing w:line="240" w:lineRule="exact"/>
              <w:jc w:val="center"/>
              <w:rPr>
                <w:rFonts w:eastAsia="华文仿宋" w:hAnsi="华文仿宋"/>
                <w:sz w:val="24"/>
              </w:rPr>
            </w:pPr>
            <w:r>
              <w:rPr>
                <w:rFonts w:eastAsia="华文仿宋" w:hAnsi="华文仿宋" w:hint="eastAsia"/>
                <w:sz w:val="24"/>
              </w:rPr>
              <w:t>100</w:t>
            </w:r>
            <w:r w:rsidR="000F5706" w:rsidRPr="004D3424">
              <w:rPr>
                <w:rFonts w:eastAsia="华文仿宋" w:hAnsi="华文仿宋"/>
                <w:sz w:val="24"/>
              </w:rPr>
              <w:t>（万</w:t>
            </w:r>
            <w:r w:rsidR="00A227F5">
              <w:rPr>
                <w:rFonts w:eastAsia="华文仿宋" w:hAnsi="华文仿宋" w:hint="eastAsia"/>
                <w:sz w:val="24"/>
              </w:rPr>
              <w:t>吨</w:t>
            </w:r>
            <w:r w:rsidR="000F5706" w:rsidRPr="008B5539">
              <w:rPr>
                <w:rFonts w:eastAsia="华文仿宋" w:hAnsi="华文仿宋"/>
                <w:sz w:val="24"/>
              </w:rPr>
              <w:t>/</w:t>
            </w:r>
            <w:r w:rsidR="000F5706" w:rsidRPr="004D3424">
              <w:rPr>
                <w:rFonts w:eastAsia="华文仿宋" w:hAnsi="华文仿宋"/>
                <w:sz w:val="24"/>
              </w:rPr>
              <w:t>年）</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矿山理论服务年限</w:t>
            </w:r>
          </w:p>
        </w:tc>
        <w:tc>
          <w:tcPr>
            <w:tcW w:w="5893" w:type="dxa"/>
            <w:vAlign w:val="center"/>
          </w:tcPr>
          <w:p w:rsidR="00C114D6" w:rsidRPr="008B5539" w:rsidRDefault="005C0CEA" w:rsidP="004D3424">
            <w:pPr>
              <w:spacing w:line="240" w:lineRule="exact"/>
              <w:jc w:val="center"/>
              <w:rPr>
                <w:rFonts w:eastAsia="华文仿宋" w:hAnsi="华文仿宋"/>
                <w:sz w:val="24"/>
              </w:rPr>
            </w:pPr>
            <w:r>
              <w:rPr>
                <w:rFonts w:eastAsia="仿宋" w:hint="eastAsia"/>
                <w:sz w:val="24"/>
              </w:rPr>
              <w:t>3.50</w:t>
            </w:r>
            <w:r>
              <w:rPr>
                <w:rFonts w:eastAsia="仿宋" w:hint="eastAsia"/>
                <w:sz w:val="24"/>
              </w:rPr>
              <w:t>年</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评估服务年限</w:t>
            </w:r>
          </w:p>
        </w:tc>
        <w:tc>
          <w:tcPr>
            <w:tcW w:w="5893" w:type="dxa"/>
            <w:vAlign w:val="center"/>
          </w:tcPr>
          <w:p w:rsidR="00C114D6" w:rsidRPr="008B5539" w:rsidRDefault="005C0CEA" w:rsidP="004D3424">
            <w:pPr>
              <w:spacing w:line="240" w:lineRule="exact"/>
              <w:jc w:val="center"/>
              <w:rPr>
                <w:rFonts w:eastAsia="华文仿宋" w:hAnsi="华文仿宋"/>
                <w:sz w:val="24"/>
              </w:rPr>
            </w:pPr>
            <w:r>
              <w:rPr>
                <w:rFonts w:eastAsia="仿宋" w:hint="eastAsia"/>
                <w:sz w:val="24"/>
              </w:rPr>
              <w:t>3.50</w:t>
            </w:r>
            <w:r>
              <w:rPr>
                <w:rFonts w:eastAsia="仿宋" w:hint="eastAsia"/>
                <w:sz w:val="24"/>
              </w:rPr>
              <w:t>年</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产品方案</w:t>
            </w:r>
          </w:p>
        </w:tc>
        <w:tc>
          <w:tcPr>
            <w:tcW w:w="5893" w:type="dxa"/>
            <w:vAlign w:val="center"/>
          </w:tcPr>
          <w:p w:rsidR="00C114D6" w:rsidRPr="008B5539" w:rsidRDefault="00A715F2" w:rsidP="004D3424">
            <w:pPr>
              <w:spacing w:line="240" w:lineRule="exact"/>
              <w:jc w:val="center"/>
              <w:rPr>
                <w:rFonts w:eastAsia="华文仿宋" w:hAnsi="华文仿宋"/>
                <w:sz w:val="24"/>
              </w:rPr>
            </w:pPr>
            <w:r>
              <w:rPr>
                <w:rFonts w:eastAsia="华文仿宋" w:hAnsi="华文仿宋" w:hint="eastAsia"/>
                <w:sz w:val="24"/>
              </w:rPr>
              <w:t>乱</w:t>
            </w:r>
            <w:r w:rsidR="00AB6E2A" w:rsidRPr="004D3424">
              <w:rPr>
                <w:rFonts w:eastAsia="华文仿宋" w:hAnsi="华文仿宋"/>
                <w:sz w:val="24"/>
              </w:rPr>
              <w:t>石</w:t>
            </w:r>
            <w:r w:rsidR="00CC0928" w:rsidRPr="004D3424">
              <w:rPr>
                <w:rFonts w:eastAsia="华文仿宋" w:hAnsi="华文仿宋"/>
                <w:sz w:val="24"/>
              </w:rPr>
              <w:t>、</w:t>
            </w:r>
            <w:r w:rsidR="00AB6E2A" w:rsidRPr="004D3424">
              <w:rPr>
                <w:rFonts w:eastAsia="华文仿宋" w:hAnsi="华文仿宋"/>
                <w:sz w:val="24"/>
              </w:rPr>
              <w:t>宕碴</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采矿技术指标</w:t>
            </w:r>
          </w:p>
        </w:tc>
        <w:tc>
          <w:tcPr>
            <w:tcW w:w="5893" w:type="dxa"/>
            <w:vAlign w:val="center"/>
          </w:tcPr>
          <w:p w:rsidR="00C114D6" w:rsidRPr="008B5539" w:rsidRDefault="001E625E" w:rsidP="004D3424">
            <w:pPr>
              <w:spacing w:line="240" w:lineRule="exact"/>
              <w:jc w:val="center"/>
              <w:rPr>
                <w:rFonts w:eastAsia="华文仿宋" w:hAnsi="华文仿宋"/>
                <w:sz w:val="24"/>
              </w:rPr>
            </w:pPr>
            <w:r w:rsidRPr="008B5539">
              <w:rPr>
                <w:rFonts w:eastAsia="华文仿宋" w:hAnsi="华文仿宋"/>
                <w:sz w:val="24"/>
              </w:rPr>
              <w:t>/</w:t>
            </w:r>
          </w:p>
        </w:tc>
      </w:tr>
      <w:tr w:rsidR="000F5706" w:rsidRPr="004D3424" w:rsidTr="00CB0367">
        <w:trPr>
          <w:trHeight w:hRule="exact" w:val="386"/>
        </w:trPr>
        <w:tc>
          <w:tcPr>
            <w:tcW w:w="2674" w:type="dxa"/>
            <w:vAlign w:val="center"/>
          </w:tcPr>
          <w:p w:rsidR="000F5706" w:rsidRPr="004D3424" w:rsidRDefault="000F5706" w:rsidP="004D3424">
            <w:pPr>
              <w:spacing w:line="240" w:lineRule="exact"/>
              <w:jc w:val="center"/>
              <w:rPr>
                <w:rFonts w:eastAsia="华文仿宋"/>
                <w:szCs w:val="21"/>
              </w:rPr>
            </w:pPr>
            <w:r w:rsidRPr="004D3424">
              <w:rPr>
                <w:rFonts w:eastAsia="华文仿宋" w:hAnsi="华文仿宋"/>
                <w:szCs w:val="21"/>
              </w:rPr>
              <w:t>评估拟动用可采储量</w:t>
            </w:r>
          </w:p>
        </w:tc>
        <w:tc>
          <w:tcPr>
            <w:tcW w:w="5893" w:type="dxa"/>
            <w:vAlign w:val="center"/>
          </w:tcPr>
          <w:p w:rsidR="000F5706" w:rsidRPr="008B5539" w:rsidRDefault="005C0CEA" w:rsidP="00A227F5">
            <w:pPr>
              <w:spacing w:line="240" w:lineRule="exact"/>
              <w:jc w:val="center"/>
              <w:rPr>
                <w:rFonts w:eastAsia="华文仿宋" w:hAnsi="华文仿宋"/>
                <w:sz w:val="24"/>
              </w:rPr>
            </w:pPr>
            <w:r w:rsidRPr="001955D4">
              <w:rPr>
                <w:rFonts w:eastAsia="华文仿宋"/>
                <w:sz w:val="24"/>
              </w:rPr>
              <w:t>134.82</w:t>
            </w:r>
            <w:r w:rsidRPr="001955D4">
              <w:rPr>
                <w:rFonts w:eastAsia="华文仿宋" w:hAnsi="华文仿宋"/>
                <w:sz w:val="24"/>
              </w:rPr>
              <w:t>万立方米</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固定资产投资</w:t>
            </w:r>
          </w:p>
        </w:tc>
        <w:tc>
          <w:tcPr>
            <w:tcW w:w="5893" w:type="dxa"/>
            <w:vAlign w:val="center"/>
          </w:tcPr>
          <w:p w:rsidR="00C114D6" w:rsidRPr="008B5539" w:rsidRDefault="00A715F2" w:rsidP="004D3424">
            <w:pPr>
              <w:spacing w:line="240" w:lineRule="exact"/>
              <w:jc w:val="center"/>
              <w:rPr>
                <w:rFonts w:eastAsia="华文仿宋" w:hAnsi="华文仿宋"/>
                <w:sz w:val="24"/>
              </w:rPr>
            </w:pPr>
            <w:r>
              <w:rPr>
                <w:rFonts w:eastAsia="华文仿宋" w:hAnsi="华文仿宋" w:hint="eastAsia"/>
                <w:sz w:val="24"/>
              </w:rPr>
              <w:t>1226.15</w:t>
            </w:r>
            <w:r w:rsidR="00CB0367" w:rsidRPr="004D3424">
              <w:rPr>
                <w:rFonts w:eastAsia="华文仿宋" w:hAnsi="华文仿宋"/>
                <w:sz w:val="24"/>
              </w:rPr>
              <w:t>万元</w:t>
            </w:r>
          </w:p>
        </w:tc>
      </w:tr>
      <w:tr w:rsidR="000F5706" w:rsidRPr="004D3424" w:rsidTr="000F5706">
        <w:trPr>
          <w:trHeight w:hRule="exact" w:val="588"/>
        </w:trPr>
        <w:tc>
          <w:tcPr>
            <w:tcW w:w="2674" w:type="dxa"/>
            <w:vAlign w:val="center"/>
          </w:tcPr>
          <w:p w:rsidR="000F5706" w:rsidRPr="004D3424" w:rsidRDefault="000F5706" w:rsidP="004D3424">
            <w:pPr>
              <w:spacing w:line="240" w:lineRule="exact"/>
              <w:jc w:val="center"/>
              <w:rPr>
                <w:rFonts w:eastAsia="华文仿宋"/>
                <w:szCs w:val="21"/>
              </w:rPr>
            </w:pPr>
            <w:r w:rsidRPr="004D3424">
              <w:rPr>
                <w:rFonts w:eastAsia="华文仿宋" w:hAnsi="华文仿宋"/>
                <w:szCs w:val="21"/>
              </w:rPr>
              <w:t>原矿销售价格（不含税）</w:t>
            </w:r>
          </w:p>
        </w:tc>
        <w:tc>
          <w:tcPr>
            <w:tcW w:w="5893" w:type="dxa"/>
            <w:vAlign w:val="center"/>
          </w:tcPr>
          <w:p w:rsidR="000F5706" w:rsidRPr="008B5539" w:rsidRDefault="00A715F2" w:rsidP="004D3424">
            <w:pPr>
              <w:spacing w:line="240" w:lineRule="exact"/>
              <w:jc w:val="center"/>
              <w:rPr>
                <w:rFonts w:eastAsia="华文仿宋" w:hAnsi="华文仿宋"/>
                <w:sz w:val="24"/>
              </w:rPr>
            </w:pPr>
            <w:r w:rsidRPr="001955D4">
              <w:rPr>
                <w:rFonts w:eastAsia="华文仿宋" w:hAnsi="华文仿宋"/>
                <w:sz w:val="24"/>
              </w:rPr>
              <w:t>乱石销售价格为</w:t>
            </w:r>
            <w:r w:rsidRPr="001955D4">
              <w:rPr>
                <w:rFonts w:eastAsia="华文仿宋"/>
                <w:sz w:val="24"/>
              </w:rPr>
              <w:t>66.02</w:t>
            </w:r>
            <w:r w:rsidRPr="001955D4">
              <w:rPr>
                <w:rFonts w:eastAsia="华文仿宋" w:hAnsi="华文仿宋"/>
                <w:sz w:val="24"/>
              </w:rPr>
              <w:t>元</w:t>
            </w:r>
            <w:r w:rsidRPr="001955D4">
              <w:rPr>
                <w:rFonts w:eastAsia="华文仿宋"/>
                <w:sz w:val="24"/>
              </w:rPr>
              <w:t>/</w:t>
            </w:r>
            <w:r w:rsidRPr="001955D4">
              <w:rPr>
                <w:rFonts w:eastAsia="华文仿宋" w:hAnsi="华文仿宋"/>
                <w:sz w:val="24"/>
              </w:rPr>
              <w:t>立方米（不含税），宕碴销售价格为</w:t>
            </w:r>
            <w:r w:rsidRPr="001955D4">
              <w:rPr>
                <w:rFonts w:eastAsia="华文仿宋"/>
                <w:sz w:val="24"/>
              </w:rPr>
              <w:t>48.54</w:t>
            </w:r>
            <w:r w:rsidRPr="001955D4">
              <w:rPr>
                <w:rFonts w:eastAsia="华文仿宋" w:hAnsi="华文仿宋"/>
                <w:sz w:val="24"/>
              </w:rPr>
              <w:t>元</w:t>
            </w:r>
            <w:r w:rsidRPr="001955D4">
              <w:rPr>
                <w:rFonts w:eastAsia="华文仿宋"/>
                <w:sz w:val="24"/>
              </w:rPr>
              <w:t>/</w:t>
            </w:r>
            <w:r w:rsidRPr="001955D4">
              <w:rPr>
                <w:rFonts w:eastAsia="华文仿宋" w:hAnsi="华文仿宋"/>
                <w:sz w:val="24"/>
              </w:rPr>
              <w:t>立方米（不含税）</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单位总成本费用</w:t>
            </w:r>
          </w:p>
        </w:tc>
        <w:tc>
          <w:tcPr>
            <w:tcW w:w="5893" w:type="dxa"/>
            <w:vAlign w:val="center"/>
          </w:tcPr>
          <w:p w:rsidR="00C114D6" w:rsidRPr="008B5539" w:rsidRDefault="00A715F2" w:rsidP="004D3424">
            <w:pPr>
              <w:spacing w:line="240" w:lineRule="exact"/>
              <w:jc w:val="center"/>
              <w:rPr>
                <w:rFonts w:eastAsia="华文仿宋" w:hAnsi="华文仿宋"/>
                <w:sz w:val="24"/>
              </w:rPr>
            </w:pPr>
            <w:r>
              <w:rPr>
                <w:rFonts w:eastAsia="华文仿宋" w:hAnsi="华文仿宋" w:hint="eastAsia"/>
                <w:sz w:val="24"/>
              </w:rPr>
              <w:t>43.51</w:t>
            </w:r>
            <w:r w:rsidR="00CB0367" w:rsidRPr="004D3424">
              <w:rPr>
                <w:rFonts w:eastAsia="华文仿宋" w:hAnsi="华文仿宋"/>
                <w:sz w:val="24"/>
              </w:rPr>
              <w:t>元</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单位经营成本费用</w:t>
            </w:r>
          </w:p>
        </w:tc>
        <w:tc>
          <w:tcPr>
            <w:tcW w:w="5893" w:type="dxa"/>
            <w:vAlign w:val="center"/>
          </w:tcPr>
          <w:p w:rsidR="00C114D6" w:rsidRPr="008B5539" w:rsidRDefault="00A715F2" w:rsidP="004D3424">
            <w:pPr>
              <w:spacing w:line="240" w:lineRule="exact"/>
              <w:jc w:val="center"/>
              <w:rPr>
                <w:rFonts w:eastAsia="华文仿宋" w:hAnsi="华文仿宋"/>
                <w:sz w:val="24"/>
              </w:rPr>
            </w:pPr>
            <w:r>
              <w:rPr>
                <w:rFonts w:eastAsia="华文仿宋" w:hAnsi="华文仿宋" w:hint="eastAsia"/>
                <w:sz w:val="24"/>
              </w:rPr>
              <w:t>39.54</w:t>
            </w:r>
            <w:r w:rsidR="00CB0367" w:rsidRPr="004D3424">
              <w:rPr>
                <w:rFonts w:eastAsia="华文仿宋" w:hAnsi="华文仿宋"/>
                <w:sz w:val="24"/>
              </w:rPr>
              <w:t>元</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折现率</w:t>
            </w:r>
          </w:p>
        </w:tc>
        <w:tc>
          <w:tcPr>
            <w:tcW w:w="5893" w:type="dxa"/>
            <w:vAlign w:val="center"/>
          </w:tcPr>
          <w:p w:rsidR="00C114D6" w:rsidRPr="008B5539" w:rsidRDefault="00CB0367" w:rsidP="004D3424">
            <w:pPr>
              <w:spacing w:line="240" w:lineRule="exact"/>
              <w:jc w:val="center"/>
              <w:rPr>
                <w:rFonts w:eastAsia="华文仿宋" w:hAnsi="华文仿宋"/>
                <w:sz w:val="24"/>
              </w:rPr>
            </w:pPr>
            <w:r w:rsidRPr="008B5539">
              <w:rPr>
                <w:rFonts w:eastAsia="华文仿宋" w:hAnsi="华文仿宋"/>
                <w:sz w:val="24"/>
              </w:rPr>
              <w:t>8%</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评估价值</w:t>
            </w:r>
          </w:p>
        </w:tc>
        <w:tc>
          <w:tcPr>
            <w:tcW w:w="5893" w:type="dxa"/>
            <w:vAlign w:val="center"/>
          </w:tcPr>
          <w:p w:rsidR="00C114D6" w:rsidRPr="008B5539" w:rsidRDefault="00A715F2" w:rsidP="004D3424">
            <w:pPr>
              <w:spacing w:line="240" w:lineRule="exact"/>
              <w:jc w:val="center"/>
              <w:rPr>
                <w:rFonts w:eastAsia="华文仿宋" w:hAnsi="华文仿宋"/>
                <w:sz w:val="24"/>
              </w:rPr>
            </w:pPr>
            <w:r>
              <w:rPr>
                <w:rFonts w:eastAsia="华文仿宋" w:hAnsi="华文仿宋" w:hint="eastAsia"/>
                <w:sz w:val="24"/>
              </w:rPr>
              <w:t>1156.56</w:t>
            </w:r>
            <w:r w:rsidR="001E625E" w:rsidRPr="004D3424">
              <w:rPr>
                <w:rFonts w:eastAsia="华文仿宋" w:hAnsi="华文仿宋"/>
                <w:sz w:val="24"/>
              </w:rPr>
              <w:t>万元</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评估基准日</w:t>
            </w:r>
          </w:p>
        </w:tc>
        <w:tc>
          <w:tcPr>
            <w:tcW w:w="5893" w:type="dxa"/>
            <w:vAlign w:val="center"/>
          </w:tcPr>
          <w:p w:rsidR="00C114D6" w:rsidRPr="008B5539" w:rsidRDefault="00A227F5" w:rsidP="00C74AB1">
            <w:pPr>
              <w:spacing w:line="240" w:lineRule="exact"/>
              <w:jc w:val="center"/>
              <w:rPr>
                <w:rFonts w:eastAsia="华文仿宋" w:hAnsi="华文仿宋"/>
                <w:sz w:val="24"/>
              </w:rPr>
            </w:pPr>
            <w:r w:rsidRPr="008B5539">
              <w:rPr>
                <w:rFonts w:eastAsia="华文仿宋" w:hAnsi="华文仿宋"/>
                <w:sz w:val="24"/>
              </w:rPr>
              <w:t>201</w:t>
            </w:r>
            <w:r w:rsidR="00C74AB1">
              <w:rPr>
                <w:rFonts w:eastAsia="华文仿宋" w:hAnsi="华文仿宋" w:hint="eastAsia"/>
                <w:sz w:val="24"/>
              </w:rPr>
              <w:t>9</w:t>
            </w:r>
            <w:r w:rsidRPr="008B5539">
              <w:rPr>
                <w:rFonts w:eastAsia="华文仿宋" w:hAnsi="华文仿宋"/>
                <w:sz w:val="24"/>
              </w:rPr>
              <w:t>年</w:t>
            </w:r>
            <w:r w:rsidR="00C74AB1">
              <w:rPr>
                <w:rFonts w:eastAsia="华文仿宋" w:hAnsi="华文仿宋" w:hint="eastAsia"/>
                <w:sz w:val="24"/>
              </w:rPr>
              <w:t>02</w:t>
            </w:r>
            <w:r w:rsidRPr="008B5539">
              <w:rPr>
                <w:rFonts w:eastAsia="华文仿宋" w:hAnsi="华文仿宋"/>
                <w:sz w:val="24"/>
              </w:rPr>
              <w:t>月</w:t>
            </w:r>
            <w:r w:rsidR="00C74AB1">
              <w:rPr>
                <w:rFonts w:eastAsia="华文仿宋" w:hAnsi="华文仿宋" w:hint="eastAsia"/>
                <w:sz w:val="24"/>
              </w:rPr>
              <w:t>28</w:t>
            </w:r>
            <w:r w:rsidRPr="008B5539">
              <w:rPr>
                <w:rFonts w:eastAsia="华文仿宋" w:hAnsi="华文仿宋"/>
                <w:sz w:val="24"/>
              </w:rPr>
              <w:t>日</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评估机构</w:t>
            </w:r>
          </w:p>
        </w:tc>
        <w:tc>
          <w:tcPr>
            <w:tcW w:w="5893" w:type="dxa"/>
            <w:vAlign w:val="center"/>
          </w:tcPr>
          <w:p w:rsidR="00C114D6" w:rsidRPr="008B5539" w:rsidRDefault="001E625E" w:rsidP="004D3424">
            <w:pPr>
              <w:spacing w:line="240" w:lineRule="exact"/>
              <w:jc w:val="center"/>
              <w:rPr>
                <w:rFonts w:eastAsia="华文仿宋" w:hAnsi="华文仿宋"/>
                <w:sz w:val="24"/>
              </w:rPr>
            </w:pPr>
            <w:r w:rsidRPr="004D3424">
              <w:rPr>
                <w:rFonts w:eastAsia="华文仿宋" w:hAnsi="华文仿宋"/>
                <w:sz w:val="24"/>
              </w:rPr>
              <w:t>北京中煤思维咨询有限公司</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法定代表人</w:t>
            </w:r>
          </w:p>
        </w:tc>
        <w:tc>
          <w:tcPr>
            <w:tcW w:w="5893" w:type="dxa"/>
            <w:vAlign w:val="center"/>
          </w:tcPr>
          <w:p w:rsidR="00C114D6" w:rsidRPr="008B5539" w:rsidRDefault="001E625E" w:rsidP="004D3424">
            <w:pPr>
              <w:spacing w:line="240" w:lineRule="exact"/>
              <w:jc w:val="center"/>
              <w:rPr>
                <w:rFonts w:eastAsia="华文仿宋" w:hAnsi="华文仿宋"/>
                <w:sz w:val="24"/>
              </w:rPr>
            </w:pPr>
            <w:r w:rsidRPr="004D3424">
              <w:rPr>
                <w:rFonts w:eastAsia="华文仿宋" w:hAnsi="华文仿宋"/>
                <w:sz w:val="24"/>
              </w:rPr>
              <w:t>王全生</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项目负责人</w:t>
            </w:r>
          </w:p>
        </w:tc>
        <w:tc>
          <w:tcPr>
            <w:tcW w:w="5893" w:type="dxa"/>
            <w:vAlign w:val="center"/>
          </w:tcPr>
          <w:p w:rsidR="00C114D6" w:rsidRPr="008B5539" w:rsidRDefault="001E625E" w:rsidP="004D3424">
            <w:pPr>
              <w:spacing w:line="240" w:lineRule="exact"/>
              <w:jc w:val="center"/>
              <w:rPr>
                <w:rFonts w:eastAsia="华文仿宋" w:hAnsi="华文仿宋"/>
                <w:sz w:val="24"/>
              </w:rPr>
            </w:pPr>
            <w:r w:rsidRPr="004D3424">
              <w:rPr>
                <w:rFonts w:eastAsia="华文仿宋" w:hAnsi="华文仿宋"/>
                <w:sz w:val="24"/>
              </w:rPr>
              <w:t>王全生</w:t>
            </w:r>
          </w:p>
        </w:tc>
      </w:tr>
      <w:tr w:rsidR="00C114D6" w:rsidRPr="004D3424" w:rsidTr="00CB0367">
        <w:trPr>
          <w:trHeight w:hRule="exact" w:val="386"/>
        </w:trPr>
        <w:tc>
          <w:tcPr>
            <w:tcW w:w="2674" w:type="dxa"/>
            <w:vAlign w:val="center"/>
          </w:tcPr>
          <w:p w:rsidR="00C114D6" w:rsidRPr="004D3424" w:rsidRDefault="00C114D6" w:rsidP="004D3424">
            <w:pPr>
              <w:spacing w:line="240" w:lineRule="exact"/>
              <w:jc w:val="center"/>
              <w:rPr>
                <w:rFonts w:eastAsia="华文仿宋"/>
                <w:szCs w:val="21"/>
              </w:rPr>
            </w:pPr>
            <w:r w:rsidRPr="004D3424">
              <w:rPr>
                <w:rFonts w:eastAsia="华文仿宋" w:hAnsi="华文仿宋"/>
                <w:szCs w:val="21"/>
              </w:rPr>
              <w:t>签字评估师</w:t>
            </w:r>
          </w:p>
        </w:tc>
        <w:tc>
          <w:tcPr>
            <w:tcW w:w="5893" w:type="dxa"/>
            <w:vAlign w:val="center"/>
          </w:tcPr>
          <w:p w:rsidR="00C114D6" w:rsidRPr="004D3424" w:rsidRDefault="001E625E" w:rsidP="00A227F5">
            <w:pPr>
              <w:spacing w:line="240" w:lineRule="exact"/>
              <w:jc w:val="center"/>
              <w:rPr>
                <w:rFonts w:eastAsia="华文仿宋"/>
                <w:sz w:val="24"/>
              </w:rPr>
            </w:pPr>
            <w:r w:rsidRPr="004D3424">
              <w:rPr>
                <w:rFonts w:eastAsia="华文仿宋" w:hAnsi="华文仿宋"/>
                <w:sz w:val="24"/>
              </w:rPr>
              <w:t>王全生、</w:t>
            </w:r>
            <w:r w:rsidR="00A715F2" w:rsidRPr="00A715F2">
              <w:rPr>
                <w:rFonts w:eastAsia="华文仿宋" w:hAnsi="华文仿宋"/>
                <w:sz w:val="24"/>
              </w:rPr>
              <w:t>于宏东</w:t>
            </w:r>
          </w:p>
        </w:tc>
      </w:tr>
    </w:tbl>
    <w:p w:rsidR="001E7310" w:rsidRPr="004D3424" w:rsidRDefault="001E7310">
      <w:pPr>
        <w:rPr>
          <w:rFonts w:eastAsia="华文仿宋"/>
        </w:rPr>
      </w:pPr>
    </w:p>
    <w:sectPr w:rsidR="001E7310" w:rsidRPr="004D3424" w:rsidSect="00EC16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5C" w:rsidRDefault="00553B5C" w:rsidP="001E625E">
      <w:r>
        <w:separator/>
      </w:r>
    </w:p>
  </w:endnote>
  <w:endnote w:type="continuationSeparator" w:id="1">
    <w:p w:rsidR="00553B5C" w:rsidRDefault="00553B5C" w:rsidP="001E6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5C" w:rsidRDefault="00553B5C" w:rsidP="001E625E">
      <w:r>
        <w:separator/>
      </w:r>
    </w:p>
  </w:footnote>
  <w:footnote w:type="continuationSeparator" w:id="1">
    <w:p w:rsidR="00553B5C" w:rsidRDefault="00553B5C" w:rsidP="001E6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14D6"/>
    <w:rsid w:val="000945FF"/>
    <w:rsid w:val="00097ECE"/>
    <w:rsid w:val="000B3A38"/>
    <w:rsid w:val="000F5706"/>
    <w:rsid w:val="00130AE2"/>
    <w:rsid w:val="001377E9"/>
    <w:rsid w:val="001D23C5"/>
    <w:rsid w:val="001E625E"/>
    <w:rsid w:val="001E7310"/>
    <w:rsid w:val="001F0BC4"/>
    <w:rsid w:val="0020621D"/>
    <w:rsid w:val="002B3F55"/>
    <w:rsid w:val="003B7854"/>
    <w:rsid w:val="00450336"/>
    <w:rsid w:val="004A3674"/>
    <w:rsid w:val="004D3424"/>
    <w:rsid w:val="00553B5C"/>
    <w:rsid w:val="005C0CEA"/>
    <w:rsid w:val="005C5B60"/>
    <w:rsid w:val="005F36A2"/>
    <w:rsid w:val="0068762C"/>
    <w:rsid w:val="006B1321"/>
    <w:rsid w:val="007244C8"/>
    <w:rsid w:val="007862C0"/>
    <w:rsid w:val="00824BDF"/>
    <w:rsid w:val="00847935"/>
    <w:rsid w:val="0086133E"/>
    <w:rsid w:val="00873607"/>
    <w:rsid w:val="00880116"/>
    <w:rsid w:val="008B5539"/>
    <w:rsid w:val="008E1E32"/>
    <w:rsid w:val="008E559A"/>
    <w:rsid w:val="00921FC1"/>
    <w:rsid w:val="00990448"/>
    <w:rsid w:val="00A21B7C"/>
    <w:rsid w:val="00A227F5"/>
    <w:rsid w:val="00A340E3"/>
    <w:rsid w:val="00A715F2"/>
    <w:rsid w:val="00A73F6A"/>
    <w:rsid w:val="00AB6E2A"/>
    <w:rsid w:val="00B573C5"/>
    <w:rsid w:val="00C114D6"/>
    <w:rsid w:val="00C36ED4"/>
    <w:rsid w:val="00C74AB1"/>
    <w:rsid w:val="00C76A21"/>
    <w:rsid w:val="00CB0367"/>
    <w:rsid w:val="00CC0928"/>
    <w:rsid w:val="00E4545C"/>
    <w:rsid w:val="00E503D7"/>
    <w:rsid w:val="00E702E2"/>
    <w:rsid w:val="00E7302A"/>
    <w:rsid w:val="00E809B2"/>
    <w:rsid w:val="00EA56E2"/>
    <w:rsid w:val="00EC16FF"/>
    <w:rsid w:val="00EF48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4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62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625E"/>
    <w:rPr>
      <w:rFonts w:ascii="Times New Roman" w:eastAsia="宋体" w:hAnsi="Times New Roman" w:cs="Times New Roman"/>
      <w:sz w:val="18"/>
      <w:szCs w:val="18"/>
    </w:rPr>
  </w:style>
  <w:style w:type="paragraph" w:styleId="a4">
    <w:name w:val="footer"/>
    <w:basedOn w:val="a"/>
    <w:link w:val="Char0"/>
    <w:uiPriority w:val="99"/>
    <w:semiHidden/>
    <w:unhideWhenUsed/>
    <w:rsid w:val="001E62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625E"/>
    <w:rPr>
      <w:rFonts w:ascii="Times New Roman" w:eastAsia="宋体" w:hAnsi="Times New Roman" w:cs="Times New Roman"/>
      <w:sz w:val="18"/>
      <w:szCs w:val="18"/>
    </w:rPr>
  </w:style>
  <w:style w:type="paragraph" w:styleId="a5">
    <w:name w:val="Balloon Text"/>
    <w:basedOn w:val="a"/>
    <w:link w:val="Char1"/>
    <w:uiPriority w:val="99"/>
    <w:semiHidden/>
    <w:unhideWhenUsed/>
    <w:rsid w:val="0020621D"/>
    <w:rPr>
      <w:sz w:val="18"/>
      <w:szCs w:val="18"/>
    </w:rPr>
  </w:style>
  <w:style w:type="character" w:customStyle="1" w:styleId="Char1">
    <w:name w:val="批注框文本 Char"/>
    <w:basedOn w:val="a0"/>
    <w:link w:val="a5"/>
    <w:uiPriority w:val="99"/>
    <w:semiHidden/>
    <w:rsid w:val="0020621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4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Administrator</cp:lastModifiedBy>
  <cp:revision>20</cp:revision>
  <cp:lastPrinted>2017-06-26T08:25:00Z</cp:lastPrinted>
  <dcterms:created xsi:type="dcterms:W3CDTF">2017-05-26T04:50:00Z</dcterms:created>
  <dcterms:modified xsi:type="dcterms:W3CDTF">2019-03-20T01:19:00Z</dcterms:modified>
</cp:coreProperties>
</file>