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6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spacing w:beforeLines="0" w:afterLines="0" w:line="660" w:lineRule="exact"/>
        <w:jc w:val="left"/>
        <w:rPr>
          <w:rFonts w:ascii="Times New Roman" w:hAnsi="Times New Roman" w:eastAsia="方正小标宋简体" w:cs="Times New Roman"/>
          <w:color w:val="000000"/>
          <w:sz w:val="36"/>
          <w:szCs w:val="36"/>
        </w:rPr>
      </w:pPr>
    </w:p>
    <w:p>
      <w:pPr>
        <w:keepNext w:val="0"/>
        <w:keepLines w:val="0"/>
        <w:pageBreakBefore w:val="0"/>
        <w:widowControl w:val="0"/>
        <w:kinsoku/>
        <w:wordWrap/>
        <w:overflowPunct/>
        <w:topLinePunct w:val="0"/>
        <w:autoSpaceDE/>
        <w:autoSpaceDN/>
        <w:bidi w:val="0"/>
        <w:adjustRightInd w:val="0"/>
        <w:snapToGrid w:val="0"/>
        <w:spacing w:beforeLines="0" w:afterLines="0" w:line="6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浙江卫生健康</w:t>
      </w:r>
      <w:r>
        <w:rPr>
          <w:rFonts w:hint="default" w:ascii="Times New Roman" w:hAnsi="Times New Roman" w:eastAsia="方正小标宋简体" w:cs="Times New Roman"/>
          <w:color w:val="000000"/>
          <w:sz w:val="44"/>
          <w:szCs w:val="44"/>
          <w:lang w:eastAsia="zh-CN"/>
        </w:rPr>
        <w:t>202</w:t>
      </w:r>
      <w:r>
        <w:rPr>
          <w:rFonts w:hint="eastAsia" w:eastAsia="方正小标宋简体" w:cs="Times New Roman"/>
          <w:color w:val="000000"/>
          <w:sz w:val="44"/>
          <w:szCs w:val="44"/>
          <w:lang w:val="en-US" w:eastAsia="zh-CN"/>
        </w:rPr>
        <w:t>3</w:t>
      </w:r>
      <w:r>
        <w:rPr>
          <w:rFonts w:hint="default" w:ascii="Times New Roman" w:hAnsi="Times New Roman" w:eastAsia="方正小标宋简体" w:cs="Times New Roman"/>
          <w:color w:val="000000"/>
          <w:sz w:val="44"/>
          <w:szCs w:val="44"/>
        </w:rPr>
        <w:t>年度</w:t>
      </w:r>
    </w:p>
    <w:p>
      <w:pPr>
        <w:keepNext w:val="0"/>
        <w:keepLines w:val="0"/>
        <w:pageBreakBefore w:val="0"/>
        <w:widowControl w:val="0"/>
        <w:kinsoku/>
        <w:wordWrap/>
        <w:overflowPunct/>
        <w:topLinePunct w:val="0"/>
        <w:autoSpaceDE/>
        <w:autoSpaceDN/>
        <w:bidi w:val="0"/>
        <w:adjustRightInd w:val="0"/>
        <w:snapToGrid w:val="0"/>
        <w:spacing w:beforeLines="0" w:afterLines="0" w:line="6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“十大有影响力事件”提名名单</w:t>
      </w:r>
    </w:p>
    <w:p>
      <w:pPr>
        <w:spacing w:beforeLines="0" w:afterLines="0" w:line="660" w:lineRule="exact"/>
        <w:rPr>
          <w:rFonts w:ascii="Times New Roman" w:hAnsi="Times New Roman" w:eastAsia="仿宋_GB2312" w:cs="Times New Roman"/>
          <w:color w:val="000000"/>
          <w:sz w:val="32"/>
          <w:szCs w:val="32"/>
        </w:rPr>
      </w:pPr>
    </w:p>
    <w:p>
      <w:pPr>
        <w:keepNext w:val="0"/>
        <w:keepLines w:val="0"/>
        <w:pageBreakBefore w:val="0"/>
        <w:widowControl/>
        <w:numPr>
          <w:ilvl w:val="0"/>
          <w:numId w:val="1"/>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打造山区海岛医疗服务新体系 全面提升群众就医便捷程度</w:t>
      </w:r>
    </w:p>
    <w:p>
      <w:pPr>
        <w:keepNext w:val="0"/>
        <w:keepLines w:val="0"/>
        <w:pageBreakBefore w:val="0"/>
        <w:widowControl/>
        <w:numPr>
          <w:ilvl w:val="0"/>
          <w:numId w:val="0"/>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推送单位（处室）：丽水市卫生健康委、舟山市卫生健康委、浙江医院</w:t>
      </w:r>
    </w:p>
    <w:p>
      <w:pPr>
        <w:keepNext w:val="0"/>
        <w:keepLines w:val="0"/>
        <w:pageBreakBefore w:val="0"/>
        <w:widowControl/>
        <w:numPr>
          <w:ilvl w:val="0"/>
          <w:numId w:val="1"/>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温州获批成为“全国首个国家级医防融合试点城市”和“全国首个国家级老年健康重点联系城市”</w:t>
      </w:r>
    </w:p>
    <w:p>
      <w:pPr>
        <w:keepNext w:val="0"/>
        <w:keepLines w:val="0"/>
        <w:pageBreakBefore w:val="0"/>
        <w:widowControl/>
        <w:numPr>
          <w:ilvl w:val="0"/>
          <w:numId w:val="0"/>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推送单位（处室）：温州市卫生健康委</w:t>
      </w:r>
    </w:p>
    <w:p>
      <w:pPr>
        <w:keepNext w:val="0"/>
        <w:keepLines w:val="0"/>
        <w:pageBreakBefore w:val="0"/>
        <w:widowControl/>
        <w:numPr>
          <w:ilvl w:val="0"/>
          <w:numId w:val="1"/>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构建全方位省域医疗应急网络 推进航空医疗救援“浙江模式”</w:t>
      </w:r>
    </w:p>
    <w:p>
      <w:pPr>
        <w:keepNext w:val="0"/>
        <w:keepLines w:val="0"/>
        <w:pageBreakBefore w:val="0"/>
        <w:widowControl/>
        <w:numPr>
          <w:ilvl w:val="0"/>
          <w:numId w:val="0"/>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推送单位（处室）：省卫生健康委卫生应急办公室</w:t>
      </w:r>
    </w:p>
    <w:p>
      <w:pPr>
        <w:keepNext w:val="0"/>
        <w:keepLines w:val="0"/>
        <w:pageBreakBefore w:val="0"/>
        <w:widowControl/>
        <w:numPr>
          <w:ilvl w:val="0"/>
          <w:numId w:val="1"/>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白俄罗斯颁发首张中医行医资格证</w:t>
      </w:r>
    </w:p>
    <w:p>
      <w:pPr>
        <w:keepNext w:val="0"/>
        <w:keepLines w:val="0"/>
        <w:pageBreakBefore w:val="0"/>
        <w:widowControl/>
        <w:numPr>
          <w:ilvl w:val="0"/>
          <w:numId w:val="0"/>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推送单位（处室）：浙江中医药大学附属第三医院</w:t>
      </w:r>
    </w:p>
    <w:p>
      <w:pPr>
        <w:keepNext w:val="0"/>
        <w:keepLines w:val="0"/>
        <w:pageBreakBefore w:val="0"/>
        <w:widowControl/>
        <w:numPr>
          <w:ilvl w:val="0"/>
          <w:numId w:val="1"/>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浙江省公共卫生临床中心（钱塘院区）开工建设</w:t>
      </w:r>
    </w:p>
    <w:p>
      <w:pPr>
        <w:keepNext w:val="0"/>
        <w:keepLines w:val="0"/>
        <w:pageBreakBefore w:val="0"/>
        <w:widowControl/>
        <w:numPr>
          <w:ilvl w:val="0"/>
          <w:numId w:val="0"/>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推送单位（处室）：浙江大学医学院附属第一医院</w:t>
      </w:r>
    </w:p>
    <w:p>
      <w:pPr>
        <w:keepNext w:val="0"/>
        <w:keepLines w:val="0"/>
        <w:pageBreakBefore w:val="0"/>
        <w:widowControl/>
        <w:numPr>
          <w:ilvl w:val="0"/>
          <w:numId w:val="1"/>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医院牵头建设医学院 开启医院办学新模式 浙江大学“一带一路”国际医学院迎来25国留学生入学</w:t>
      </w:r>
    </w:p>
    <w:p>
      <w:pPr>
        <w:keepNext w:val="0"/>
        <w:keepLines w:val="0"/>
        <w:pageBreakBefore w:val="0"/>
        <w:widowControl/>
        <w:numPr>
          <w:ilvl w:val="0"/>
          <w:numId w:val="0"/>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推送单位（处室）：浙江大学医学院附属第四医院</w:t>
      </w:r>
    </w:p>
    <w:p>
      <w:pPr>
        <w:keepNext w:val="0"/>
        <w:keepLines w:val="0"/>
        <w:pageBreakBefore w:val="0"/>
        <w:widowControl/>
        <w:numPr>
          <w:ilvl w:val="0"/>
          <w:numId w:val="1"/>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宁波打造卫生健康领域法治重点城市建设样板</w:t>
      </w:r>
    </w:p>
    <w:p>
      <w:pPr>
        <w:keepNext w:val="0"/>
        <w:keepLines w:val="0"/>
        <w:pageBreakBefore w:val="0"/>
        <w:widowControl/>
        <w:numPr>
          <w:ilvl w:val="0"/>
          <w:numId w:val="0"/>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推送单位（处室）：宁波市卫生健康委</w:t>
      </w:r>
    </w:p>
    <w:p>
      <w:pPr>
        <w:keepNext w:val="0"/>
        <w:keepLines w:val="0"/>
        <w:pageBreakBefore w:val="0"/>
        <w:widowControl/>
        <w:numPr>
          <w:ilvl w:val="0"/>
          <w:numId w:val="1"/>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推进卫生健康科技成果转化 九省市共建省际转化高质量联盟</w:t>
      </w:r>
    </w:p>
    <w:p>
      <w:pPr>
        <w:keepNext w:val="0"/>
        <w:keepLines w:val="0"/>
        <w:pageBreakBefore w:val="0"/>
        <w:widowControl/>
        <w:numPr>
          <w:ilvl w:val="0"/>
          <w:numId w:val="0"/>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推送单位（处室）：省卫生健康委科教处</w:t>
      </w:r>
    </w:p>
    <w:p>
      <w:pPr>
        <w:keepNext w:val="0"/>
        <w:keepLines w:val="0"/>
        <w:pageBreakBefore w:val="0"/>
        <w:widowControl/>
        <w:numPr>
          <w:ilvl w:val="0"/>
          <w:numId w:val="1"/>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绍兴算好“五笔账” 多举措推动优质普惠托育服务高质量发展</w:t>
      </w:r>
    </w:p>
    <w:p>
      <w:pPr>
        <w:keepNext w:val="0"/>
        <w:keepLines w:val="0"/>
        <w:pageBreakBefore w:val="0"/>
        <w:widowControl/>
        <w:numPr>
          <w:ilvl w:val="0"/>
          <w:numId w:val="0"/>
        </w:numPr>
        <w:kinsoku/>
        <w:wordWrap/>
        <w:overflowPunct/>
        <w:topLinePunct w:val="0"/>
        <w:autoSpaceDE/>
        <w:autoSpaceDN/>
        <w:bidi w:val="0"/>
        <w:adjustRightInd w:val="0"/>
        <w:snapToGrid w:val="0"/>
        <w:spacing w:line="660" w:lineRule="exact"/>
        <w:ind w:right="0" w:rightChars="0" w:firstLine="640" w:firstLineChars="200"/>
        <w:jc w:val="both"/>
        <w:textAlignment w:val="baseline"/>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推送单位（处室）：绍兴市卫生健康委</w:t>
      </w:r>
    </w:p>
    <w:p>
      <w:pPr>
        <w:widowControl w:val="0"/>
        <w:numPr>
          <w:ilvl w:val="0"/>
          <w:numId w:val="1"/>
        </w:numPr>
        <w:spacing w:line="660" w:lineRule="exact"/>
        <w:ind w:firstLine="640" w:firstLineChars="200"/>
        <w:jc w:val="both"/>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浙江省人民医院建设面向基层卫生机构的医疗人工智能多维度远程服务体系</w:t>
      </w:r>
    </w:p>
    <w:p>
      <w:pPr>
        <w:widowControl w:val="0"/>
        <w:numPr>
          <w:ilvl w:val="0"/>
          <w:numId w:val="0"/>
        </w:numPr>
        <w:spacing w:line="66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sz w:val="32"/>
          <w:szCs w:val="32"/>
          <w:lang w:val="en-US" w:eastAsia="zh-CN"/>
        </w:rPr>
        <w:t>推送单位（处室）：浙江省人民医院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BD3AED"/>
    <w:multiLevelType w:val="singleLevel"/>
    <w:tmpl w:val="FFBD3AE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631D4"/>
    <w:rsid w:val="43D6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2024-03-29T01:39:00Z</dcterms:created>
  <dc:creator>xxzx</dc:creator>
  <cp:lastModifiedBy>xxzx</cp:lastModifiedBy>
  <dcterms:modified xsi:type="dcterms:W3CDTF">2024-03-29T01:40:23Z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