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</w:rPr>
      </w:pPr>
      <w:r>
        <w:rPr>
          <w:rFonts w:hint="eastAsia"/>
          <w:lang w:val="en-US" w:eastAsia="zh-CN"/>
        </w:rPr>
        <w:t>《</w:t>
      </w:r>
      <w:r>
        <w:rPr>
          <w:rFonts w:hint="eastAsia"/>
          <w:lang w:eastAsia="zh-CN"/>
        </w:rPr>
        <w:t>“江山慈善奖”评选表彰办法</w:t>
      </w:r>
      <w:r>
        <w:rPr>
          <w:rFonts w:hint="eastAsia"/>
          <w:lang w:val="en-US" w:eastAsia="zh-CN"/>
        </w:rPr>
        <w:t>》</w:t>
      </w:r>
      <w:r>
        <w:rPr>
          <w:rFonts w:hint="eastAsia"/>
        </w:rPr>
        <w:t>起草说明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、文件制定的必要性和可行性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设立“江山慈善奖”旨在建立政府慈善褒奖</w:t>
      </w:r>
      <w:bookmarkStart w:id="0" w:name="_GoBack"/>
      <w:bookmarkEnd w:id="0"/>
      <w:r>
        <w:rPr>
          <w:rFonts w:hint="eastAsia" w:ascii="Times New Roman" w:hAnsi="Times New Roman" w:eastAsia="仿宋_GB2312"/>
          <w:spacing w:val="-4"/>
          <w:sz w:val="32"/>
          <w:szCs w:val="32"/>
        </w:rPr>
        <w:t>机制，表彰先进典型、弘扬慈善文化、传播正能量，带动更多的社会力量参与、支持慈善事业，进一步营造人人参与慈善的良好社会氛围，擦亮“善行江山”金名片。《江山市加快慈善事业高质量发展实施意见》（市委办〔2021〕22号）明确，市政府设立“慈善奖”，对为慈善事业发展作出突出贡献的单位、个人和项目进行表彰，原则上每三年评选表彰一次。今年是文件施行第三年，将组织慈善奖评选，需要制定相关办法以规范评选表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、</w:t>
      </w:r>
      <w:r>
        <w:rPr>
          <w:rFonts w:hint="eastAsia" w:ascii="黑体" w:hAnsi="黑体" w:eastAsia="黑体" w:cs="黑体"/>
          <w:spacing w:val="-4"/>
          <w:sz w:val="32"/>
          <w:szCs w:val="32"/>
          <w:lang w:eastAsia="zh-CN"/>
        </w:rPr>
        <w:t>拟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解决的主要问题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规范“江山慈善奖”评选表彰工作，明确评选范围、对象、奖项设置、申报条件、工作机构等重要内容。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黑体" w:hAnsi="黑体" w:eastAsia="黑体" w:cs="黑体"/>
          <w:spacing w:val="-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4"/>
          <w:sz w:val="32"/>
          <w:szCs w:val="32"/>
          <w:lang w:eastAsia="zh-CN"/>
        </w:rPr>
        <w:t>三、本办法的主要内容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仿宋_GB2312"/>
          <w:spacing w:val="-4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  <w:lang w:eastAsia="zh-CN"/>
        </w:rPr>
        <w:t>本办法共设十三条，第一条目的依据；第二条评选对象；第三条奖项设置；第四条申报条件；第五条工作机构；第六条候选对象；第七条意见征求；第八条审核评审；第九条异议处理；第十条授予奖项情形；第十一条表彰宣传；第十二条奖项撤销；第十三条实施时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A7DF3"/>
    <w:rsid w:val="130A7DF3"/>
    <w:rsid w:val="15413F7C"/>
    <w:rsid w:val="243C472F"/>
    <w:rsid w:val="2A35745C"/>
    <w:rsid w:val="4DA2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 w:val="0"/>
      <w:keepLines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kinsoku/>
      <w:overflowPunct/>
      <w:autoSpaceDE/>
      <w:autoSpaceDN/>
      <w:spacing w:before="0" w:beforeLines="0" w:beforeAutospacing="0" w:after="0" w:afterLines="0" w:afterAutospacing="0" w:line="660" w:lineRule="exact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720"/>
    </w:pPr>
    <w:rPr>
      <w:rFonts w:ascii="仿宋_GB2312" w:eastAsia="仿宋_GB2312"/>
      <w:sz w:val="32"/>
      <w:szCs w:val="36"/>
    </w:rPr>
  </w:style>
  <w:style w:type="paragraph" w:styleId="4">
    <w:name w:val="Normal Indent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2023-10-13T03:58:00Z</dcterms:created>
  <dc:creator>DELL</dc:creator>
  <cp:lastModifiedBy>admin</cp:lastModifiedBy>
  <dcterms:modified xsi:type="dcterms:W3CDTF">2023-10-13T06:11:56Z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