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D10E">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8C92E68">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68C92E68">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048D54AD">
      <w:pPr>
        <w:rPr>
          <w:rFonts w:asciiTheme="minorEastAsia" w:hAnsiTheme="minorEastAsia" w:cstheme="minorEastAsia"/>
          <w:sz w:val="44"/>
          <w:szCs w:val="44"/>
        </w:rPr>
      </w:pPr>
    </w:p>
    <w:p w14:paraId="0D4F58AA">
      <w:pPr>
        <w:keepNext w:val="0"/>
        <w:keepLines w:val="0"/>
        <w:widowControl/>
        <w:suppressLineNumbers w:val="0"/>
        <w:jc w:val="center"/>
        <w:rPr>
          <w:rFonts w:hint="default" w:asciiTheme="minorEastAsia" w:hAnsiTheme="minorEastAsia" w:cstheme="minorEastAsia"/>
          <w:sz w:val="44"/>
          <w:szCs w:val="44"/>
          <w:lang w:val="en-US"/>
        </w:rPr>
      </w:pPr>
      <w:r>
        <w:rPr>
          <w:rFonts w:ascii="Times New Roman" w:hAnsi="Times New Roman" w:eastAsia="仿宋_GB2312" w:cs="Times New Roman"/>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CCE06A">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PoZSjr5AQAAIwQAAA4AAAAAAAAAAQAgAAAAJgEAAGRycy9lMm9Eb2Mu&#10;eG1sUEsFBgAAAAAGAAYAWQEAAJEFAAAAAA==&#10;">
                <v:fill on="t" focussize="0,0"/>
                <v:stroke color="#000000" joinstyle="miter"/>
                <v:imagedata o:title=""/>
                <o:lock v:ext="edit" aspectratio="f"/>
                <v:textbox>
                  <w:txbxContent>
                    <w:p w14:paraId="33CCE06A">
                      <w:pPr>
                        <w:spacing w:line="240" w:lineRule="atLeast"/>
                        <w:rPr>
                          <w:rFonts w:ascii="Times New Roman" w:hAnsi="Times New Roman" w:eastAsia="仿宋_GB2312" w:cs="Times New Roman"/>
                          <w:spacing w:val="-6"/>
                          <w:sz w:val="32"/>
                          <w:szCs w:val="20"/>
                        </w:rPr>
                      </w:pP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55587">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HyHtpD5AQAAIwQAAA4AAAAAAAAAAQAgAAAAJgEAAGRycy9lMm9Eb2Mu&#10;eG1sUEsFBgAAAAAGAAYAWQEAAJEFAAAAAA==&#10;">
                <v:fill on="t" focussize="0,0"/>
                <v:stroke color="#000000" joinstyle="miter"/>
                <v:imagedata o:title=""/>
                <o:lock v:ext="edit" aspectratio="f"/>
                <v:textbox>
                  <w:txbxContent>
                    <w:p w14:paraId="61055587">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52DB0A">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oIn/XAAAAGwEAAA8AAAAAAAAAAQAgAAAAIgAAAGRycy9kb3ducmV2Lnht&#10;bFBLAQIUABQAAAAIAIdO4kARsCz9+gEAACMEAAAOAAAAAAAAAAEAIAAAACYBAABkcnMvZTJvRG9j&#10;LnhtbFBLBQYAAAAABgAGAFkBAACSBQAAAAA=&#10;">
                <v:fill on="t" focussize="0,0"/>
                <v:stroke color="#000000" joinstyle="miter"/>
                <v:imagedata o:title=""/>
                <o:lock v:ext="edit" aspectratio="f"/>
                <v:textbox>
                  <w:txbxContent>
                    <w:p w14:paraId="3752DB0A">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Times New Roman" w:hAnsi="Times New Roman" w:eastAsia="仿宋_GB2312" w:cs="Times New Roman"/>
          <w:spacing w:val="-6"/>
          <w:sz w:val="44"/>
          <w:szCs w:val="20"/>
        </w:rPr>
        <w:t xml:space="preserve">  </w:t>
      </w:r>
      <w:r>
        <w:rPr>
          <w:rFonts w:hint="eastAsia" w:asciiTheme="minorEastAsia" w:hAnsiTheme="minorEastAsia" w:cstheme="minorEastAsia"/>
          <w:sz w:val="44"/>
          <w:szCs w:val="44"/>
          <w:lang w:val="en-US" w:eastAsia="zh-CN"/>
        </w:rPr>
        <w:t>杭州市城市建设档案管理办法</w:t>
      </w:r>
    </w:p>
    <w:p w14:paraId="58C5453E">
      <w:pPr>
        <w:snapToGrid w:val="0"/>
        <w:jc w:val="both"/>
        <w:rPr>
          <w:rFonts w:asciiTheme="minorEastAsia" w:hAnsiTheme="minorEastAsia" w:cstheme="minorEastAsia"/>
          <w:sz w:val="44"/>
          <w:szCs w:val="44"/>
        </w:rPr>
      </w:pPr>
    </w:p>
    <w:p w14:paraId="4FBB16F5">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（202</w:t>
      </w:r>
      <w:r>
        <w:rPr>
          <w:rFonts w:hint="eastAsia" w:ascii="楷体_GB2312" w:hAnsi="楷体_GB2312" w:eastAsia="楷体_GB2312" w:cs="楷体_GB2312"/>
          <w:sz w:val="32"/>
          <w:szCs w:val="32"/>
          <w:shd w:val="clear" w:color="auto" w:fill="FFFFFF"/>
          <w:lang w:val="en-US" w:eastAsia="zh-CN"/>
        </w:rPr>
        <w:t>4</w:t>
      </w:r>
      <w:r>
        <w:rPr>
          <w:rFonts w:hint="eastAsia" w:ascii="楷体_GB2312" w:hAnsi="楷体_GB2312" w:eastAsia="楷体_GB2312" w:cs="楷体_GB2312"/>
          <w:sz w:val="32"/>
          <w:szCs w:val="32"/>
          <w:shd w:val="clear" w:color="auto" w:fill="FFFFFF"/>
        </w:rPr>
        <w:t>年</w:t>
      </w:r>
      <w:r>
        <w:rPr>
          <w:rFonts w:hint="eastAsia" w:ascii="楷体_GB2312" w:hAnsi="楷体_GB2312" w:eastAsia="楷体_GB2312" w:cs="楷体_GB2312"/>
          <w:sz w:val="32"/>
          <w:szCs w:val="32"/>
          <w:shd w:val="clear" w:color="auto" w:fill="FFFFFF"/>
          <w:lang w:val="en-US" w:eastAsia="zh-CN"/>
        </w:rPr>
        <w:t>11</w:t>
      </w:r>
      <w:r>
        <w:rPr>
          <w:rFonts w:hint="eastAsia" w:ascii="楷体_GB2312" w:hAnsi="楷体_GB2312" w:eastAsia="楷体_GB2312" w:cs="楷体_GB2312"/>
          <w:sz w:val="32"/>
          <w:szCs w:val="32"/>
          <w:shd w:val="clear" w:color="auto" w:fill="FFFFFF"/>
        </w:rPr>
        <w:t>月</w:t>
      </w:r>
      <w:r>
        <w:rPr>
          <w:rFonts w:hint="eastAsia" w:ascii="楷体_GB2312" w:hAnsi="楷体_GB2312" w:eastAsia="楷体_GB2312" w:cs="楷体_GB2312"/>
          <w:sz w:val="32"/>
          <w:szCs w:val="32"/>
          <w:shd w:val="clear" w:color="auto" w:fill="FFFFFF"/>
          <w:lang w:val="en-US" w:eastAsia="zh-CN"/>
        </w:rPr>
        <w:t>8</w:t>
      </w:r>
      <w:r>
        <w:rPr>
          <w:rFonts w:hint="eastAsia" w:ascii="楷体_GB2312" w:hAnsi="楷体_GB2312" w:eastAsia="楷体_GB2312" w:cs="楷体_GB2312"/>
          <w:sz w:val="32"/>
          <w:szCs w:val="32"/>
          <w:shd w:val="clear" w:color="auto" w:fill="FFFFFF"/>
        </w:rPr>
        <w:t>日杭州市人民政府令第3</w:t>
      </w:r>
      <w:r>
        <w:rPr>
          <w:rFonts w:hint="eastAsia" w:ascii="楷体_GB2312" w:hAnsi="楷体_GB2312" w:eastAsia="楷体_GB2312" w:cs="楷体_GB2312"/>
          <w:sz w:val="32"/>
          <w:szCs w:val="32"/>
          <w:shd w:val="clear" w:color="auto" w:fill="FFFFFF"/>
          <w:lang w:val="en-US" w:eastAsia="zh-CN"/>
        </w:rPr>
        <w:t>48</w:t>
      </w:r>
      <w:r>
        <w:rPr>
          <w:rFonts w:hint="eastAsia" w:ascii="楷体_GB2312" w:hAnsi="楷体_GB2312" w:eastAsia="楷体_GB2312" w:cs="楷体_GB2312"/>
          <w:sz w:val="32"/>
          <w:szCs w:val="32"/>
          <w:shd w:val="clear" w:color="auto" w:fill="FFFFFF"/>
        </w:rPr>
        <w:t xml:space="preserve">号公布 </w:t>
      </w:r>
      <w:r>
        <w:rPr>
          <w:rFonts w:hint="eastAsia" w:ascii="楷体_GB2312" w:hAnsi="楷体_GB2312" w:eastAsia="楷体_GB2312" w:cs="楷体_GB2312"/>
          <w:sz w:val="32"/>
          <w:szCs w:val="32"/>
          <w:shd w:val="clear" w:color="auto" w:fill="FFFFFF"/>
          <w:lang w:val="en-US" w:eastAsia="zh-CN"/>
        </w:rPr>
        <w:t xml:space="preserve"> 自2025年1月1日起施行</w:t>
      </w:r>
      <w:r>
        <w:rPr>
          <w:rFonts w:hint="eastAsia" w:ascii="楷体_GB2312" w:hAnsi="楷体_GB2312" w:eastAsia="楷体_GB2312" w:cs="楷体_GB2312"/>
          <w:sz w:val="32"/>
          <w:szCs w:val="32"/>
          <w:shd w:val="clear" w:color="auto" w:fill="FFFFFF"/>
        </w:rPr>
        <w:t>）</w:t>
      </w:r>
    </w:p>
    <w:p w14:paraId="61EC201A">
      <w:pPr>
        <w:keepNext w:val="0"/>
        <w:keepLines w:val="0"/>
        <w:pageBreakBefore w:val="0"/>
        <w:widowControl w:val="0"/>
        <w:kinsoku/>
        <w:wordWrap/>
        <w:overflowPunct/>
        <w:topLinePunct w:val="0"/>
        <w:autoSpaceDE/>
        <w:autoSpaceDN/>
        <w:bidi w:val="0"/>
        <w:adjustRightInd/>
        <w:snapToGrid w:val="0"/>
        <w:spacing w:line="336" w:lineRule="auto"/>
        <w:ind w:firstLine="616" w:firstLineChars="200"/>
        <w:textAlignment w:val="auto"/>
        <w:rPr>
          <w:rFonts w:ascii="黑体" w:hAnsi="黑体" w:eastAsia="黑体" w:cs="Times New Roman"/>
          <w:spacing w:val="-6"/>
          <w:sz w:val="32"/>
          <w:szCs w:val="20"/>
        </w:rPr>
      </w:pPr>
    </w:p>
    <w:p w14:paraId="77DBB0F9">
      <w:pPr>
        <w:keepNext w:val="0"/>
        <w:keepLines w:val="0"/>
        <w:pageBreakBefore w:val="0"/>
        <w:widowControl w:val="0"/>
        <w:shd w:val="clear" w:color="auto" w:fill="FFFFFF"/>
        <w:kinsoku/>
        <w:wordWrap/>
        <w:overflowPunct/>
        <w:topLinePunct w:val="0"/>
        <w:autoSpaceDE/>
        <w:autoSpaceDN/>
        <w:bidi w:val="0"/>
        <w:adjustRightInd/>
        <w:snapToGrid w:val="0"/>
        <w:spacing w:line="336" w:lineRule="auto"/>
        <w:ind w:left="0" w:leftChars="0" w:right="0" w:rightChars="0" w:firstLine="64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kern w:val="0"/>
          <w:sz w:val="32"/>
          <w:szCs w:val="32"/>
          <w:lang w:bidi="ar"/>
        </w:rPr>
        <w:t>第</w:t>
      </w:r>
      <w:r>
        <w:rPr>
          <w:rFonts w:hint="eastAsia" w:ascii="黑体" w:hAnsi="宋体" w:eastAsia="黑体" w:cs="黑体"/>
          <w:b w:val="0"/>
          <w:color w:val="000000"/>
          <w:spacing w:val="0"/>
          <w:kern w:val="0"/>
          <w:sz w:val="32"/>
          <w:szCs w:val="32"/>
          <w:lang w:bidi="ar"/>
        </w:rPr>
        <w:t>一条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为了加强城市建设档案管理，规范城市建设档案收</w:t>
      </w:r>
    </w:p>
    <w:p w14:paraId="5048B32F">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集、整理，有效保护和利用城市建设档案，提高城市建设档案信</w:t>
      </w:r>
    </w:p>
    <w:p w14:paraId="66D194A0">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息化水平，根据《中华人民共和国档案法》《中华人民共和国档案法实施条例》《建设工程质量管理条例》《杭州市档案管理条例》等法律法规，结合本市实际，制定本办法。</w:t>
      </w:r>
    </w:p>
    <w:p w14:paraId="0CA4EDA2">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本市行政区域内城市建设档案的收集、整理、保护、</w:t>
      </w:r>
    </w:p>
    <w:p w14:paraId="25B9E093">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利用、信息化建设及其监督管理活动，适用本办法。</w:t>
      </w:r>
    </w:p>
    <w:p w14:paraId="7DBE2789">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本办法所称城市建设档案（以下简称城建档案），是指在城市建设及其管理活动中直接形成的对国家和社会具有保存价值的文字、图纸、图表、声像、电子文件等不同形式的历史记录。</w:t>
      </w:r>
    </w:p>
    <w:p w14:paraId="2FB6E011">
      <w:pPr>
        <w:keepNext w:val="0"/>
        <w:keepLines w:val="0"/>
        <w:pageBreakBefore w:val="0"/>
        <w:kinsoku/>
        <w:wordWrap/>
        <w:overflowPunct/>
        <w:topLinePunct w:val="0"/>
        <w:adjustRightInd/>
        <w:snapToGrid w:val="0"/>
        <w:spacing w:line="336" w:lineRule="auto"/>
        <w:ind w:left="0" w:leftChars="0" w:right="0" w:rightChars="0" w:firstLine="64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第三条</w:t>
      </w:r>
      <w:r>
        <w:rPr>
          <w:rFonts w:hint="eastAsia" w:ascii="黑体" w:hAnsi="黑体" w:eastAsia="黑体"/>
          <w:b w:val="0"/>
          <w:color w:val="000000"/>
          <w:spacing w:val="-6"/>
          <w:kern w:val="2"/>
          <w:sz w:val="32"/>
        </w:rPr>
        <w:t xml:space="preserve">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本市城建档案工作遵循统一标准、分级管理、信息</w:t>
      </w:r>
    </w:p>
    <w:p w14:paraId="7DE9D5ED">
      <w:pPr>
        <w:keepNext w:val="0"/>
        <w:keepLines w:val="0"/>
        <w:pageBreakBefore w:val="0"/>
        <w:kinsoku/>
        <w:wordWrap/>
        <w:overflowPunct/>
        <w:topLinePunct w:val="0"/>
        <w:adjustRightInd/>
        <w:snapToGrid w:val="0"/>
        <w:spacing w:line="336" w:lineRule="auto"/>
        <w:ind w:right="0" w:right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共享的原则。</w:t>
      </w:r>
    </w:p>
    <w:p w14:paraId="30C59CEF">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第四条</w:t>
      </w:r>
      <w:r>
        <w:rPr>
          <w:rFonts w:hint="eastAsia" w:ascii="黑体" w:hAnsi="黑体" w:eastAsia="黑体"/>
          <w:b w:val="0"/>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市和区、县（市）人民政府应当加强对城建档案工</w:t>
      </w:r>
    </w:p>
    <w:p w14:paraId="4E818FEC">
      <w:pPr>
        <w:pStyle w:val="4"/>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pacing w:val="0"/>
          <w:kern w:val="0"/>
          <w:sz w:val="32"/>
          <w:szCs w:val="32"/>
          <w:shd w:val="clear" w:color="auto" w:fill="FFFFFF"/>
          <w:lang w:val="en-US" w:eastAsia="zh-CN" w:bidi="ar"/>
        </w:rPr>
        <w:t>作的领导，将城建档案事业纳入城乡建设发展规划，建立健全城</w:t>
      </w:r>
    </w:p>
    <w:p w14:paraId="7D201791">
      <w:pPr>
        <w:pStyle w:val="4"/>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pacing w:val="0"/>
          <w:kern w:val="0"/>
          <w:sz w:val="32"/>
          <w:szCs w:val="32"/>
          <w:shd w:val="clear" w:color="auto" w:fill="FFFFFF"/>
          <w:lang w:val="en-US" w:eastAsia="zh-CN" w:bidi="ar"/>
        </w:rPr>
        <w:t>建档案机构，推进城建档案信息化系统建设，保障与城乡建设发</w:t>
      </w:r>
    </w:p>
    <w:p w14:paraId="766C0601">
      <w:pPr>
        <w:pStyle w:val="4"/>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pacing w:val="0"/>
          <w:kern w:val="0"/>
          <w:sz w:val="32"/>
          <w:szCs w:val="32"/>
          <w:shd w:val="clear" w:color="auto" w:fill="FFFFFF"/>
          <w:lang w:val="en-US" w:eastAsia="zh-CN" w:bidi="ar"/>
        </w:rPr>
        <w:t>展相适应的城建档案安全保管场所、设施和专业人员，将城建档</w:t>
      </w:r>
    </w:p>
    <w:p w14:paraId="5F40A28B">
      <w:pPr>
        <w:pStyle w:val="4"/>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pacing w:val="0"/>
          <w:kern w:val="0"/>
          <w:sz w:val="32"/>
          <w:szCs w:val="32"/>
          <w:shd w:val="clear" w:color="auto" w:fill="FFFFFF"/>
          <w:lang w:val="en-US" w:eastAsia="zh-CN" w:bidi="ar"/>
        </w:rPr>
        <w:t>案管理所必需的经费列入本级财政预算。</w:t>
      </w:r>
    </w:p>
    <w:p w14:paraId="5CEA5072">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第五条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市城乡建设主管部门负责全市城建档案管理工作，业务上接受市档案主管部门监督、指导。</w:t>
      </w:r>
    </w:p>
    <w:p w14:paraId="0AB35AF2">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区、县（市）城乡建设主管部门负责本行政区域内的城建档案管理工作，业务上接受同级档案主管部门监督、指导。</w:t>
      </w:r>
    </w:p>
    <w:p w14:paraId="634B327D">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第六条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市城建档案机构负责市级城建档案和跨区、县（市）</w:t>
      </w:r>
    </w:p>
    <w:p w14:paraId="374E9F92">
      <w:pPr>
        <w:keepNext w:val="0"/>
        <w:keepLines w:val="0"/>
        <w:pageBreakBefore w:val="0"/>
        <w:kinsoku/>
        <w:wordWrap/>
        <w:overflowPunct/>
        <w:topLinePunct w:val="0"/>
        <w:adjustRightInd/>
        <w:snapToGrid w:val="0"/>
        <w:spacing w:line="336" w:lineRule="auto"/>
        <w:ind w:right="0" w:right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工程档案的收集、整理、保护、向社会开放和提供利用等工作，并对区、县（市）城建档案机构进行指导；区、县（市）城建档案机构负责本级城建档案的收集、整理、保护、向社会开放和提供利用等工作。市和区、县（市）城建档案机构以下统称城建档案机构。</w:t>
      </w:r>
    </w:p>
    <w:p w14:paraId="2FF19666">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0" w:name="tiao_6_kuan_3"/>
      <w:bookmarkEnd w:id="0"/>
      <w:r>
        <w:rPr>
          <w:rFonts w:hint="eastAsia" w:ascii="黑体" w:hAnsi="宋体" w:eastAsia="黑体" w:cs="黑体"/>
          <w:b w:val="0"/>
          <w:color w:val="000000"/>
          <w:spacing w:val="0"/>
          <w:kern w:val="0"/>
          <w:sz w:val="32"/>
          <w:szCs w:val="32"/>
          <w:lang w:bidi="ar"/>
        </w:rPr>
        <w:t>第七条</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城建档案机构负责收集下列城建档案：</w:t>
      </w:r>
    </w:p>
    <w:p w14:paraId="28A0BF63">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（一）城市建设工程档案（以下简称工程档案）；</w:t>
      </w:r>
    </w:p>
    <w:p w14:paraId="0A25F6C1">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（二）城乡建设主管部门及其所属行业管理机构在城市建设管理活动中形成的业务档案；</w:t>
      </w:r>
    </w:p>
    <w:p w14:paraId="32BBFEC7">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（三）有关城市建设及其管理活动的政策法规、科研成果和城市风貌史料；</w:t>
      </w:r>
    </w:p>
    <w:p w14:paraId="5105EFEB">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（四）其他具有保存价值的城建档案。</w:t>
      </w:r>
    </w:p>
    <w:p w14:paraId="58242D5B">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第八条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形成城建档案的机关、团体、企业事业单位和其他</w:t>
      </w:r>
    </w:p>
    <w:p w14:paraId="51512682">
      <w:pPr>
        <w:keepNext w:val="0"/>
        <w:keepLines w:val="0"/>
        <w:pageBreakBefore w:val="0"/>
        <w:widowControl/>
        <w:shd w:val="clear"/>
        <w:kinsoku/>
        <w:wordWrap/>
        <w:overflowPunct/>
        <w:topLinePunct w:val="0"/>
        <w:adjustRightInd/>
        <w:snapToGrid/>
        <w:spacing w:line="240" w:lineRule="auto"/>
        <w:ind w:right="0" w:right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组织应当建立健全城建档案管理制度，确定档案工作机构或者档案工作人员负责管理本单位的城建档案，并对所属单位的城建档案工作进行监督和指导。</w:t>
      </w:r>
    </w:p>
    <w:p w14:paraId="587D64CB">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4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第九条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城乡建设主管部门在核发建筑工程施工许可证时，应当一次性告知建设单位收集、整理、移交工程档案的要求。</w:t>
      </w:r>
    </w:p>
    <w:p w14:paraId="40493357">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4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城建档案机构应当根据建设工程项目的类型、特点、建设进度等，对建设单位的工程档案工作开展线上线下一体化指导服务。</w:t>
      </w:r>
    </w:p>
    <w:p w14:paraId="7DAB4245">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第十条</w:t>
      </w:r>
      <w:r>
        <w:rPr>
          <w:rFonts w:hint="eastAsia" w:ascii="宋体" w:hAnsi="宋体"/>
          <w:b/>
          <w:color w:val="000000"/>
          <w:spacing w:val="-6"/>
          <w:kern w:val="2"/>
          <w:sz w:val="32"/>
        </w:rPr>
        <w:t xml:space="preserve"> </w:t>
      </w:r>
      <w:r>
        <w:rPr>
          <w:rFonts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建设单位应当建立健全工程档案管理制度，并对勘</w:t>
      </w:r>
    </w:p>
    <w:p w14:paraId="5412F84D">
      <w:pPr>
        <w:keepNext w:val="0"/>
        <w:keepLines w:val="0"/>
        <w:pageBreakBefore w:val="0"/>
        <w:widowControl/>
        <w:shd w:val="clear"/>
        <w:kinsoku/>
        <w:wordWrap/>
        <w:overflowPunct/>
        <w:topLinePunct w:val="0"/>
        <w:adjustRightInd/>
        <w:snapToGrid/>
        <w:spacing w:line="240" w:lineRule="auto"/>
        <w:ind w:right="0" w:right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察、设计、施工、监理等建设工程参与单位的工程档案工作进行</w:t>
      </w:r>
    </w:p>
    <w:p w14:paraId="4CAC0DC2">
      <w:pPr>
        <w:keepNext w:val="0"/>
        <w:keepLines w:val="0"/>
        <w:pageBreakBefore w:val="0"/>
        <w:widowControl/>
        <w:shd w:val="clear"/>
        <w:kinsoku/>
        <w:wordWrap/>
        <w:overflowPunct/>
        <w:topLinePunct w:val="0"/>
        <w:adjustRightInd/>
        <w:snapToGrid/>
        <w:spacing w:line="240" w:lineRule="auto"/>
        <w:ind w:right="0" w:right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协调和督促。建设单位可以在合同中与各建设工程参与单位对收</w:t>
      </w:r>
    </w:p>
    <w:p w14:paraId="5163D190">
      <w:pPr>
        <w:keepNext w:val="0"/>
        <w:keepLines w:val="0"/>
        <w:pageBreakBefore w:val="0"/>
        <w:widowControl/>
        <w:shd w:val="clear"/>
        <w:kinsoku/>
        <w:wordWrap/>
        <w:overflowPunct/>
        <w:topLinePunct w:val="0"/>
        <w:adjustRightInd/>
        <w:snapToGrid/>
        <w:spacing w:line="240" w:lineRule="auto"/>
        <w:ind w:right="0" w:right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集、整理、移交工程文件的种类、内容、形式和时间等作出约定。</w:t>
      </w:r>
    </w:p>
    <w:p w14:paraId="2A37BAF5">
      <w:pPr>
        <w:keepNext w:val="0"/>
        <w:keepLines w:val="0"/>
        <w:pageBreakBefore w:val="0"/>
        <w:widowControl/>
        <w:shd w:val="clear"/>
        <w:kinsoku/>
        <w:wordWrap/>
        <w:overflowPunct/>
        <w:topLinePunct w:val="0"/>
        <w:adjustRightInd/>
        <w:snapToGrid/>
        <w:spacing w:line="240" w:lineRule="auto"/>
        <w:ind w:right="0" w:right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城乡建设主管部门可以将工程文件收集、整理、移交规范纳入建</w:t>
      </w:r>
    </w:p>
    <w:p w14:paraId="2B97EC73">
      <w:pPr>
        <w:keepNext w:val="0"/>
        <w:keepLines w:val="0"/>
        <w:pageBreakBefore w:val="0"/>
        <w:widowControl/>
        <w:shd w:val="clear"/>
        <w:kinsoku/>
        <w:wordWrap/>
        <w:overflowPunct/>
        <w:topLinePunct w:val="0"/>
        <w:adjustRightInd/>
        <w:snapToGrid/>
        <w:spacing w:line="240" w:lineRule="auto"/>
        <w:ind w:right="0" w:right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设工程合同示范文本。</w:t>
      </w:r>
    </w:p>
    <w:p w14:paraId="25265010">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勘察、设计、施工、监理等建设工程参与单位应当按照建设工程文件归档规范要求，结合建设工程项目建设进度，同步完成工程档案的收集、整理和归档工作，并及时向建设单位移交。</w:t>
      </w:r>
    </w:p>
    <w:p w14:paraId="34BA9018">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建设单位可以分别在地基与基础结构验收、主体结构验收等建设工程中间结构验收阶段，组织各参与单位对应当形成的工程档案编制、收集等情况进行验收。</w:t>
      </w:r>
    </w:p>
    <w:p w14:paraId="7519C23E">
      <w:pPr>
        <w:keepNext w:val="0"/>
        <w:keepLines w:val="0"/>
        <w:pageBreakBefore w:val="0"/>
        <w:widowControl w:val="0"/>
        <w:shd w:val="clear" w:color="auto" w:fill="FFFFFF"/>
        <w:kinsoku/>
        <w:wordWrap/>
        <w:overflowPunct/>
        <w:topLinePunct w:val="0"/>
        <w:autoSpaceDE/>
        <w:autoSpaceDN/>
        <w:bidi w:val="0"/>
        <w:adjustRightInd/>
        <w:snapToGrid w:val="0"/>
        <w:spacing w:line="336" w:lineRule="auto"/>
        <w:ind w:left="0" w:leftChars="0" w:right="0" w:rightChars="0" w:firstLine="64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第十一条</w:t>
      </w:r>
      <w:r>
        <w:rPr>
          <w:rFonts w:hint="eastAsia" w:ascii="黑体" w:hAnsi="黑体" w:eastAsia="黑体"/>
          <w:b w:val="0"/>
          <w:color w:val="000000"/>
          <w:spacing w:val="-6"/>
          <w:kern w:val="2"/>
          <w:sz w:val="32"/>
        </w:rPr>
        <w:t xml:space="preserve">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建设工程施工实行总承包管理的，各分包单位应</w:t>
      </w:r>
    </w:p>
    <w:p w14:paraId="0D0075DA">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当将本单位形成的工程档案整理后，按照规定移交总承包单位。</w:t>
      </w:r>
    </w:p>
    <w:p w14:paraId="64D07695">
      <w:pPr>
        <w:keepNext w:val="0"/>
        <w:keepLines w:val="0"/>
        <w:pageBreakBefore w:val="0"/>
        <w:widowControl w:val="0"/>
        <w:shd w:val="clear" w:color="auto" w:fill="FFFFFF"/>
        <w:kinsoku/>
        <w:wordWrap/>
        <w:overflowPunct/>
        <w:topLinePunct w:val="0"/>
        <w:autoSpaceDE/>
        <w:autoSpaceDN/>
        <w:bidi w:val="0"/>
        <w:adjustRightInd/>
        <w:snapToGrid w:val="0"/>
        <w:spacing w:line="336" w:lineRule="auto"/>
        <w:ind w:left="0" w:leftChars="0" w:right="0" w:rightChars="0" w:firstLine="64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bookmarkStart w:id="3" w:name="_GoBack"/>
      <w:bookmarkEnd w:id="3"/>
      <w:r>
        <w:rPr>
          <w:rFonts w:hint="eastAsia" w:ascii="仿宋_GB2312" w:hAnsi="仿宋_GB2312" w:eastAsia="仿宋_GB2312" w:cs="仿宋_GB2312"/>
          <w:color w:val="333333"/>
          <w:spacing w:val="0"/>
          <w:kern w:val="0"/>
          <w:sz w:val="32"/>
          <w:szCs w:val="32"/>
          <w:shd w:val="clear" w:color="auto" w:fill="FFFFFF"/>
          <w:lang w:bidi="ar"/>
        </w:rPr>
        <w:t>总承包单位应当对各分包单位的工程档案工作进行监督检查，收集、整理本单位以及各分包单位形成的工程档案，按照规定向建设单位移交。</w:t>
      </w:r>
    </w:p>
    <w:p w14:paraId="6721CF84">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第十二条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建设工程项目停建、缓建的，其工程档案由建设</w:t>
      </w:r>
    </w:p>
    <w:p w14:paraId="72389383">
      <w:pPr>
        <w:keepNext w:val="0"/>
        <w:keepLines w:val="0"/>
        <w:pageBreakBefore w:val="0"/>
        <w:widowControl/>
        <w:shd w:val="clear"/>
        <w:kinsoku/>
        <w:wordWrap/>
        <w:overflowPunct/>
        <w:topLinePunct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单位集中保管。</w:t>
      </w:r>
    </w:p>
    <w:p w14:paraId="40241117">
      <w:pPr>
        <w:keepNext w:val="0"/>
        <w:keepLines w:val="0"/>
        <w:pageBreakBefore w:val="0"/>
        <w:shd w:val="clear" w:color="auto" w:fill="FFFFFF"/>
        <w:kinsoku/>
        <w:wordWrap/>
        <w:overflowPunct/>
        <w:topLinePunct w:val="0"/>
        <w:adjustRightInd/>
        <w:snapToGrid w:val="0"/>
        <w:spacing w:line="336" w:lineRule="auto"/>
        <w:ind w:left="0" w:leftChars="0" w:right="0" w:rightChars="0" w:firstLine="64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第十三条</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建设工程项目的监理单位应当按照约定协助建设单位对施工阶段工程档案的收集、整理、移交等工作进行监督、</w:t>
      </w:r>
    </w:p>
    <w:p w14:paraId="3FCDB0BB">
      <w:pPr>
        <w:keepNext w:val="0"/>
        <w:keepLines w:val="0"/>
        <w:pageBreakBefore w:val="0"/>
        <w:shd w:val="clear" w:color="auto" w:fill="FFFFFF"/>
        <w:kinsoku/>
        <w:wordWrap/>
        <w:overflowPunct/>
        <w:topLinePunct w:val="0"/>
        <w:adjustRightInd/>
        <w:snapToGrid w:val="0"/>
        <w:spacing w:line="336" w:lineRule="auto"/>
        <w:ind w:left="0" w:leftChars="0" w:right="0" w:rightChars="0" w:firstLine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检查。</w:t>
      </w:r>
    </w:p>
    <w:p w14:paraId="5B388491">
      <w:pPr>
        <w:keepNext w:val="0"/>
        <w:keepLines w:val="0"/>
        <w:pageBreakBefore w:val="0"/>
        <w:widowControl/>
        <w:shd w:val="clear" w:color="auto" w:fill="FFFFFF"/>
        <w:kinsoku/>
        <w:wordWrap/>
        <w:overflowPunct/>
        <w:topLinePunct w:val="0"/>
        <w:adjustRightInd/>
        <w:snapToGrid w:val="0"/>
        <w:spacing w:line="336" w:lineRule="auto"/>
        <w:ind w:left="0" w:leftChars="0" w:right="0" w:rightChars="0" w:firstLine="640" w:firstLineChars="200"/>
        <w:jc w:val="left"/>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第十四条 </w:t>
      </w:r>
      <w:bookmarkStart w:id="1" w:name="tiao_11_kuan_1"/>
      <w:bookmarkEnd w:id="1"/>
      <w:r>
        <w:rPr>
          <w:rStyle w:val="14"/>
          <w:rFonts w:hint="eastAsia" w:ascii="宋体" w:hAnsi="宋体"/>
          <w:b w:val="0"/>
          <w:color w:val="000000"/>
          <w:spacing w:val="-6"/>
          <w:kern w:val="2"/>
          <w:sz w:val="32"/>
        </w:rPr>
        <w:t xml:space="preserve"> </w:t>
      </w:r>
      <w:r>
        <w:rPr>
          <w:rFonts w:hint="eastAsia" w:ascii="仿宋_GB2312" w:hAnsi="仿宋_GB2312" w:eastAsia="仿宋_GB2312" w:cs="仿宋_GB2312"/>
          <w:color w:val="333333"/>
          <w:kern w:val="0"/>
          <w:sz w:val="32"/>
          <w:szCs w:val="32"/>
          <w:shd w:val="clear" w:color="auto" w:fill="FFFFFF"/>
          <w:lang w:bidi="ar"/>
        </w:rPr>
        <w:t>城乡建设主管部门应当按照国家、省及本市关于</w:t>
      </w:r>
    </w:p>
    <w:p w14:paraId="7BAF7BF3">
      <w:pPr>
        <w:keepNext w:val="0"/>
        <w:keepLines w:val="0"/>
        <w:pageBreakBefore w:val="0"/>
        <w:widowControl/>
        <w:shd w:val="clear" w:color="auto" w:fill="FFFFFF"/>
        <w:kinsoku/>
        <w:wordWrap/>
        <w:overflowPunct/>
        <w:topLinePunct w:val="0"/>
        <w:adjustRightInd/>
        <w:snapToGrid w:val="0"/>
        <w:spacing w:line="336" w:lineRule="auto"/>
        <w:ind w:right="0" w:rightChars="0"/>
        <w:jc w:val="left"/>
        <w:textAlignment w:val="auto"/>
        <w:outlineLvl w:val="9"/>
        <w:rPr>
          <w:rFonts w:hint="eastAsia" w:ascii="仿宋_GB2312" w:hAnsi="仿宋_GB2312" w:eastAsia="仿宋_GB2312" w:cs="仿宋_GB2312"/>
          <w:color w:val="333333"/>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建设工程联合验收的有关规定，做好工程档案验收相关工作。</w:t>
      </w:r>
    </w:p>
    <w:p w14:paraId="6A0D6283">
      <w:pPr>
        <w:keepNext w:val="0"/>
        <w:keepLines w:val="0"/>
        <w:pageBreakBefore w:val="0"/>
        <w:widowControl/>
        <w:shd w:val="clear" w:color="auto" w:fill="FFFFFF"/>
        <w:kinsoku/>
        <w:wordWrap/>
        <w:overflowPunct/>
        <w:topLinePunct w:val="0"/>
        <w:adjustRightInd/>
        <w:snapToGrid w:val="0"/>
        <w:spacing w:line="336"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kern w:val="0"/>
          <w:sz w:val="32"/>
          <w:szCs w:val="32"/>
          <w:shd w:val="clear" w:color="auto" w:fill="FFFFFF"/>
          <w:lang w:bidi="ar"/>
        </w:rPr>
        <w:t>城乡建设主管部门在办理建设工程竣工验收备案时，应当查验工程档案验收合格意见。</w:t>
      </w:r>
    </w:p>
    <w:p w14:paraId="58D7EE98">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第十五条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工程档案中的竣工图应当真实反映建设工程施工结果。建设单位、设计单位、监理单位、施工单位应当按照建设工程文件归档规范要求，共同对竣工图内容的真实性、完整性和准确性进行审查确认。</w:t>
      </w:r>
    </w:p>
    <w:p w14:paraId="5F9BCB68">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第十六条</w:t>
      </w:r>
      <w:r>
        <w:rPr>
          <w:rFonts w:hint="eastAsia" w:ascii="宋体" w:hAnsi="宋体"/>
          <w:b/>
          <w:color w:val="000000"/>
          <w:spacing w:val="-6"/>
          <w:kern w:val="2"/>
          <w:sz w:val="32"/>
        </w:rPr>
        <w:t xml:space="preserve"> </w:t>
      </w:r>
      <w:r>
        <w:rPr>
          <w:rFonts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本市推行工程档案验收告知承诺制度。建设工程</w:t>
      </w:r>
    </w:p>
    <w:p w14:paraId="539CF604">
      <w:pPr>
        <w:pStyle w:val="4"/>
        <w:keepNext w:val="0"/>
        <w:keepLines w:val="0"/>
        <w:pageBreakBefore w:val="0"/>
        <w:widowControl w:val="0"/>
        <w:kinsoku/>
        <w:wordWrap/>
        <w:overflowPunct/>
        <w:topLinePunct w:val="0"/>
        <w:autoSpaceDE/>
        <w:autoSpaceDN/>
        <w:adjustRightInd/>
        <w:snapToGrid w:val="0"/>
        <w:spacing w:line="336" w:lineRule="auto"/>
        <w:ind w:right="0" w:right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项目审批手续完整且已通过竣工验收，但其工程档案收集、整理</w:t>
      </w:r>
    </w:p>
    <w:p w14:paraId="176C0005">
      <w:pPr>
        <w:pStyle w:val="4"/>
        <w:keepNext w:val="0"/>
        <w:keepLines w:val="0"/>
        <w:pageBreakBefore w:val="0"/>
        <w:widowControl w:val="0"/>
        <w:kinsoku/>
        <w:wordWrap/>
        <w:overflowPunct/>
        <w:topLinePunct w:val="0"/>
        <w:autoSpaceDE/>
        <w:autoSpaceDN/>
        <w:adjustRightInd/>
        <w:snapToGrid w:val="0"/>
        <w:spacing w:line="336" w:lineRule="auto"/>
        <w:ind w:right="0" w:right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尚无法完全满足验收要求的，建设单位书面承诺在三个月内完成</w:t>
      </w:r>
    </w:p>
    <w:p w14:paraId="0A7B5233">
      <w:pPr>
        <w:pStyle w:val="4"/>
        <w:keepNext w:val="0"/>
        <w:keepLines w:val="0"/>
        <w:pageBreakBefore w:val="0"/>
        <w:widowControl w:val="0"/>
        <w:kinsoku/>
        <w:wordWrap/>
        <w:overflowPunct/>
        <w:topLinePunct w:val="0"/>
        <w:autoSpaceDE/>
        <w:autoSpaceDN/>
        <w:adjustRightInd/>
        <w:snapToGrid w:val="0"/>
        <w:spacing w:line="336" w:lineRule="auto"/>
        <w:ind w:right="0" w:right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收集、整理并达到验收要求，城乡建设主管部门可以先行出具工</w:t>
      </w:r>
    </w:p>
    <w:p w14:paraId="1D9C26F0">
      <w:pPr>
        <w:pStyle w:val="4"/>
        <w:keepNext w:val="0"/>
        <w:keepLines w:val="0"/>
        <w:pageBreakBefore w:val="0"/>
        <w:widowControl w:val="0"/>
        <w:kinsoku/>
        <w:wordWrap/>
        <w:overflowPunct/>
        <w:topLinePunct w:val="0"/>
        <w:autoSpaceDE/>
        <w:autoSpaceDN/>
        <w:adjustRightInd/>
        <w:snapToGrid w:val="0"/>
        <w:spacing w:line="336" w:lineRule="auto"/>
        <w:ind w:right="0" w:right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程档案验收合格意见。</w:t>
      </w:r>
    </w:p>
    <w:p w14:paraId="27678FF6">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建设单位未履行承诺义务的，城乡建设主管部门应当撤销先行出具的工程档案验收合格意见，且两年内不再以告知承诺方式办理其提出的工程档案验收。</w:t>
      </w:r>
    </w:p>
    <w:p w14:paraId="2F70818C">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工程档案验收告知承诺制的具体实施办法由市城乡建设主管部门另行制定。</w:t>
      </w:r>
    </w:p>
    <w:p w14:paraId="26FD1E72">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第十七条</w:t>
      </w:r>
      <w:r>
        <w:rPr>
          <w:rFonts w:hint="eastAsia" w:ascii="宋体" w:hAnsi="宋体" w:eastAsia="仿宋_GB2312"/>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建设单位应当在建设工程竣工验收后三个月内，按照要求向城建档案机构移交符合规定的工程档案（含电子档案）。</w:t>
      </w:r>
    </w:p>
    <w:p w14:paraId="1599684E">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因客观原因无法移交完整工程档案的，建设单位可以向城建档案机构提交相关证明材料，由城建档案机构根据实际移交的工程档案出具档案接收凭证。</w:t>
      </w:r>
    </w:p>
    <w:p w14:paraId="172DBCF0">
      <w:pPr>
        <w:pStyle w:val="4"/>
        <w:keepNext w:val="0"/>
        <w:keepLines w:val="0"/>
        <w:pageBreakBefore w:val="0"/>
        <w:widowControl w:val="0"/>
        <w:kinsoku/>
        <w:wordWrap/>
        <w:overflowPunct/>
        <w:topLinePunct w:val="0"/>
        <w:autoSpaceDE/>
        <w:autoSpaceDN/>
        <w:adjustRightInd/>
        <w:snapToGrid w:val="0"/>
        <w:spacing w:line="336" w:lineRule="auto"/>
        <w:ind w:left="0" w:leftChars="0" w:right="0" w:rightChars="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建设单位被撤销或者注销的，承继其权利义务的相关单位应当继续履行工程档案移交义务。</w:t>
      </w:r>
    </w:p>
    <w:p w14:paraId="23DFC835">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第十八条</w:t>
      </w:r>
      <w:r>
        <w:rPr>
          <w:rFonts w:hint="eastAsia" w:ascii="宋体" w:hAnsi="宋体"/>
          <w:b/>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kern w:val="0"/>
          <w:sz w:val="32"/>
          <w:szCs w:val="32"/>
          <w:shd w:val="clear" w:color="auto" w:fill="FFFFFF"/>
          <w:lang w:bidi="ar"/>
        </w:rPr>
        <w:t>城乡建设主管部门及其所属行业管理机构应当加强业务档案的管理，根据有关规定和实际工作需要制定业务档案归档范围和保管期限。具有永久保存价值的业务档案，属于行政许可事项的，应当在业务档案形成之日起三年内移交城建档案机构；属于其他事项的，应当在业务档案形成之日起五年内移交城建档案机构。</w:t>
      </w:r>
      <w:r>
        <w:rPr>
          <w:rFonts w:hint="eastAsia" w:ascii="仿宋_GB2312" w:hAnsi="仿宋_GB2312" w:eastAsia="仿宋_GB2312" w:cs="仿宋_GB2312"/>
          <w:color w:val="333333"/>
          <w:spacing w:val="0"/>
          <w:kern w:val="0"/>
          <w:sz w:val="32"/>
          <w:szCs w:val="32"/>
          <w:shd w:val="clear" w:color="auto" w:fill="FFFFFF"/>
          <w:lang w:bidi="ar"/>
        </w:rPr>
        <w:fldChar w:fldCharType="begin"/>
      </w:r>
      <w:r>
        <w:rPr>
          <w:rFonts w:hint="eastAsia" w:ascii="仿宋_GB2312" w:hAnsi="仿宋_GB2312" w:eastAsia="仿宋_GB2312" w:cs="仿宋_GB2312"/>
          <w:color w:val="333333"/>
          <w:spacing w:val="0"/>
          <w:kern w:val="0"/>
          <w:sz w:val="32"/>
          <w:szCs w:val="32"/>
          <w:shd w:val="clear" w:color="auto" w:fill="FFFFFF"/>
          <w:lang w:bidi="ar"/>
        </w:rPr>
        <w:instrText xml:space="preserve">HYPERLINK "javascript:void(0);"</w:instrText>
      </w:r>
      <w:r>
        <w:rPr>
          <w:rFonts w:hint="eastAsia" w:ascii="仿宋_GB2312" w:hAnsi="仿宋_GB2312" w:eastAsia="仿宋_GB2312" w:cs="仿宋_GB2312"/>
          <w:color w:val="333333"/>
          <w:spacing w:val="0"/>
          <w:kern w:val="0"/>
          <w:sz w:val="32"/>
          <w:szCs w:val="32"/>
          <w:shd w:val="clear" w:color="auto" w:fill="FFFFFF"/>
          <w:lang w:bidi="ar"/>
        </w:rPr>
        <w:fldChar w:fldCharType="separate"/>
      </w:r>
      <w:r>
        <w:rPr>
          <w:rFonts w:hint="eastAsia" w:ascii="仿宋_GB2312" w:hAnsi="仿宋_GB2312" w:eastAsia="仿宋_GB2312" w:cs="仿宋_GB2312"/>
          <w:color w:val="333333"/>
          <w:spacing w:val="0"/>
          <w:kern w:val="0"/>
          <w:sz w:val="32"/>
          <w:szCs w:val="32"/>
          <w:shd w:val="clear" w:color="auto" w:fill="FFFFFF"/>
          <w:lang w:bidi="ar"/>
        </w:rPr>
        <w:fldChar w:fldCharType="end"/>
      </w:r>
      <w:bookmarkStart w:id="2" w:name="tiao19_kuan1_xiang3"/>
      <w:bookmarkEnd w:id="2"/>
    </w:p>
    <w:p w14:paraId="5A7B135F">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第十九条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城乡建设主管部门应当将城建档案信息化工作纳入本部门信息化发展规划，并负责指导、协调、监督城建档案信息化建设工作。</w:t>
      </w:r>
    </w:p>
    <w:p w14:paraId="0AC1A4E9">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城建档案机构应当制定城建档案信息化管理规范，开发建设城建档案管理信息系统，推动城建档案数据汇入全市一体化智能化公共数据平台。</w:t>
      </w:r>
    </w:p>
    <w:p w14:paraId="7B3E1CBE">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第二十条 </w:t>
      </w:r>
      <w:r>
        <w:rPr>
          <w:rFonts w:hint="eastAsia" w:ascii="宋体" w:hAnsi="宋体"/>
          <w:b/>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市城乡建设主管部门应当制定本市电子城建档案的接收规范，建立全市统一的电子城建档案接收平台。</w:t>
      </w:r>
    </w:p>
    <w:p w14:paraId="6E7D3671">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城建档案形成单位形成的电子城建档案应当来源可靠、程序规范、要素合规，并按照要求向城建档案机构移交。</w:t>
      </w:r>
    </w:p>
    <w:p w14:paraId="6EB945E3">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城建档案机构应当保证电子城建档案在长期保存过程中的完整和安全，对电子城建档案及其信息系统、数据库等运行环境进行备份，有条件的可以开展异地备份。</w:t>
      </w:r>
    </w:p>
    <w:p w14:paraId="6C46E1BD">
      <w:pPr>
        <w:keepNext w:val="0"/>
        <w:keepLines w:val="0"/>
        <w:pageBreakBefore w:val="0"/>
        <w:widowControl/>
        <w:shd w:val="clear"/>
        <w:kinsoku/>
        <w:wordWrap/>
        <w:overflowPunct/>
        <w:topLinePunct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城建档案机构可以对符合要求的城建档案实施电子档案单套接收机制；除法律、法规另有规定外，可以不再以传统载体形式接收城建档案。</w:t>
      </w:r>
    </w:p>
    <w:p w14:paraId="7FCC982D">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 xml:space="preserve">第二十一条 </w:t>
      </w:r>
      <w:r>
        <w:rPr>
          <w:rStyle w:val="14"/>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城建档案机构可以通过向社会征集、现场采集</w:t>
      </w:r>
    </w:p>
    <w:p w14:paraId="2B8EDE46">
      <w:pPr>
        <w:keepNext w:val="0"/>
        <w:keepLines w:val="0"/>
        <w:pageBreakBefore w:val="0"/>
        <w:kinsoku/>
        <w:wordWrap/>
        <w:overflowPunct/>
        <w:topLinePunct w:val="0"/>
        <w:adjustRightInd/>
        <w:snapToGrid w:val="0"/>
        <w:spacing w:line="336" w:lineRule="auto"/>
        <w:ind w:right="0" w:right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等方式，收集历史文化街区、历史建筑、工业遗存、不可移动文</w:t>
      </w:r>
    </w:p>
    <w:p w14:paraId="0DB4A2DC">
      <w:pPr>
        <w:keepNext w:val="0"/>
        <w:keepLines w:val="0"/>
        <w:pageBreakBefore w:val="0"/>
        <w:kinsoku/>
        <w:wordWrap/>
        <w:overflowPunct/>
        <w:topLinePunct w:val="0"/>
        <w:adjustRightInd/>
        <w:snapToGrid w:val="0"/>
        <w:spacing w:line="336" w:lineRule="auto"/>
        <w:ind w:right="0" w:right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物等重要、珍贵的档案资料。</w:t>
      </w:r>
    </w:p>
    <w:p w14:paraId="23E01B22">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鼓励单位和个人捐献重要、珍贵的城建档案资料。城建档案机构应当按照相关规定接受捐献。</w:t>
      </w:r>
    </w:p>
    <w:p w14:paraId="3B50A0DB">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第二十二条</w:t>
      </w:r>
      <w:r>
        <w:rPr>
          <w:rFonts w:ascii="宋体" w:hAnsi="宋体"/>
          <w:color w:val="000000"/>
          <w:spacing w:val="-6"/>
          <w:kern w:val="2"/>
          <w:sz w:val="32"/>
        </w:rPr>
        <w:t xml:space="preserve"> </w:t>
      </w:r>
      <w:r>
        <w:rPr>
          <w:rFonts w:hint="eastAsia" w:ascii="宋体" w:hAnsi="宋体"/>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城建档案机构应当建立健全城建档案保管和利用制度，做好登记、整理、鉴定、编目和保管利用等工作。</w:t>
      </w:r>
    </w:p>
    <w:p w14:paraId="15487754">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城建档案机构应当制定城建档案查询利用服务规范，推行档案查询利用服务线上线下融合。</w:t>
      </w:r>
    </w:p>
    <w:p w14:paraId="6650E503">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单位和个人可以按照规定查询、利用城建档案。应对自然灾害、事故灾难、公共卫生事件和社会安全事件等突发事件需要紧急利用城建档案的，城建档案机构可以先予提供。利用单位应当在紧急情况处理结束后五个工作日内补办利用手续。</w:t>
      </w:r>
    </w:p>
    <w:p w14:paraId="019BD829">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第二十三条</w:t>
      </w:r>
      <w:r>
        <w:rPr>
          <w:color w:val="000000"/>
          <w:spacing w:val="-6"/>
          <w:kern w:val="2"/>
          <w:sz w:val="32"/>
        </w:rPr>
        <w:t xml:space="preserve"> </w:t>
      </w:r>
      <w:r>
        <w:rPr>
          <w:rFonts w:hint="eastAsia"/>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城建档案机构应当开发利用馆藏档案，开展专</w:t>
      </w:r>
    </w:p>
    <w:p w14:paraId="6A73BC77">
      <w:pPr>
        <w:keepNext w:val="0"/>
        <w:keepLines w:val="0"/>
        <w:pageBreakBefore w:val="0"/>
        <w:kinsoku/>
        <w:wordWrap/>
        <w:overflowPunct/>
        <w:topLinePunct w:val="0"/>
        <w:adjustRightInd/>
        <w:snapToGrid w:val="0"/>
        <w:spacing w:line="336" w:lineRule="auto"/>
        <w:ind w:right="0" w:right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题展览、公益讲座、媒体宣传等活动，传播城市历史文化，进行</w:t>
      </w:r>
    </w:p>
    <w:p w14:paraId="0FC529AF">
      <w:pPr>
        <w:keepNext w:val="0"/>
        <w:keepLines w:val="0"/>
        <w:pageBreakBefore w:val="0"/>
        <w:kinsoku/>
        <w:wordWrap/>
        <w:overflowPunct/>
        <w:topLinePunct w:val="0"/>
        <w:adjustRightInd/>
        <w:snapToGrid w:val="0"/>
        <w:spacing w:line="336" w:lineRule="auto"/>
        <w:ind w:right="0" w:right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爱国主义、集体主义、社会主义教育。</w:t>
      </w:r>
    </w:p>
    <w:p w14:paraId="7A4B469F">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城建档案机构应当加强与有关部门以及高等院校、科研院所等机构的交流合作，推动城建档案研究成果转化和应用，促进城建档案工作技术创新。</w:t>
      </w:r>
    </w:p>
    <w:p w14:paraId="062C37CF">
      <w:pPr>
        <w:pStyle w:val="4"/>
        <w:widowControl w:val="0"/>
        <w:snapToGrid w:val="0"/>
        <w:spacing w:line="336" w:lineRule="auto"/>
        <w:ind w:firstLineChars="200"/>
        <w:jc w:val="both"/>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黑体" w:hAnsi="宋体" w:eastAsia="黑体" w:cs="黑体"/>
          <w:b w:val="0"/>
          <w:color w:val="000000"/>
          <w:spacing w:val="0"/>
          <w:kern w:val="0"/>
          <w:sz w:val="32"/>
          <w:szCs w:val="32"/>
          <w:lang w:bidi="ar"/>
        </w:rPr>
        <w:t>第二十四条</w:t>
      </w:r>
      <w:r>
        <w:rPr>
          <w:rFonts w:hint="eastAsia" w:ascii="黑体" w:hAnsi="黑体" w:eastAsia="黑体"/>
          <w:b w:val="0"/>
          <w:color w:val="000000"/>
          <w:spacing w:val="-6"/>
          <w:kern w:val="2"/>
          <w:sz w:val="32"/>
        </w:rPr>
        <w:t xml:space="preserve"> </w:t>
      </w:r>
      <w:r>
        <w:rPr>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val="en-US" w:eastAsia="zh-CN" w:bidi="ar"/>
        </w:rPr>
        <w:t>城乡建设主管部门应当加强城建档案人才培</w:t>
      </w:r>
    </w:p>
    <w:p w14:paraId="0CD5A69E">
      <w:pPr>
        <w:pStyle w:val="4"/>
        <w:keepNext w:val="0"/>
        <w:keepLines w:val="0"/>
        <w:pageBreakBefore w:val="0"/>
        <w:widowControl w:val="0"/>
        <w:kinsoku/>
        <w:wordWrap/>
        <w:overflowPunct/>
        <w:topLinePunct w:val="0"/>
        <w:autoSpaceDE/>
        <w:autoSpaceDN/>
        <w:bidi w:val="0"/>
        <w:adjustRightInd/>
        <w:snapToGrid w:val="0"/>
        <w:spacing w:line="336" w:lineRule="auto"/>
        <w:ind w:firstLineChars="0"/>
        <w:jc w:val="both"/>
        <w:textAlignment w:val="auto"/>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pacing w:val="0"/>
          <w:kern w:val="0"/>
          <w:sz w:val="32"/>
          <w:szCs w:val="32"/>
          <w:shd w:val="clear" w:color="auto" w:fill="FFFFFF"/>
          <w:lang w:val="en-US" w:eastAsia="zh-CN" w:bidi="ar"/>
        </w:rPr>
        <w:t>养，将城建档案人才培养纳入城乡建设人才培养体系。</w:t>
      </w:r>
    </w:p>
    <w:p w14:paraId="29EDD4A9">
      <w:pPr>
        <w:pStyle w:val="4"/>
        <w:keepNext w:val="0"/>
        <w:keepLines w:val="0"/>
        <w:pageBreakBefore w:val="0"/>
        <w:widowControl w:val="0"/>
        <w:kinsoku/>
        <w:wordWrap/>
        <w:overflowPunct/>
        <w:topLinePunct w:val="0"/>
        <w:autoSpaceDE/>
        <w:autoSpaceDN/>
        <w:bidi w:val="0"/>
        <w:adjustRightInd/>
        <w:snapToGrid w:val="0"/>
        <w:spacing w:line="336" w:lineRule="auto"/>
        <w:ind w:firstLine="64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pacing w:val="0"/>
          <w:kern w:val="0"/>
          <w:sz w:val="32"/>
          <w:szCs w:val="32"/>
          <w:shd w:val="clear" w:color="auto" w:fill="FFFFFF"/>
          <w:lang w:val="en-US" w:eastAsia="zh-CN" w:bidi="ar"/>
        </w:rPr>
        <w:t>城建档案机构应当对城建档案形成单位开展业务培训。</w:t>
      </w:r>
    </w:p>
    <w:p w14:paraId="215ABAFD">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w:t>
      </w:r>
      <w:r>
        <w:rPr>
          <w:rFonts w:hint="eastAsia" w:ascii="黑体" w:hAnsi="宋体" w:eastAsia="黑体" w:cs="黑体"/>
          <w:b w:val="0"/>
          <w:color w:val="000000"/>
          <w:spacing w:val="0"/>
          <w:kern w:val="0"/>
          <w:sz w:val="32"/>
          <w:szCs w:val="32"/>
          <w:lang w:val="en-US" w:eastAsia="zh-CN" w:bidi="ar"/>
        </w:rPr>
        <w:t>五</w:t>
      </w:r>
      <w:r>
        <w:rPr>
          <w:rFonts w:hint="eastAsia" w:ascii="黑体" w:hAnsi="宋体" w:eastAsia="黑体" w:cs="黑体"/>
          <w:b w:val="0"/>
          <w:color w:val="000000"/>
          <w:spacing w:val="0"/>
          <w:kern w:val="0"/>
          <w:sz w:val="32"/>
          <w:szCs w:val="32"/>
          <w:lang w:bidi="ar"/>
        </w:rPr>
        <w:t>条</w:t>
      </w:r>
      <w:r>
        <w:rPr>
          <w:color w:val="000000"/>
          <w:spacing w:val="-6"/>
          <w:kern w:val="2"/>
          <w:sz w:val="32"/>
        </w:rPr>
        <w:t xml:space="preserve"> </w:t>
      </w:r>
      <w:r>
        <w:rPr>
          <w:rFonts w:hint="eastAsia"/>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市城乡建设主管部门应当会同有关部门建立健全城建档案信用信息归集、评价、应用机制。</w:t>
      </w:r>
    </w:p>
    <w:p w14:paraId="6F873B59">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有关行政部门应当按照规定将城建档案管理相关信用信息归集到公共信用信息平台，并依法采取守信激励和失信惩戒措施。</w:t>
      </w:r>
    </w:p>
    <w:p w14:paraId="1470316B">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b w:val="0"/>
          <w:color w:val="000000"/>
          <w:spacing w:val="0"/>
          <w:kern w:val="0"/>
          <w:sz w:val="32"/>
          <w:szCs w:val="32"/>
          <w:lang w:bidi="ar"/>
        </w:rPr>
        <w:t>第二十</w:t>
      </w:r>
      <w:r>
        <w:rPr>
          <w:rFonts w:hint="eastAsia" w:ascii="黑体" w:hAnsi="宋体" w:eastAsia="黑体" w:cs="黑体"/>
          <w:b w:val="0"/>
          <w:color w:val="000000"/>
          <w:spacing w:val="0"/>
          <w:kern w:val="0"/>
          <w:sz w:val="32"/>
          <w:szCs w:val="32"/>
          <w:lang w:val="en-US" w:eastAsia="zh-CN" w:bidi="ar"/>
        </w:rPr>
        <w:t>六</w:t>
      </w:r>
      <w:r>
        <w:rPr>
          <w:rFonts w:hint="eastAsia" w:ascii="黑体" w:hAnsi="宋体" w:eastAsia="黑体" w:cs="黑体"/>
          <w:b w:val="0"/>
          <w:color w:val="000000"/>
          <w:spacing w:val="0"/>
          <w:kern w:val="0"/>
          <w:sz w:val="32"/>
          <w:szCs w:val="32"/>
          <w:lang w:bidi="ar"/>
        </w:rPr>
        <w:t>条</w:t>
      </w:r>
      <w:r>
        <w:rPr>
          <w:color w:val="000000"/>
          <w:spacing w:val="-6"/>
          <w:kern w:val="2"/>
          <w:sz w:val="32"/>
        </w:rPr>
        <w:t xml:space="preserve"> </w:t>
      </w:r>
      <w:r>
        <w:rPr>
          <w:rFonts w:hint="eastAsia"/>
          <w:color w:val="000000"/>
          <w:spacing w:val="-6"/>
          <w:kern w:val="2"/>
          <w:sz w:val="32"/>
        </w:rPr>
        <w:t xml:space="preserve"> </w:t>
      </w:r>
      <w:r>
        <w:rPr>
          <w:rFonts w:hint="eastAsia" w:ascii="仿宋_GB2312" w:hAnsi="仿宋_GB2312" w:eastAsia="仿宋_GB2312" w:cs="仿宋_GB2312"/>
          <w:color w:val="333333"/>
          <w:spacing w:val="0"/>
          <w:kern w:val="0"/>
          <w:sz w:val="32"/>
          <w:szCs w:val="32"/>
          <w:shd w:val="clear" w:color="auto" w:fill="FFFFFF"/>
          <w:lang w:bidi="ar"/>
        </w:rPr>
        <w:t>违反本办法规定的行为，法律、法规、规章已</w:t>
      </w:r>
    </w:p>
    <w:p w14:paraId="48DE29D4">
      <w:pPr>
        <w:keepNext w:val="0"/>
        <w:keepLines w:val="0"/>
        <w:pageBreakBefore w:val="0"/>
        <w:kinsoku/>
        <w:wordWrap/>
        <w:overflowPunct/>
        <w:topLinePunct w:val="0"/>
        <w:adjustRightInd/>
        <w:snapToGrid w:val="0"/>
        <w:spacing w:line="336" w:lineRule="auto"/>
        <w:ind w:right="0" w:rightChars="0"/>
        <w:textAlignment w:val="auto"/>
        <w:outlineLvl w:val="9"/>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有法律责任规定的，从其规定。</w:t>
      </w:r>
    </w:p>
    <w:p w14:paraId="3A505BE0">
      <w:pPr>
        <w:keepNext w:val="0"/>
        <w:keepLines w:val="0"/>
        <w:pageBreakBefore w:val="0"/>
        <w:kinsoku/>
        <w:wordWrap/>
        <w:overflowPunct/>
        <w:topLinePunct w:val="0"/>
        <w:adjustRightInd/>
        <w:snapToGrid w:val="0"/>
        <w:spacing w:line="336" w:lineRule="auto"/>
        <w:ind w:left="0" w:leftChars="0" w:right="0" w:rightChars="0" w:firstLineChars="200"/>
        <w:textAlignment w:val="auto"/>
        <w:outlineLvl w:val="9"/>
        <w:rPr>
          <w:rFonts w:hint="eastAsia"/>
          <w:lang w:val="en-US" w:eastAsia="zh-CN"/>
        </w:rPr>
      </w:pPr>
      <w:r>
        <w:rPr>
          <w:rFonts w:hint="eastAsia" w:ascii="仿宋_GB2312" w:hAnsi="仿宋_GB2312" w:eastAsia="仿宋_GB2312" w:cs="仿宋_GB2312"/>
          <w:color w:val="333333"/>
          <w:spacing w:val="0"/>
          <w:kern w:val="0"/>
          <w:sz w:val="32"/>
          <w:szCs w:val="32"/>
          <w:shd w:val="clear" w:color="auto" w:fill="FFFFFF"/>
          <w:lang w:bidi="ar"/>
        </w:rPr>
        <w:t>城乡建设主管部门、城建档案机构在城建档案工作中有滥用职权、玩忽职守、徇私舞弊行为的，对其直接负责的主管人员和其他直接责任人员，依法予以处分。</w:t>
      </w:r>
    </w:p>
    <w:p w14:paraId="7666A7C0">
      <w:pPr>
        <w:pStyle w:val="4"/>
        <w:keepNext w:val="0"/>
        <w:keepLines w:val="0"/>
        <w:pageBreakBefore w:val="0"/>
        <w:widowControl w:val="0"/>
        <w:kinsoku/>
        <w:wordWrap/>
        <w:overflowPunct/>
        <w:topLinePunct w:val="0"/>
        <w:autoSpaceDE/>
        <w:autoSpaceDN/>
        <w:bidi w:val="0"/>
        <w:adjustRightInd/>
        <w:snapToGrid w:val="0"/>
        <w:spacing w:line="336" w:lineRule="auto"/>
        <w:ind w:firstLine="640" w:firstLineChars="200"/>
        <w:jc w:val="both"/>
        <w:textAlignment w:val="auto"/>
        <w:outlineLvl w:val="9"/>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黑体" w:hAnsi="宋体" w:eastAsia="黑体" w:cs="黑体"/>
          <w:b w:val="0"/>
          <w:color w:val="000000"/>
          <w:spacing w:val="0"/>
          <w:kern w:val="0"/>
          <w:sz w:val="32"/>
          <w:szCs w:val="32"/>
          <w:lang w:bidi="ar"/>
        </w:rPr>
        <w:t>第二十</w:t>
      </w:r>
      <w:r>
        <w:rPr>
          <w:rFonts w:hint="eastAsia" w:ascii="黑体" w:hAnsi="宋体" w:eastAsia="黑体" w:cs="黑体"/>
          <w:b w:val="0"/>
          <w:color w:val="000000"/>
          <w:spacing w:val="0"/>
          <w:kern w:val="0"/>
          <w:sz w:val="32"/>
          <w:szCs w:val="32"/>
          <w:lang w:val="en-US" w:eastAsia="zh-CN" w:bidi="ar"/>
        </w:rPr>
        <w:t>七</w:t>
      </w:r>
      <w:r>
        <w:rPr>
          <w:rFonts w:hint="eastAsia" w:ascii="黑体" w:hAnsi="宋体" w:eastAsia="黑体" w:cs="黑体"/>
          <w:b w:val="0"/>
          <w:color w:val="000000"/>
          <w:spacing w:val="0"/>
          <w:kern w:val="0"/>
          <w:sz w:val="32"/>
          <w:szCs w:val="32"/>
          <w:lang w:bidi="ar"/>
        </w:rPr>
        <w:t>条</w:t>
      </w:r>
      <w:r>
        <w:rPr>
          <w:rFonts w:hint="eastAsia" w:ascii="黑体" w:hAnsi="宋体" w:eastAsia="黑体" w:cs="黑体"/>
          <w:b w:val="0"/>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本办法自202</w:t>
      </w:r>
      <w:r>
        <w:rPr>
          <w:rFonts w:hint="eastAsia" w:ascii="仿宋_GB2312" w:hAnsi="仿宋_GB2312" w:eastAsia="仿宋_GB2312" w:cs="仿宋_GB2312"/>
          <w:color w:val="333333"/>
          <w:spacing w:val="0"/>
          <w:kern w:val="0"/>
          <w:sz w:val="32"/>
          <w:szCs w:val="32"/>
          <w:shd w:val="clear" w:color="auto" w:fill="FFFFFF"/>
          <w:lang w:val="en-US" w:eastAsia="zh-CN" w:bidi="ar"/>
        </w:rPr>
        <w:t>5</w:t>
      </w:r>
      <w:r>
        <w:rPr>
          <w:rFonts w:hint="eastAsia" w:ascii="仿宋_GB2312" w:hAnsi="仿宋_GB2312" w:eastAsia="仿宋_GB2312" w:cs="仿宋_GB2312"/>
          <w:color w:val="333333"/>
          <w:spacing w:val="0"/>
          <w:kern w:val="0"/>
          <w:sz w:val="32"/>
          <w:szCs w:val="32"/>
          <w:shd w:val="clear" w:color="auto" w:fill="FFFFFF"/>
          <w:lang w:bidi="ar"/>
        </w:rPr>
        <w:t>年</w:t>
      </w:r>
      <w:r>
        <w:rPr>
          <w:rFonts w:hint="eastAsia" w:ascii="仿宋_GB2312" w:hAnsi="仿宋_GB2312" w:eastAsia="仿宋_GB2312" w:cs="仿宋_GB2312"/>
          <w:color w:val="333333"/>
          <w:spacing w:val="0"/>
          <w:kern w:val="0"/>
          <w:sz w:val="32"/>
          <w:szCs w:val="32"/>
          <w:shd w:val="clear" w:color="auto" w:fill="FFFFFF"/>
          <w:lang w:val="en-US" w:eastAsia="zh-CN" w:bidi="ar"/>
        </w:rPr>
        <w:t>1</w:t>
      </w:r>
      <w:r>
        <w:rPr>
          <w:rFonts w:hint="eastAsia" w:ascii="仿宋_GB2312" w:hAnsi="仿宋_GB2312" w:eastAsia="仿宋_GB2312" w:cs="仿宋_GB2312"/>
          <w:color w:val="333333"/>
          <w:spacing w:val="0"/>
          <w:kern w:val="0"/>
          <w:sz w:val="32"/>
          <w:szCs w:val="32"/>
          <w:shd w:val="clear" w:color="auto" w:fill="FFFFFF"/>
          <w:lang w:bidi="ar"/>
        </w:rPr>
        <w:t>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07F8">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977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4A9775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3358040">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14:paraId="30190932">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4B201">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51CF0E6">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2F30B38"/>
    <w:rsid w:val="04B679C3"/>
    <w:rsid w:val="05BB3420"/>
    <w:rsid w:val="080F63D8"/>
    <w:rsid w:val="09341458"/>
    <w:rsid w:val="0B0912D7"/>
    <w:rsid w:val="0B177790"/>
    <w:rsid w:val="113124C0"/>
    <w:rsid w:val="152D2DCA"/>
    <w:rsid w:val="16553CAE"/>
    <w:rsid w:val="16C602D7"/>
    <w:rsid w:val="19D052F5"/>
    <w:rsid w:val="1A8B1B47"/>
    <w:rsid w:val="1BA07D6D"/>
    <w:rsid w:val="1CFA0437"/>
    <w:rsid w:val="1DEC284C"/>
    <w:rsid w:val="1DF2075B"/>
    <w:rsid w:val="1E6523AC"/>
    <w:rsid w:val="20E6394D"/>
    <w:rsid w:val="22440422"/>
    <w:rsid w:val="264D6FBB"/>
    <w:rsid w:val="28542392"/>
    <w:rsid w:val="2AE13EFE"/>
    <w:rsid w:val="30994778"/>
    <w:rsid w:val="31A15F24"/>
    <w:rsid w:val="36AF0627"/>
    <w:rsid w:val="395347B5"/>
    <w:rsid w:val="39A232A0"/>
    <w:rsid w:val="39C0103B"/>
    <w:rsid w:val="39E745AA"/>
    <w:rsid w:val="3B5A6BBB"/>
    <w:rsid w:val="3EDA13A6"/>
    <w:rsid w:val="404172C4"/>
    <w:rsid w:val="40766B39"/>
    <w:rsid w:val="42472441"/>
    <w:rsid w:val="42F058B7"/>
    <w:rsid w:val="436109F6"/>
    <w:rsid w:val="441A38D4"/>
    <w:rsid w:val="447C1AE8"/>
    <w:rsid w:val="454F2639"/>
    <w:rsid w:val="480004B0"/>
    <w:rsid w:val="48AA1EA6"/>
    <w:rsid w:val="4BC77339"/>
    <w:rsid w:val="4C172EDE"/>
    <w:rsid w:val="4C9170DB"/>
    <w:rsid w:val="4C9236C5"/>
    <w:rsid w:val="4C9F3BAA"/>
    <w:rsid w:val="4E713E1D"/>
    <w:rsid w:val="505C172E"/>
    <w:rsid w:val="52F46F0B"/>
    <w:rsid w:val="53D8014D"/>
    <w:rsid w:val="54665BFF"/>
    <w:rsid w:val="54AB6860"/>
    <w:rsid w:val="55E064E0"/>
    <w:rsid w:val="572C6D10"/>
    <w:rsid w:val="573B26B8"/>
    <w:rsid w:val="58153507"/>
    <w:rsid w:val="5DC34279"/>
    <w:rsid w:val="5EC14331"/>
    <w:rsid w:val="608816D1"/>
    <w:rsid w:val="60EF4E7F"/>
    <w:rsid w:val="641E535C"/>
    <w:rsid w:val="665233C1"/>
    <w:rsid w:val="67DA4F8C"/>
    <w:rsid w:val="6A25348F"/>
    <w:rsid w:val="6AD9688B"/>
    <w:rsid w:val="6D0E3F22"/>
    <w:rsid w:val="6EAC28CB"/>
    <w:rsid w:val="71873270"/>
    <w:rsid w:val="731650C5"/>
    <w:rsid w:val="761A4AE3"/>
    <w:rsid w:val="773505A6"/>
    <w:rsid w:val="794D51FF"/>
    <w:rsid w:val="7B4010DE"/>
    <w:rsid w:val="7C9011D9"/>
    <w:rsid w:val="7DAA71CA"/>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spacing w:line="240" w:lineRule="auto"/>
    </w:pPr>
    <w:rPr>
      <w:rFonts w:ascii="Calibri" w:hAnsi="Calibri" w:eastAsia="宋体"/>
      <w:spacing w:val="0"/>
      <w:sz w:val="21"/>
    </w:rPr>
  </w:style>
  <w:style w:type="paragraph" w:styleId="3">
    <w:name w:val="annotation text"/>
    <w:basedOn w:val="1"/>
    <w:autoRedefine/>
    <w:qFormat/>
    <w:uiPriority w:val="0"/>
    <w:pPr>
      <w:jc w:val="left"/>
    </w:pPr>
  </w:style>
  <w:style w:type="paragraph" w:styleId="4">
    <w:name w:val="Body Text"/>
    <w:basedOn w:val="1"/>
    <w:next w:val="5"/>
    <w:qFormat/>
    <w:uiPriority w:val="0"/>
    <w:pPr>
      <w:spacing w:line="240" w:lineRule="auto"/>
    </w:pPr>
    <w:rPr>
      <w:rFonts w:ascii="Calibri" w:hAnsi="Calibri" w:eastAsia="宋体"/>
      <w:spacing w:val="0"/>
      <w:sz w:val="21"/>
    </w:rPr>
  </w:style>
  <w:style w:type="paragraph" w:styleId="5">
    <w:name w:val="Body Text First Indent"/>
    <w:basedOn w:val="4"/>
    <w:next w:val="1"/>
    <w:qFormat/>
    <w:uiPriority w:val="0"/>
    <w:pPr>
      <w:widowControl w:val="0"/>
      <w:autoSpaceDE/>
      <w:autoSpaceDN/>
      <w:ind w:firstLineChars="100"/>
      <w:jc w:val="both"/>
    </w:pPr>
    <w:rPr>
      <w:rFonts w:ascii="Times New Roman" w:hAnsi="Times New Roman" w:eastAsia="宋体"/>
      <w:kern w:val="2"/>
    </w:rPr>
  </w:style>
  <w:style w:type="paragraph" w:styleId="6">
    <w:name w:val="Balloon Text"/>
    <w:basedOn w:val="1"/>
    <w:link w:val="13"/>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qFormat/>
    <w:uiPriority w:val="0"/>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4">
    <w:name w:val="fulltext-wrap_navtiao"/>
    <w:uiPriority w:val="0"/>
    <w:rPr>
      <w:rFonts w:ascii="Times New Roman" w:hAnsi="Times New Roman" w:eastAsia="宋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3244</Words>
  <Characters>3258</Characters>
  <Lines>98</Lines>
  <Paragraphs>27</Paragraphs>
  <TotalTime>38</TotalTime>
  <ScaleCrop>false</ScaleCrop>
  <LinksUpToDate>false</LinksUpToDate>
  <CharactersWithSpaces>3310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黄小灿</cp:lastModifiedBy>
  <cp:lastPrinted>2024-08-30T02:05:00Z</cp:lastPrinted>
  <dcterms:modified xsi:type="dcterms:W3CDTF">2024-11-13T02:07:47Z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D5BCDF9AFD6D409AA01507E49DF31D39_13</vt:lpwstr>
  </property>
</Properties>
</file>