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龙泉市住龙镇人民政府关于公布</w:t>
      </w:r>
    </w:p>
    <w:p>
      <w:pPr>
        <w:pStyle w:val="2"/>
        <w:adjustRightInd w:val="0"/>
        <w:snapToGrid w:val="0"/>
        <w:spacing w:before="0" w:beforeAutospacing="0" w:after="0" w:afterAutospacing="0" w:line="60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龙泉市住龙镇日供水规模200吨以下农村饮用水水源保护范围的通知</w:t>
      </w:r>
      <w:r>
        <w:rPr>
          <w:rFonts w:hint="eastAsia" w:ascii="楷体" w:hAnsi="楷体" w:eastAsia="楷体"/>
          <w:sz w:val="32"/>
          <w:szCs w:val="32"/>
        </w:rPr>
        <w:t>（征求意见稿）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各行政村、镇属各部门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为保障政令畅通，推进法治政府建设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规范行政规范性文件管理，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根据《浙江省行政规范性文件管理办法》（省政府令第 372号）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决定对《龙泉市住龙镇人民政府关于公布龙泉市住龙镇日供水规模200吨以下农村饮用水水源保护范围的通知》相关事项予以施行。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288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本通知自文件印发之日起30日后施行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288" w:lineRule="auto"/>
        <w:ind w:left="1598" w:leftChars="304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附件：龙泉市住龙镇日供水规模200吨以下农村饮用水水源保护范围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划定方案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28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3720" w:firstLineChars="1550"/>
        <w:textAlignment w:val="auto"/>
        <w:rPr>
          <w:rFonts w:hint="default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3720" w:firstLineChars="1550"/>
        <w:textAlignment w:val="auto"/>
        <w:rPr>
          <w:rFonts w:hint="default"/>
          <w:lang w:val="en-US"/>
        </w:rPr>
      </w:pPr>
    </w:p>
    <w:p>
      <w:pPr>
        <w:pStyle w:val="2"/>
        <w:widowControl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widowControl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widowControl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60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CDEE+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DU1YTQ5MjI1ZjZmMjM1NDljNjE4N2RkMmVmZjYifQ=="/>
  </w:docVars>
  <w:rsids>
    <w:rsidRoot w:val="00000000"/>
    <w:rsid w:val="0B637440"/>
    <w:rsid w:val="133054FF"/>
    <w:rsid w:val="1E1802DE"/>
    <w:rsid w:val="1F875C02"/>
    <w:rsid w:val="238169A6"/>
    <w:rsid w:val="2B4232B1"/>
    <w:rsid w:val="33F06F3C"/>
    <w:rsid w:val="3A88731C"/>
    <w:rsid w:val="3C6220BF"/>
    <w:rsid w:val="495C6406"/>
    <w:rsid w:val="4E353EFD"/>
    <w:rsid w:val="51B9634A"/>
    <w:rsid w:val="55CA1825"/>
    <w:rsid w:val="5C6D2B53"/>
    <w:rsid w:val="67A71B9C"/>
    <w:rsid w:val="6C63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566</Characters>
  <Lines>0</Lines>
  <Paragraphs>0</Paragraphs>
  <TotalTime>77</TotalTime>
  <ScaleCrop>false</ScaleCrop>
  <LinksUpToDate>false</LinksUpToDate>
  <CharactersWithSpaces>574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2023-04-12T01:49:00Z</dcterms:created>
  <dc:creator>Administrator</dc:creator>
  <cp:lastModifiedBy>"孟令启"</cp:lastModifiedBy>
  <dcterms:modified xsi:type="dcterms:W3CDTF">2024-12-02T05:57:06Z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5B0C882CC6004D0B96059BC62667C10E_12</vt:lpwstr>
  </property>
</Properties>
</file>