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449C9">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黑体" w:hAnsi="黑体" w:eastAsia="黑体" w:cs="黑体"/>
          <w:b/>
          <w:bCs/>
          <w:sz w:val="36"/>
          <w:szCs w:val="36"/>
          <w:lang w:val="en" w:eastAsia="zh-CN"/>
        </w:rPr>
      </w:pPr>
      <w:r>
        <w:rPr>
          <w:rFonts w:hint="eastAsia" w:ascii="黑体" w:hAnsi="黑体" w:eastAsia="黑体" w:cs="黑体"/>
          <w:b/>
          <w:bCs/>
          <w:sz w:val="36"/>
          <w:szCs w:val="36"/>
          <w:lang w:val="en" w:eastAsia="zh-CN"/>
        </w:rPr>
        <w:t>关于《龙泉市发展和改革局 龙泉市教育局</w:t>
      </w:r>
      <w:r>
        <w:rPr>
          <w:rFonts w:hint="eastAsia" w:ascii="黑体" w:hAnsi="黑体" w:eastAsia="黑体" w:cs="黑体"/>
          <w:b/>
          <w:bCs/>
          <w:sz w:val="36"/>
          <w:szCs w:val="36"/>
          <w:lang w:val="en-US" w:eastAsia="zh-CN"/>
        </w:rPr>
        <w:t>关于调整公办普通高中服务性收费和代收费的通知</w:t>
      </w:r>
      <w:r>
        <w:rPr>
          <w:rFonts w:hint="eastAsia" w:ascii="黑体" w:hAnsi="黑体" w:eastAsia="黑体" w:cs="黑体"/>
          <w:b/>
          <w:bCs/>
          <w:sz w:val="36"/>
          <w:szCs w:val="36"/>
          <w:lang w:val="en" w:eastAsia="zh-CN"/>
        </w:rPr>
        <w:t>》（征求意见稿）的起草说明</w:t>
      </w:r>
    </w:p>
    <w:p w14:paraId="7105CE4F">
      <w:pPr>
        <w:keepNext w:val="0"/>
        <w:keepLines w:val="0"/>
        <w:pageBreakBefore w:val="0"/>
        <w:widowControl w:val="0"/>
        <w:kinsoku/>
        <w:overflowPunct/>
        <w:topLinePunct w:val="0"/>
        <w:autoSpaceDE/>
        <w:autoSpaceDN/>
        <w:bidi w:val="0"/>
        <w:adjustRightInd/>
        <w:snapToGrid w:val="0"/>
        <w:spacing w:line="560" w:lineRule="exact"/>
        <w:textAlignment w:val="auto"/>
        <w:rPr>
          <w:rFonts w:ascii="仿宋_GB2312"/>
          <w:spacing w:val="-6"/>
        </w:rPr>
      </w:pPr>
    </w:p>
    <w:p w14:paraId="1D812A0A">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现就</w:t>
      </w:r>
      <w:r>
        <w:rPr>
          <w:rFonts w:hint="eastAsia" w:ascii="仿宋" w:hAnsi="仿宋" w:eastAsia="仿宋" w:cs="仿宋"/>
          <w:spacing w:val="-6"/>
          <w:sz w:val="32"/>
          <w:szCs w:val="40"/>
          <w:lang w:eastAsia="zh-CN"/>
        </w:rPr>
        <w:t>龙泉市发展和改革局体制改革和价格科</w:t>
      </w:r>
      <w:r>
        <w:rPr>
          <w:rFonts w:hint="eastAsia" w:ascii="仿宋" w:hAnsi="仿宋" w:eastAsia="仿宋" w:cs="仿宋"/>
          <w:spacing w:val="-6"/>
          <w:sz w:val="32"/>
          <w:szCs w:val="40"/>
        </w:rPr>
        <w:t>起草的《</w:t>
      </w:r>
      <w:r>
        <w:rPr>
          <w:rFonts w:hint="eastAsia" w:ascii="仿宋" w:hAnsi="仿宋" w:eastAsia="仿宋" w:cs="仿宋"/>
          <w:spacing w:val="-6"/>
          <w:sz w:val="32"/>
          <w:szCs w:val="40"/>
          <w:lang w:val="en-US" w:eastAsia="zh-CN"/>
        </w:rPr>
        <w:t>关于调整公办普通高中服务性收费和代收费的通知</w:t>
      </w:r>
      <w:r>
        <w:rPr>
          <w:rFonts w:hint="eastAsia" w:ascii="仿宋" w:hAnsi="仿宋" w:eastAsia="仿宋" w:cs="仿宋"/>
          <w:spacing w:val="-6"/>
          <w:sz w:val="32"/>
          <w:szCs w:val="40"/>
        </w:rPr>
        <w:t>》</w:t>
      </w:r>
      <w:r>
        <w:rPr>
          <w:rFonts w:hint="eastAsia" w:ascii="仿宋" w:hAnsi="仿宋" w:eastAsia="仿宋" w:cs="仿宋"/>
          <w:spacing w:val="-6"/>
          <w:sz w:val="32"/>
          <w:szCs w:val="40"/>
          <w:lang w:eastAsia="zh-CN"/>
        </w:rPr>
        <w:t>（</w:t>
      </w:r>
      <w:r>
        <w:rPr>
          <w:rFonts w:hint="eastAsia" w:ascii="仿宋" w:hAnsi="仿宋" w:eastAsia="仿宋" w:cs="仿宋"/>
          <w:spacing w:val="-6"/>
          <w:sz w:val="32"/>
          <w:szCs w:val="40"/>
          <w:lang w:val="en" w:eastAsia="zh-CN"/>
        </w:rPr>
        <w:t>征求意见稿）</w:t>
      </w:r>
      <w:r>
        <w:rPr>
          <w:rFonts w:hint="eastAsia" w:ascii="仿宋" w:hAnsi="仿宋" w:eastAsia="仿宋" w:cs="仿宋"/>
          <w:spacing w:val="-6"/>
          <w:sz w:val="32"/>
          <w:szCs w:val="40"/>
        </w:rPr>
        <w:t xml:space="preserve">有关情况说明如下： </w:t>
      </w:r>
    </w:p>
    <w:p w14:paraId="74BF4396">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一、制定文件的必要性和可行性</w:t>
      </w:r>
    </w:p>
    <w:p w14:paraId="38C72586">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1.《浙江省物价局 浙江省教育厅关于规范公办中小学服务性收费和代收费管理有关问题的通知》（浙价费〔2011〕248号）规定，服务性收费和代收费标准（伙食费除外）由各市、县（市、区）价格主管部门会同教育主管部门根据非营利性原则，按实际服务成本核定</w:t>
      </w:r>
      <w:r>
        <w:rPr>
          <w:rFonts w:hint="eastAsia" w:ascii="仿宋" w:hAnsi="仿宋" w:eastAsia="仿宋" w:cs="仿宋"/>
          <w:spacing w:val="-6"/>
          <w:sz w:val="32"/>
          <w:szCs w:val="40"/>
        </w:rPr>
        <w:t>。课本费为列入省教育厅公布的《教学用书目录》教科书和经省教育厅审定的列入教学配套必备的音像教材费用；中等职业教育学校的课本费在省教育厅没有统一公布《教学用书目录》之前按实际用书情况合理确定。作业本费为教学计划所需的学生作业本用量费用。国防教育（军训）费用指为学生购买服装的支出费用。观看爱国主义教育影片费用及参观教育活动中发生的交通费用。体检费是按规定必须由学校组织学生进行体检的费用，收费标准按规定执行，代收代支</w:t>
      </w:r>
      <w:r>
        <w:rPr>
          <w:rFonts w:hint="eastAsia" w:ascii="仿宋" w:hAnsi="仿宋" w:eastAsia="仿宋" w:cs="仿宋"/>
          <w:spacing w:val="-6"/>
          <w:sz w:val="32"/>
          <w:szCs w:val="40"/>
          <w:lang w:eastAsia="zh-CN"/>
        </w:rPr>
        <w:t>。</w:t>
      </w:r>
    </w:p>
    <w:p w14:paraId="2230F962">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lang w:val="en-US" w:eastAsia="zh-CN"/>
        </w:rPr>
        <w:t>2.2012年6月，龙泉市发展和改革局、教育局印发了《关于规范公办高中服务性收费和代收费标准管理的补充通知》（龙发改费管〔2012〕202号），明确了现行的收费标准，周边县市区也基本在2012年左右出台，各县收费总体差额不大，龙泉收费情况为：高一第一学期510元/生·学期，高一第二学期和高二400元/生·学期，高三260元/生·学期。该文件出台距今已经12年，时过境迁，为满足学生在校学习和教学质量要求，学生作业本也进入多元时代，相关资料物价水平也发生了很大变化。有鉴于此，龙泉周边县市区也陆续开始调整收费标准，目前已调整县市区有青田、缙云等，其中：青田县高一阶段700元/生·学期；缙云县高一第一学期700元/生·学期，高一第二学期600元/生·学期。</w:t>
      </w:r>
    </w:p>
    <w:p w14:paraId="3727E9F5">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二、起草情况</w:t>
      </w:r>
    </w:p>
    <w:p w14:paraId="14DCEDEF">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2024</w:t>
      </w:r>
      <w:r>
        <w:rPr>
          <w:rFonts w:hint="eastAsia" w:ascii="仿宋" w:hAnsi="仿宋" w:eastAsia="仿宋" w:cs="仿宋"/>
          <w:spacing w:val="-6"/>
          <w:sz w:val="32"/>
          <w:szCs w:val="40"/>
        </w:rPr>
        <w:t>年</w:t>
      </w:r>
      <w:r>
        <w:rPr>
          <w:rFonts w:hint="eastAsia" w:ascii="仿宋" w:hAnsi="仿宋" w:eastAsia="仿宋" w:cs="仿宋"/>
          <w:spacing w:val="-6"/>
          <w:sz w:val="32"/>
          <w:szCs w:val="40"/>
          <w:lang w:val="en-US" w:eastAsia="zh-CN"/>
        </w:rPr>
        <w:t>5</w:t>
      </w:r>
      <w:r>
        <w:rPr>
          <w:rFonts w:hint="eastAsia" w:ascii="仿宋" w:hAnsi="仿宋" w:eastAsia="仿宋" w:cs="仿宋"/>
          <w:spacing w:val="-6"/>
          <w:sz w:val="32"/>
          <w:szCs w:val="40"/>
        </w:rPr>
        <w:t>月</w:t>
      </w:r>
      <w:r>
        <w:rPr>
          <w:rFonts w:hint="eastAsia" w:ascii="仿宋" w:hAnsi="仿宋" w:eastAsia="仿宋" w:cs="仿宋"/>
          <w:spacing w:val="-6"/>
          <w:sz w:val="32"/>
          <w:szCs w:val="40"/>
          <w:lang w:val="en-US" w:eastAsia="zh-CN"/>
        </w:rPr>
        <w:t>下旬</w:t>
      </w:r>
      <w:r>
        <w:rPr>
          <w:rFonts w:hint="eastAsia" w:ascii="仿宋" w:hAnsi="仿宋" w:eastAsia="仿宋" w:cs="仿宋"/>
          <w:spacing w:val="-6"/>
          <w:sz w:val="32"/>
          <w:szCs w:val="40"/>
        </w:rPr>
        <w:t>开始由</w:t>
      </w:r>
      <w:r>
        <w:rPr>
          <w:rFonts w:hint="eastAsia" w:ascii="仿宋" w:hAnsi="仿宋" w:eastAsia="仿宋" w:cs="仿宋"/>
          <w:spacing w:val="-6"/>
          <w:sz w:val="32"/>
          <w:szCs w:val="40"/>
          <w:lang w:eastAsia="zh-CN"/>
        </w:rPr>
        <w:t>龙泉市发改局、</w:t>
      </w:r>
      <w:r>
        <w:rPr>
          <w:rFonts w:hint="eastAsia" w:ascii="仿宋" w:hAnsi="仿宋" w:eastAsia="仿宋" w:cs="仿宋"/>
          <w:spacing w:val="-6"/>
          <w:sz w:val="32"/>
          <w:szCs w:val="40"/>
          <w:lang w:val="en-US" w:eastAsia="zh-CN"/>
        </w:rPr>
        <w:t>教育局等部门</w:t>
      </w:r>
      <w:r>
        <w:rPr>
          <w:rFonts w:hint="eastAsia" w:ascii="仿宋" w:hAnsi="仿宋" w:eastAsia="仿宋" w:cs="仿宋"/>
          <w:spacing w:val="-6"/>
          <w:sz w:val="32"/>
          <w:szCs w:val="40"/>
        </w:rPr>
        <w:t>进行必要性、可行性等内容的调研论证</w:t>
      </w:r>
      <w:r>
        <w:rPr>
          <w:rFonts w:hint="eastAsia" w:ascii="仿宋" w:hAnsi="仿宋" w:eastAsia="仿宋" w:cs="仿宋"/>
          <w:spacing w:val="-6"/>
          <w:sz w:val="32"/>
          <w:szCs w:val="40"/>
          <w:lang w:eastAsia="zh-CN"/>
        </w:rPr>
        <w:t>。</w:t>
      </w:r>
    </w:p>
    <w:p w14:paraId="7FADA06A">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lang w:val="en-US" w:eastAsia="zh-CN"/>
        </w:rPr>
        <w:t>2024年7</w:t>
      </w:r>
      <w:r>
        <w:rPr>
          <w:rFonts w:hint="eastAsia" w:ascii="仿宋" w:hAnsi="仿宋" w:eastAsia="仿宋" w:cs="仿宋"/>
          <w:spacing w:val="-6"/>
          <w:sz w:val="32"/>
          <w:szCs w:val="40"/>
        </w:rPr>
        <w:t>月</w:t>
      </w:r>
      <w:r>
        <w:rPr>
          <w:rFonts w:hint="eastAsia" w:ascii="仿宋" w:hAnsi="仿宋" w:eastAsia="仿宋" w:cs="仿宋"/>
          <w:spacing w:val="-6"/>
          <w:sz w:val="32"/>
          <w:szCs w:val="40"/>
          <w:lang w:val="en-US" w:eastAsia="zh-CN"/>
        </w:rPr>
        <w:t>31</w:t>
      </w:r>
      <w:r>
        <w:rPr>
          <w:rFonts w:hint="eastAsia" w:ascii="仿宋" w:hAnsi="仿宋" w:eastAsia="仿宋" w:cs="仿宋"/>
          <w:spacing w:val="-6"/>
          <w:sz w:val="32"/>
          <w:szCs w:val="40"/>
          <w:lang w:eastAsia="zh-CN"/>
        </w:rPr>
        <w:t>日，市发改局组织教育局、财政局、司法局、市场监管局等相关部门及人大代表、政协委员、家长代表、经营者代表，召开龙泉市公办普通高中代收费调整方案意见征求座谈会。</w:t>
      </w:r>
    </w:p>
    <w:p w14:paraId="47F063A5">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三、需要解决的主要问题</w:t>
      </w:r>
    </w:p>
    <w:p w14:paraId="53DBDFCB">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对</w:t>
      </w:r>
      <w:r>
        <w:rPr>
          <w:rFonts w:hint="eastAsia" w:ascii="仿宋" w:hAnsi="仿宋" w:eastAsia="仿宋" w:cs="仿宋"/>
          <w:spacing w:val="-6"/>
          <w:sz w:val="32"/>
          <w:szCs w:val="40"/>
          <w:lang w:eastAsia="zh-CN"/>
        </w:rPr>
        <w:t>龙泉市公办普通高中</w:t>
      </w:r>
      <w:r>
        <w:rPr>
          <w:rFonts w:hint="eastAsia" w:ascii="仿宋" w:hAnsi="仿宋" w:eastAsia="仿宋" w:cs="仿宋"/>
          <w:spacing w:val="-6"/>
          <w:sz w:val="32"/>
          <w:szCs w:val="40"/>
          <w:lang w:val="en-US" w:eastAsia="zh-CN"/>
        </w:rPr>
        <w:t>高一学期</w:t>
      </w:r>
      <w:bookmarkStart w:id="0" w:name="_GoBack"/>
      <w:bookmarkEnd w:id="0"/>
      <w:r>
        <w:rPr>
          <w:rFonts w:hint="eastAsia" w:ascii="仿宋" w:hAnsi="仿宋" w:eastAsia="仿宋" w:cs="仿宋"/>
          <w:spacing w:val="-6"/>
          <w:sz w:val="32"/>
          <w:szCs w:val="40"/>
          <w:lang w:eastAsia="zh-CN"/>
        </w:rPr>
        <w:t>代收费标准</w:t>
      </w:r>
      <w:r>
        <w:rPr>
          <w:rFonts w:hint="eastAsia" w:ascii="仿宋_GB2312" w:hAnsi="宋体" w:eastAsia="仿宋_GB2312"/>
          <w:sz w:val="32"/>
          <w:szCs w:val="32"/>
          <w:u w:val="none"/>
          <w:lang w:val="en-US" w:eastAsia="zh-CN"/>
        </w:rPr>
        <w:t>进行</w:t>
      </w:r>
      <w:r>
        <w:rPr>
          <w:rFonts w:hint="eastAsia" w:ascii="仿宋" w:hAnsi="仿宋" w:eastAsia="仿宋" w:cs="仿宋"/>
          <w:spacing w:val="-6"/>
          <w:sz w:val="32"/>
          <w:szCs w:val="40"/>
          <w:lang w:eastAsia="zh-CN"/>
        </w:rPr>
        <w:t>调整</w:t>
      </w:r>
      <w:r>
        <w:rPr>
          <w:rFonts w:hint="eastAsia" w:ascii="仿宋" w:hAnsi="仿宋" w:eastAsia="仿宋" w:cs="仿宋"/>
          <w:spacing w:val="-6"/>
          <w:sz w:val="32"/>
          <w:szCs w:val="40"/>
          <w:lang w:val="en-US" w:eastAsia="zh-CN"/>
        </w:rPr>
        <w:t>批复</w:t>
      </w:r>
      <w:r>
        <w:rPr>
          <w:rFonts w:hint="eastAsia" w:ascii="仿宋" w:hAnsi="仿宋" w:eastAsia="仿宋" w:cs="仿宋"/>
          <w:spacing w:val="-6"/>
          <w:sz w:val="32"/>
          <w:szCs w:val="40"/>
          <w:lang w:eastAsia="zh-CN"/>
        </w:rPr>
        <w:t>。</w:t>
      </w:r>
    </w:p>
    <w:p w14:paraId="03B45435">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四、拟规定的主要制度和拟采取的主要措施</w:t>
      </w:r>
    </w:p>
    <w:p w14:paraId="578ADF77">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一</w:t>
      </w:r>
      <w:r>
        <w:rPr>
          <w:rFonts w:hint="eastAsia" w:ascii="仿宋" w:hAnsi="仿宋" w:eastAsia="仿宋" w:cs="仿宋"/>
          <w:spacing w:val="-6"/>
          <w:sz w:val="32"/>
          <w:szCs w:val="40"/>
          <w:lang w:eastAsia="zh-CN"/>
        </w:rPr>
        <w:t>、代收费（课本、作业本费）标准。最高</w:t>
      </w:r>
      <w:r>
        <w:rPr>
          <w:rFonts w:hint="default" w:ascii="仿宋" w:hAnsi="仿宋" w:eastAsia="仿宋" w:cs="仿宋"/>
          <w:spacing w:val="-6"/>
          <w:sz w:val="32"/>
          <w:szCs w:val="40"/>
          <w:lang w:eastAsia="zh-CN"/>
        </w:rPr>
        <w:t>限额</w:t>
      </w:r>
      <w:r>
        <w:rPr>
          <w:rFonts w:hint="eastAsia" w:ascii="仿宋" w:hAnsi="仿宋" w:eastAsia="仿宋" w:cs="仿宋"/>
          <w:spacing w:val="-6"/>
          <w:sz w:val="32"/>
          <w:szCs w:val="40"/>
          <w:lang w:val="en-US" w:eastAsia="zh-CN"/>
        </w:rPr>
        <w:t>收费标准调整为：高一第一学期650元/生·学期，高一第二学期600元/生·学期。高二、高三学期收费标准及其他事项仍按《龙泉市发展和改革局 龙泉市教育局关于规范公办高中服务性收费和代收费管理的补充通知》（龙发改费管〔2012〕202号）文件规定执行</w:t>
      </w:r>
      <w:r>
        <w:rPr>
          <w:rFonts w:hint="eastAsia" w:ascii="仿宋" w:hAnsi="仿宋" w:eastAsia="仿宋" w:cs="仿宋"/>
          <w:spacing w:val="-6"/>
          <w:sz w:val="32"/>
          <w:szCs w:val="40"/>
          <w:lang w:eastAsia="zh-CN"/>
        </w:rPr>
        <w:t>。</w:t>
      </w:r>
    </w:p>
    <w:p w14:paraId="0DA6902C">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二、积极做好收费标准宣传。各公办普通高中要按照政策要求做好教育收费公示工作，对收费政策宣传解释到位，主动接受社会监督，及时回应社会关切。</w:t>
      </w:r>
    </w:p>
    <w:p w14:paraId="09FA4C82">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lang w:val="en-US" w:eastAsia="zh-CN"/>
        </w:rPr>
        <w:t>三</w:t>
      </w:r>
      <w:r>
        <w:rPr>
          <w:rFonts w:hint="eastAsia" w:ascii="仿宋" w:hAnsi="仿宋" w:eastAsia="仿宋" w:cs="仿宋"/>
          <w:spacing w:val="-6"/>
          <w:sz w:val="32"/>
          <w:szCs w:val="40"/>
          <w:lang w:eastAsia="zh-CN"/>
        </w:rPr>
        <w:t>、本通知自202</w:t>
      </w:r>
      <w:r>
        <w:rPr>
          <w:rFonts w:hint="eastAsia" w:ascii="仿宋" w:hAnsi="仿宋" w:eastAsia="仿宋" w:cs="仿宋"/>
          <w:spacing w:val="-6"/>
          <w:sz w:val="32"/>
          <w:szCs w:val="40"/>
          <w:lang w:val="en-US" w:eastAsia="zh-CN"/>
        </w:rPr>
        <w:t>4</w:t>
      </w:r>
      <w:r>
        <w:rPr>
          <w:rFonts w:hint="eastAsia" w:ascii="仿宋" w:hAnsi="仿宋" w:eastAsia="仿宋" w:cs="仿宋"/>
          <w:spacing w:val="-6"/>
          <w:sz w:val="32"/>
          <w:szCs w:val="40"/>
          <w:lang w:eastAsia="zh-CN"/>
        </w:rPr>
        <w:t>年秋季入学起执行。</w:t>
      </w:r>
    </w:p>
    <w:p w14:paraId="00F8610B">
      <w:pPr>
        <w:keepNext w:val="0"/>
        <w:keepLines w:val="0"/>
        <w:pageBreakBefore w:val="0"/>
        <w:widowControl w:val="0"/>
        <w:kinsoku/>
        <w:overflowPunct/>
        <w:topLinePunct w:val="0"/>
        <w:autoSpaceDE/>
        <w:autoSpaceDN/>
        <w:bidi w:val="0"/>
        <w:adjustRightInd/>
        <w:snapToGrid w:val="0"/>
        <w:spacing w:line="56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五、其他需要说明的情况</w:t>
      </w:r>
    </w:p>
    <w:p w14:paraId="1B171D5C">
      <w:pPr>
        <w:keepNext w:val="0"/>
        <w:keepLines w:val="0"/>
        <w:pageBreakBefore w:val="0"/>
        <w:widowControl w:val="0"/>
        <w:kinsoku/>
        <w:overflowPunct/>
        <w:topLinePunct w:val="0"/>
        <w:autoSpaceDE/>
        <w:autoSpaceDN/>
        <w:bidi w:val="0"/>
        <w:adjustRightInd/>
        <w:snapToGrid w:val="0"/>
        <w:spacing w:line="560" w:lineRule="exact"/>
        <w:ind w:firstLine="619" w:firstLineChars="200"/>
        <w:textAlignment w:val="auto"/>
        <w:rPr>
          <w:rFonts w:hint="eastAsia" w:ascii="仿宋" w:hAnsi="仿宋" w:eastAsia="仿宋" w:cs="仿宋"/>
          <w:b w:val="0"/>
          <w:bCs w:val="0"/>
          <w:spacing w:val="-6"/>
          <w:sz w:val="32"/>
          <w:szCs w:val="40"/>
          <w:lang w:val="en-US" w:eastAsia="zh-CN"/>
        </w:rPr>
      </w:pPr>
      <w:r>
        <w:rPr>
          <w:rFonts w:hint="eastAsia" w:ascii="仿宋" w:hAnsi="仿宋" w:eastAsia="仿宋" w:cs="仿宋"/>
          <w:b/>
          <w:bCs/>
          <w:spacing w:val="-6"/>
          <w:sz w:val="32"/>
          <w:szCs w:val="40"/>
          <w:lang w:val="en-US" w:eastAsia="zh-CN"/>
        </w:rPr>
        <w:t>1.学校概况。①</w:t>
      </w:r>
      <w:r>
        <w:rPr>
          <w:rFonts w:hint="eastAsia" w:ascii="仿宋" w:hAnsi="仿宋" w:eastAsia="仿宋" w:cs="仿宋"/>
          <w:b w:val="0"/>
          <w:bCs w:val="0"/>
          <w:spacing w:val="-6"/>
          <w:sz w:val="32"/>
          <w:szCs w:val="40"/>
          <w:lang w:val="en-US" w:eastAsia="zh-CN"/>
        </w:rPr>
        <w:t>龙泉中学坐落于瓯江之畔，剑瓷城中，稽圣塔下，始创于1945年，1980年学校被确定为浙江省80所重点中学之一，2005年学校被评定为浙江省一级重点中学，2016年被评为浙江省一级普通高中特色示范学校。2003年9月龙泉中学迁入新校址（环城东路9号），新校占地8.9万平方米，建筑面积5.1万平方米，人均绿化面积16平方米。学校现有48个班级，1920位学生，192位教职员工，其中省特级教师1人，正高级教师2人，高级教师82人，省教坛新秀3人，丽水市教学名师4人、丽水学科带头人38人。</w:t>
      </w:r>
      <w:r>
        <w:rPr>
          <w:rFonts w:hint="eastAsia" w:ascii="仿宋" w:hAnsi="仿宋" w:eastAsia="仿宋" w:cs="仿宋"/>
          <w:b/>
          <w:bCs/>
          <w:spacing w:val="-6"/>
          <w:sz w:val="32"/>
          <w:szCs w:val="40"/>
          <w:lang w:val="en-US" w:eastAsia="zh-CN"/>
        </w:rPr>
        <w:t>②</w:t>
      </w:r>
      <w:r>
        <w:rPr>
          <w:rFonts w:hint="eastAsia" w:ascii="仿宋" w:hAnsi="仿宋" w:eastAsia="仿宋" w:cs="仿宋"/>
          <w:b w:val="0"/>
          <w:bCs w:val="0"/>
          <w:spacing w:val="-6"/>
          <w:sz w:val="32"/>
          <w:szCs w:val="40"/>
          <w:lang w:val="en-US" w:eastAsia="zh-CN"/>
        </w:rPr>
        <w:t>浙大中学坐落于瓯江之畔、寨背之下、芳野之中，与浙大芳野大屋咫尺相望，有历史的厚重感。学校占地103亩，总投资约1.8亿元，新建校舍4.4万平方米。学校现有38个教学班，在校学生1901名，教职员工156人（含翔宇5人）。其中丽水市绿谷名师1人，丽水市学科带头人2人，丽水市教学能手4人、德育能手1人，教坛新秀31人、德育新秀2人，教坛新苗26人、德育新苗3人。</w:t>
      </w:r>
    </w:p>
    <w:p w14:paraId="32BC56A4">
      <w:pPr>
        <w:keepNext w:val="0"/>
        <w:keepLines w:val="0"/>
        <w:pageBreakBefore w:val="0"/>
        <w:widowControl w:val="0"/>
        <w:kinsoku/>
        <w:overflowPunct/>
        <w:topLinePunct w:val="0"/>
        <w:autoSpaceDE/>
        <w:autoSpaceDN/>
        <w:bidi w:val="0"/>
        <w:adjustRightInd/>
        <w:snapToGrid w:val="0"/>
        <w:spacing w:line="560" w:lineRule="exact"/>
        <w:ind w:firstLine="619" w:firstLineChars="200"/>
        <w:textAlignment w:val="auto"/>
        <w:rPr>
          <w:rFonts w:hint="eastAsia" w:ascii="仿宋" w:hAnsi="仿宋" w:eastAsia="仿宋" w:cs="仿宋"/>
          <w:b w:val="0"/>
          <w:bCs w:val="0"/>
          <w:spacing w:val="-6"/>
          <w:sz w:val="32"/>
          <w:szCs w:val="40"/>
          <w:lang w:val="en-US" w:eastAsia="zh-CN"/>
        </w:rPr>
      </w:pPr>
      <w:r>
        <w:rPr>
          <w:rFonts w:hint="eastAsia" w:ascii="仿宋" w:hAnsi="仿宋" w:eastAsia="仿宋" w:cs="仿宋"/>
          <w:b/>
          <w:bCs/>
          <w:spacing w:val="-6"/>
          <w:sz w:val="32"/>
          <w:szCs w:val="40"/>
          <w:lang w:val="en-US" w:eastAsia="zh-CN"/>
        </w:rPr>
        <w:t>2.收费建议。</w:t>
      </w:r>
      <w:r>
        <w:rPr>
          <w:rFonts w:hint="eastAsia" w:ascii="仿宋" w:hAnsi="仿宋" w:eastAsia="仿宋" w:cs="仿宋"/>
          <w:b w:val="0"/>
          <w:bCs w:val="0"/>
          <w:spacing w:val="-6"/>
          <w:sz w:val="32"/>
          <w:szCs w:val="40"/>
          <w:lang w:val="en-US" w:eastAsia="zh-CN"/>
        </w:rPr>
        <w:t>根据教育局申请报告及学校的预期收费标准，建议调整高一阶段代收费标准：680元/生·学期。</w:t>
      </w:r>
    </w:p>
    <w:p w14:paraId="662BB8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9" w:firstLineChars="200"/>
        <w:textAlignment w:val="auto"/>
        <w:rPr>
          <w:rFonts w:hint="eastAsia" w:ascii="仿宋_GB2312" w:hAnsi="宋体" w:eastAsia="仿宋_GB2312"/>
          <w:color w:val="auto"/>
          <w:sz w:val="32"/>
          <w:szCs w:val="32"/>
          <w:lang w:val="en-US" w:eastAsia="zh-CN"/>
        </w:rPr>
      </w:pPr>
      <w:r>
        <w:rPr>
          <w:rFonts w:hint="eastAsia" w:ascii="仿宋" w:hAnsi="仿宋" w:eastAsia="仿宋" w:cs="仿宋"/>
          <w:b/>
          <w:bCs/>
          <w:spacing w:val="-6"/>
          <w:sz w:val="32"/>
          <w:szCs w:val="40"/>
          <w:lang w:val="en-US" w:eastAsia="zh-CN"/>
        </w:rPr>
        <w:t>3.成本结论。</w:t>
      </w:r>
      <w:r>
        <w:rPr>
          <w:rFonts w:hint="eastAsia" w:ascii="仿宋_GB2312" w:hAnsi="宋体" w:eastAsia="仿宋_GB2312"/>
          <w:b w:val="0"/>
          <w:bCs w:val="0"/>
          <w:color w:val="auto"/>
          <w:sz w:val="32"/>
          <w:szCs w:val="32"/>
          <w:lang w:val="en-US" w:eastAsia="zh-CN"/>
        </w:rPr>
        <w:t>龙泉中学上报成本为高一年级1515元/生·学期（其中高一第一学期684.07元/生·学期，第二学期830.93元/生·学期）；浙大中学</w:t>
      </w:r>
      <w:r>
        <w:rPr>
          <w:rFonts w:hint="eastAsia" w:ascii="仿宋_GB2312" w:hAnsi="宋体" w:eastAsia="仿宋_GB2312"/>
          <w:color w:val="auto"/>
          <w:sz w:val="32"/>
          <w:szCs w:val="32"/>
          <w:lang w:val="en-US" w:eastAsia="zh-CN"/>
        </w:rPr>
        <w:t>上报成本高一年级1494.36元/生·学期（其中高一第一学期829.84元/生·学期，第二学期664.52元/生·学期）。</w:t>
      </w:r>
    </w:p>
    <w:p w14:paraId="0A01C07E">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pacing w:val="-6"/>
          <w:sz w:val="32"/>
          <w:szCs w:val="40"/>
          <w:lang w:eastAsia="zh-CN"/>
        </w:rPr>
      </w:pPr>
      <w:r>
        <w:rPr>
          <w:rFonts w:hint="eastAsia" w:ascii="仿宋_GB2312" w:hAnsi="宋体" w:eastAsia="仿宋_GB2312"/>
          <w:color w:val="auto"/>
          <w:sz w:val="32"/>
          <w:szCs w:val="32"/>
          <w:lang w:val="en-US" w:eastAsia="zh-CN"/>
        </w:rPr>
        <w:t>经核定，</w:t>
      </w:r>
      <w:r>
        <w:rPr>
          <w:rFonts w:hint="eastAsia" w:ascii="仿宋_GB2312" w:hAnsi="宋体" w:eastAsia="仿宋_GB2312"/>
          <w:b w:val="0"/>
          <w:bCs w:val="0"/>
          <w:color w:val="auto"/>
          <w:sz w:val="32"/>
          <w:szCs w:val="32"/>
          <w:lang w:val="en-US" w:eastAsia="zh-CN"/>
        </w:rPr>
        <w:t>龙泉中学</w:t>
      </w:r>
      <w:r>
        <w:rPr>
          <w:rFonts w:hint="eastAsia" w:ascii="仿宋_GB2312" w:hAnsi="宋体" w:eastAsia="仿宋_GB2312"/>
          <w:color w:val="auto"/>
          <w:sz w:val="32"/>
          <w:szCs w:val="32"/>
          <w:lang w:val="en-US" w:eastAsia="zh-CN"/>
        </w:rPr>
        <w:t>高一代收费总成本为1276.78元/生·学期（其中高一第一学期654.07元/生·学期，第二学期622.71元/生·学期）；</w:t>
      </w:r>
      <w:r>
        <w:rPr>
          <w:rFonts w:hint="eastAsia" w:ascii="仿宋_GB2312" w:hAnsi="宋体" w:eastAsia="仿宋_GB2312"/>
          <w:b w:val="0"/>
          <w:bCs w:val="0"/>
          <w:color w:val="auto"/>
          <w:sz w:val="32"/>
          <w:szCs w:val="32"/>
          <w:lang w:val="en-US" w:eastAsia="zh-CN"/>
        </w:rPr>
        <w:t>浙大中学</w:t>
      </w:r>
      <w:r>
        <w:rPr>
          <w:rFonts w:hint="eastAsia" w:ascii="仿宋_GB2312" w:hAnsi="宋体" w:eastAsia="仿宋_GB2312"/>
          <w:color w:val="auto"/>
          <w:sz w:val="32"/>
          <w:szCs w:val="32"/>
          <w:lang w:val="en-US" w:eastAsia="zh-CN"/>
        </w:rPr>
        <w:t>高一代收费总成本为1276.78元/生·学期（其中高一第一学期656.24元/生·学期，第二学期620.54元/生·学期）</w:t>
      </w:r>
    </w:p>
    <w:p w14:paraId="3FBB204E">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pPr>
      <w:r>
        <w:rPr>
          <w:rFonts w:hint="eastAsia" w:ascii="仿宋_GB2312" w:hAnsi="宋体" w:eastAsia="仿宋_GB2312"/>
          <w:b w:val="0"/>
          <w:bCs w:val="0"/>
          <w:color w:val="auto"/>
          <w:sz w:val="32"/>
          <w:szCs w:val="32"/>
          <w:lang w:val="en-US" w:eastAsia="zh-CN"/>
        </w:rPr>
        <w:t>经成本核算，龙泉中学与浙大中学的高一年级代收费总成本均为1276.78元/生·学期，其中高一第一学期两个学校的代收费成本平均为655.16元/生·学期，高一第二学期两个学校的代收费成本平均为621.63元/生·学期，综合青田、缙云等县代收费收费调整情况，建议我市公办普通高中代收费标准调整为：高一第一学期650元/生·学期，高一第二学期600元/生·学期，高二、高三年级仍按原文件执行，上述标准为最高限额，调整后收费自2024年秋季入学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YzdmOWIxMTExZDk2NmNkY2MwZDQ4ZTI2NzRjMDkifQ=="/>
  </w:docVars>
  <w:rsids>
    <w:rsidRoot w:val="6201180C"/>
    <w:rsid w:val="04051060"/>
    <w:rsid w:val="0A1F7F92"/>
    <w:rsid w:val="10B93AD7"/>
    <w:rsid w:val="185D11EC"/>
    <w:rsid w:val="1A5F124B"/>
    <w:rsid w:val="1DB55626"/>
    <w:rsid w:val="1EFC175F"/>
    <w:rsid w:val="227C4964"/>
    <w:rsid w:val="302E70B5"/>
    <w:rsid w:val="3A4956B9"/>
    <w:rsid w:val="400C31D9"/>
    <w:rsid w:val="405857FB"/>
    <w:rsid w:val="4943606A"/>
    <w:rsid w:val="4AA77F21"/>
    <w:rsid w:val="4B977F95"/>
    <w:rsid w:val="5B2A6650"/>
    <w:rsid w:val="5C693288"/>
    <w:rsid w:val="5CC26E3C"/>
    <w:rsid w:val="5CFA4828"/>
    <w:rsid w:val="5E40270F"/>
    <w:rsid w:val="6201180C"/>
    <w:rsid w:val="661701F9"/>
    <w:rsid w:val="70EF2BB4"/>
    <w:rsid w:val="717D1D24"/>
    <w:rsid w:val="755152D3"/>
    <w:rsid w:val="792E168A"/>
    <w:rsid w:val="7EAE4DEA"/>
    <w:rsid w:val="F4F6A4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b/>
      <w:bCs/>
      <w:sz w:val="28"/>
    </w:rPr>
  </w:style>
  <w:style w:type="paragraph" w:styleId="3">
    <w:name w:val="Body Text First Indent"/>
    <w:basedOn w:val="2"/>
    <w:next w:val="4"/>
    <w:qFormat/>
    <w:uiPriority w:val="0"/>
    <w:pPr>
      <w:ind w:firstLine="420" w:firstLineChars="100"/>
    </w:pPr>
    <w:rPr>
      <w:color w:val="000000"/>
      <w:szCs w:val="24"/>
      <w:lang w:eastAsia="en-US" w:bidi="en-US"/>
    </w:rPr>
  </w:style>
  <w:style w:type="paragraph" w:styleId="4">
    <w:name w:val="Body Text First Indent 2"/>
    <w:basedOn w:val="5"/>
    <w:qFormat/>
    <w:uiPriority w:val="99"/>
    <w:pPr>
      <w:ind w:firstLine="420"/>
    </w:pPr>
    <w:rPr>
      <w:color w:val="000000"/>
      <w:lang w:eastAsia="en-US" w:bidi="en-US"/>
    </w:rPr>
  </w:style>
  <w:style w:type="paragraph" w:styleId="5">
    <w:name w:val="Body Text Indent"/>
    <w:basedOn w:val="1"/>
    <w:next w:val="4"/>
    <w:qFormat/>
    <w:uiPriority w:val="0"/>
    <w:pPr>
      <w:ind w:firstLine="600" w:firstLineChars="200"/>
    </w:pPr>
    <w:rPr>
      <w:sz w:val="3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2433</Words>
  <Characters>2620</Characters>
  <Lines>0</Lines>
  <Paragraphs>0</Paragraphs>
  <TotalTime>2</TotalTime>
  <ScaleCrop>false</ScaleCrop>
  <LinksUpToDate>false</LinksUpToDate>
  <CharactersWithSpaces>2625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2024-07-12T01:36:00Z</dcterms:created>
  <dc:creator>lyla</dc:creator>
  <cp:lastModifiedBy>天天月月</cp:lastModifiedBy>
  <dcterms:modified xsi:type="dcterms:W3CDTF">2024-07-31T13:24:37Z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089C57B1596549D689A4E678FF183672_13</vt:lpwstr>
  </property>
</Properties>
</file>