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关于《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龙泉市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eastAsia="zh-CN"/>
        </w:rPr>
        <w:t>安仁镇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人民政府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关于废止安政〔20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pacing w:val="-6"/>
          <w:sz w:val="44"/>
          <w:szCs w:val="44"/>
        </w:rPr>
        <w:t>〕1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号文件的通知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spacing w:val="-6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起草的《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号文件的通知（征求意见稿）》有关情况说明如下：</w:t>
      </w:r>
      <w:r>
        <w:rPr>
          <w:rFonts w:hint="eastAsia" w:ascii="仿宋_GB2312" w:hAnsi="仿宋_GB2312" w:eastAsia="仿宋_GB2312" w:cs="仿宋_GB2312"/>
          <w:spacing w:val="-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</w:rPr>
        <w:t>一、制定文件的必要性和可行性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《龙泉市小额建设项目简易发包管理办法（试行）》对相关金额作出调整，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《龙泉市安仁镇人民政府关于印发&lt;安仁镇进一步规范项目建设系列制度（试行）&gt;的通知》（安政〔2022〕16号）中部分内容已不符合上级文件精神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根据《浙江省行政规范性文件管理办法》（浙江省人民政府令372号）文件，特制定《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，对该文件予以废止，以此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加强行政规范性文件管理，保障行政规范性文件合法有效。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二、起草情况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月开始由安仁镇人民政府党政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办公室进行必要性、可行性等内容的调研论证，在征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求工业发展办公室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意见后形成《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日，在龙泉市政府门户网站“调查征集”栏目公开征求社会公众意见。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三、需要解决的主要问题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通过制定《龙泉市安仁镇人民政府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号文件的通知（征求意见稿）》废止不符合法律、法规、规章或者国家的方针政策，以及不适应经济社会发展要求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的行政规范性文件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，保障政令畅通，推进法治政府建设。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四、拟规定的主要制度和拟采取的主要措施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依据《浙江省行政规范性文件管理办法》（浙江省人民政府令372号）第三十条制定，结合龙泉市安仁镇人民政府工作实际，废止不符合法律、法规、规章或者国家的方针政策，以及不适应经济社会发展要求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五、其他需要说明的情况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号文件的通知》由龙泉市安仁镇人民政府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审议通过后公布。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pacing w:val="0"/>
          <w:w w:val="95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1984" w:right="1474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TBiYzVhZmY3ZTI2NDdmNDA2NDdjMWFkMTdhNjgifQ=="/>
  </w:docVars>
  <w:rsids>
    <w:rsidRoot w:val="00682A29"/>
    <w:rsid w:val="00027BEB"/>
    <w:rsid w:val="000B2A9B"/>
    <w:rsid w:val="00287710"/>
    <w:rsid w:val="00320C00"/>
    <w:rsid w:val="003E49A6"/>
    <w:rsid w:val="00682A29"/>
    <w:rsid w:val="006A11AF"/>
    <w:rsid w:val="006D125D"/>
    <w:rsid w:val="007919C9"/>
    <w:rsid w:val="00AF0ADD"/>
    <w:rsid w:val="00BB0CD8"/>
    <w:rsid w:val="00BB24C9"/>
    <w:rsid w:val="00C3258C"/>
    <w:rsid w:val="00D82484"/>
    <w:rsid w:val="00E16A01"/>
    <w:rsid w:val="00E448B2"/>
    <w:rsid w:val="02D45424"/>
    <w:rsid w:val="044176B6"/>
    <w:rsid w:val="04810706"/>
    <w:rsid w:val="06B51546"/>
    <w:rsid w:val="0F0531E8"/>
    <w:rsid w:val="0F1C6BB0"/>
    <w:rsid w:val="113A20F2"/>
    <w:rsid w:val="15BA7786"/>
    <w:rsid w:val="1609412A"/>
    <w:rsid w:val="17C1011B"/>
    <w:rsid w:val="194C5C29"/>
    <w:rsid w:val="1F9100B5"/>
    <w:rsid w:val="231E38FD"/>
    <w:rsid w:val="25430AAC"/>
    <w:rsid w:val="25490515"/>
    <w:rsid w:val="290D3996"/>
    <w:rsid w:val="2AE37FEB"/>
    <w:rsid w:val="3324525D"/>
    <w:rsid w:val="38C303D6"/>
    <w:rsid w:val="3D671214"/>
    <w:rsid w:val="3E7A49BE"/>
    <w:rsid w:val="3EF40176"/>
    <w:rsid w:val="40DC6D56"/>
    <w:rsid w:val="420C05B8"/>
    <w:rsid w:val="429F3732"/>
    <w:rsid w:val="45FB1060"/>
    <w:rsid w:val="4E9116B6"/>
    <w:rsid w:val="546D2041"/>
    <w:rsid w:val="56B625DC"/>
    <w:rsid w:val="5C226BAE"/>
    <w:rsid w:val="5C4D622A"/>
    <w:rsid w:val="5C645E4E"/>
    <w:rsid w:val="5D0E21CC"/>
    <w:rsid w:val="5DF1067D"/>
    <w:rsid w:val="5FA1065E"/>
    <w:rsid w:val="636239E6"/>
    <w:rsid w:val="64F365B7"/>
    <w:rsid w:val="6AE6199C"/>
    <w:rsid w:val="6F70C2DF"/>
    <w:rsid w:val="74AF3451"/>
    <w:rsid w:val="77400B68"/>
    <w:rsid w:val="77517F19"/>
    <w:rsid w:val="77E5181B"/>
    <w:rsid w:val="77F728DE"/>
    <w:rsid w:val="7C7B656B"/>
    <w:rsid w:val="AFF51132"/>
    <w:rsid w:val="B3BBADF9"/>
    <w:rsid w:val="B5C53FA9"/>
    <w:rsid w:val="B73D26FE"/>
    <w:rsid w:val="B77BB1A1"/>
    <w:rsid w:val="B7DB4B9C"/>
    <w:rsid w:val="C72F8C69"/>
    <w:rsid w:val="D7BF6674"/>
    <w:rsid w:val="FBFB4339"/>
    <w:rsid w:val="FEF7FB37"/>
    <w:rsid w:val="FFA3C8D7"/>
    <w:rsid w:val="FFB74226"/>
    <w:rsid w:val="FFFEF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667</Words>
  <Characters>684</Characters>
  <Lines>1</Lines>
  <Paragraphs>1</Paragraphs>
  <TotalTime>1</TotalTime>
  <ScaleCrop>false</ScaleCrop>
  <LinksUpToDate>false</LinksUpToDate>
  <CharactersWithSpaces>688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2020-12-31T08:54:00Z</dcterms:created>
  <dc:creator>PC</dc:creator>
  <cp:lastModifiedBy>unis</cp:lastModifiedBy>
  <cp:lastPrinted>2024-03-31T07:57:00Z</cp:lastPrinted>
  <dcterms:modified xsi:type="dcterms:W3CDTF">2025-06-18T12:27:41Z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4D2A17EBB942414DB16C07FD9CC9CDF3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