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w:t>关于《</w:t>
      </w:r>
      <w:r>
        <w:rPr>
          <w:rFonts w:hint="eastAsia" w:ascii="方正小标宋简体" w:eastAsia="方正小标宋简体"/>
          <w:spacing w:val="-6"/>
          <w:sz w:val="44"/>
          <w:szCs w:val="44"/>
          <w:highlight w:val="none"/>
        </w:rPr>
        <w:t>龙泉市</w:t>
      </w:r>
      <w:r>
        <w:rPr>
          <w:rFonts w:hint="eastAsia" w:ascii="方正小标宋简体" w:eastAsia="方正小标宋简体"/>
          <w:spacing w:val="-6"/>
          <w:sz w:val="44"/>
          <w:szCs w:val="44"/>
          <w:highlight w:val="none"/>
          <w:lang w:eastAsia="zh-CN"/>
        </w:rPr>
        <w:t>安仁镇</w:t>
      </w:r>
      <w:r>
        <w:rPr>
          <w:rFonts w:hint="eastAsia" w:ascii="方正小标宋简体" w:eastAsia="方正小标宋简体"/>
          <w:spacing w:val="-6"/>
          <w:sz w:val="44"/>
          <w:szCs w:val="44"/>
          <w:highlight w:val="none"/>
          <w:lang w:val="en-US" w:eastAsia="zh-CN"/>
        </w:rPr>
        <w:t>人民政府</w:t>
      </w:r>
      <w:r>
        <w:rPr>
          <w:rFonts w:hint="eastAsia" w:ascii="方正小标宋简体" w:eastAsia="方正小标宋简体"/>
          <w:spacing w:val="-6"/>
          <w:sz w:val="44"/>
          <w:szCs w:val="44"/>
        </w:rPr>
        <w:t>关于废止安政〔20</w:t>
      </w:r>
      <w:r>
        <w:rPr>
          <w:rFonts w:hint="eastAsia" w:ascii="方正小标宋简体" w:eastAsia="方正小标宋简体"/>
          <w:spacing w:val="-6"/>
          <w:sz w:val="44"/>
          <w:szCs w:val="44"/>
          <w:lang w:val="en-US" w:eastAsia="zh-CN"/>
        </w:rPr>
        <w:t>22</w:t>
      </w:r>
      <w:r>
        <w:rPr>
          <w:rFonts w:hint="eastAsia" w:ascii="方正小标宋简体" w:eastAsia="方正小标宋简体"/>
          <w:spacing w:val="-6"/>
          <w:sz w:val="44"/>
          <w:szCs w:val="44"/>
        </w:rPr>
        <w:t>〕1</w:t>
      </w:r>
      <w:r>
        <w:rPr>
          <w:rFonts w:hint="eastAsia" w:ascii="方正小标宋简体" w:eastAsia="方正小标宋简体"/>
          <w:spacing w:val="-6"/>
          <w:sz w:val="44"/>
          <w:szCs w:val="44"/>
          <w:lang w:val="en-US" w:eastAsia="zh-CN"/>
        </w:rPr>
        <w:t>6</w:t>
      </w:r>
      <w:r>
        <w:rPr>
          <w:rFonts w:hint="eastAsia" w:ascii="方正小标宋简体" w:eastAsia="方正小标宋简体"/>
          <w:spacing w:val="-6"/>
          <w:sz w:val="44"/>
          <w:szCs w:val="44"/>
        </w:rPr>
        <w:t>号文件的通知</w:t>
      </w:r>
      <w:r>
        <w:rPr>
          <w:rFonts w:hint="eastAsia" w:ascii="方正小标宋简体" w:eastAsia="方正小标宋简体"/>
          <w:spacing w:val="-6"/>
          <w:sz w:val="44"/>
          <w:szCs w:val="44"/>
          <w:lang w:eastAsia="zh-CN"/>
        </w:rPr>
        <w:t>（征求意见稿）</w:t>
      </w:r>
      <w:r>
        <w:rPr>
          <w:rFonts w:hint="eastAsia" w:ascii="方正小标宋简体" w:eastAsia="方正小标宋简体"/>
          <w:spacing w:val="-6"/>
          <w:sz w:val="44"/>
          <w:szCs w:val="44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w:t>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仿宋_GB2312"/>
          <w:spacing w:val="-6"/>
        </w:rPr>
      </w:pPr>
      <w:r>
        <w:rPr>
          <w:rFonts w:hint="eastAsia" w:ascii="仿宋_GB2312"/>
          <w:spacing w:val="-6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6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龙泉市安仁镇人民政府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起草的《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龙泉市安仁镇人民政府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关于废止安政〔20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号文件的通知（征求意见稿）》有关情况说明如下：</w:t>
      </w:r>
      <w:r>
        <w:rPr>
          <w:rFonts w:hint="eastAsia" w:ascii="仿宋_GB2312" w:hAnsi="仿宋_GB2312" w:eastAsia="仿宋_GB2312" w:cs="仿宋_GB2312"/>
          <w:spacing w:val="-6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pacing w:val="-6"/>
        </w:rPr>
        <w:t>一、制定文件的必要性和可行性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鉴于《龙泉市小额建设项目简易发包管理办法（试行）》对相关金额作出调整，《龙泉市安仁镇人民政府关于印发&lt;安仁镇进一步规范项目建设系列制度（试行）&gt;的通知》（安政〔2022〕16号）中部分内容已不符合上级文件精神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根据《浙江省行政规范性文件管理办法》（浙江省人民政府令372号）文件，特制定《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龙泉市安仁镇人民政府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关于废止安政〔20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号文件的通知（征求意见稿）》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，对该文件予以废止，以此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加强行政规范性文件管理，保障行政规范性文件合法有效。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ascii="黑体" w:hAnsi="黑体" w:eastAsia="黑体"/>
          <w:spacing w:val="-6"/>
        </w:rPr>
      </w:pPr>
      <w:r>
        <w:rPr>
          <w:rFonts w:hint="eastAsia" w:ascii="黑体" w:hAnsi="黑体" w:eastAsia="黑体"/>
          <w:spacing w:val="-6"/>
        </w:rPr>
        <w:t>二、起草情况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龙泉市安仁镇人民政府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关于废止安政〔20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号文件的通知（征求意见稿）》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月开始由安仁镇人民政府党政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综合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办公室进行必要性、可行性等内容的调研论证，在征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求工业发展办公室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意见后形成《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龙泉市安仁镇人民政府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关于废止安政〔20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号文件的通知（征求意见稿）》。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日至</w:t>
      </w:r>
      <w:r>
        <w:rPr>
          <w:rFonts w:hint="default" w:ascii="仿宋_GB2312" w:hAnsi="仿宋_GB2312" w:cs="仿宋_GB2312"/>
          <w:sz w:val="32"/>
          <w:szCs w:val="32"/>
          <w:lang w:eastAsia="zh-CN"/>
          <w:woUserID w:val="1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cs="仿宋_GB2312"/>
          <w:sz w:val="32"/>
          <w:szCs w:val="32"/>
          <w:lang w:eastAsia="zh-CN"/>
          <w:woUserID w:val="1"/>
        </w:rPr>
        <w:t>18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日，在龙泉市政府门户网站“调查征集”栏目公开征求社会公众意见。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ascii="黑体" w:hAnsi="黑体" w:eastAsia="黑体"/>
          <w:spacing w:val="-6"/>
        </w:rPr>
      </w:pPr>
      <w:r>
        <w:rPr>
          <w:rFonts w:hint="eastAsia" w:ascii="黑体" w:hAnsi="黑体" w:eastAsia="黑体"/>
          <w:spacing w:val="-6"/>
        </w:rPr>
        <w:t>三、需要解决的主要问题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通过制定《龙泉市安仁镇人民政府关于废止安政〔2022〕16号文件的通知（征求意见稿）》废止不符合法律、法规、规章或者国家的方针政策，以及不适应经济社会发展要求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的行政规范性文件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，保障政令畅通，推进法治政府建设。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ascii="黑体" w:hAnsi="黑体" w:eastAsia="黑体"/>
          <w:spacing w:val="-6"/>
        </w:rPr>
      </w:pPr>
      <w:r>
        <w:rPr>
          <w:rFonts w:hint="eastAsia" w:ascii="黑体" w:hAnsi="黑体" w:eastAsia="黑体"/>
          <w:spacing w:val="-6"/>
        </w:rPr>
        <w:t>四、拟规定的主要制度和拟采取的主要措施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文件依据《浙江省行政规范性文件管理办法》（浙江省人民政府令372号）第三十条制定，结合龙泉市安仁镇人民政府工作实际，废止不符合法律、法规、规章或者国家的方针政策，以及不适应经济社会发展要求的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ascii="黑体" w:hAnsi="黑体" w:eastAsia="黑体"/>
          <w:spacing w:val="-6"/>
        </w:rPr>
      </w:pPr>
      <w:r>
        <w:rPr>
          <w:rFonts w:hint="eastAsia" w:ascii="黑体" w:hAnsi="黑体" w:eastAsia="黑体"/>
          <w:spacing w:val="-6"/>
        </w:rPr>
        <w:t>五、其他需要说明的情况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龙泉市安仁镇人民政府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关于废止安政〔20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号文件的通知》由龙泉市安仁镇人民政府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集体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审议通过后公布。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spacing w:val="0"/>
          <w:w w:val="95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sectPr>
      <w:footerReference r:id="rId3" w:type="default"/>
      <w:pgSz w:w="11906" w:h="16838"/>
      <w:pgMar w:top="1984" w:right="1474" w:bottom="181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MTBiYzVhZmY3ZTI2NDdmNDA2NDdjMWFkMTdhNjgifQ=="/>
  </w:docVars>
  <w:rsids>
    <w:rsidRoot w:val="00682A29"/>
    <w:rsid w:val="00027BEB"/>
    <w:rsid w:val="000B2A9B"/>
    <w:rsid w:val="00287710"/>
    <w:rsid w:val="00320C00"/>
    <w:rsid w:val="003E49A6"/>
    <w:rsid w:val="00682A29"/>
    <w:rsid w:val="006A11AF"/>
    <w:rsid w:val="006D125D"/>
    <w:rsid w:val="007919C9"/>
    <w:rsid w:val="00AF0ADD"/>
    <w:rsid w:val="00BB0CD8"/>
    <w:rsid w:val="00BB24C9"/>
    <w:rsid w:val="00C3258C"/>
    <w:rsid w:val="00D82484"/>
    <w:rsid w:val="00E16A01"/>
    <w:rsid w:val="00E448B2"/>
    <w:rsid w:val="02D45424"/>
    <w:rsid w:val="044176B6"/>
    <w:rsid w:val="04810706"/>
    <w:rsid w:val="06B51546"/>
    <w:rsid w:val="0F0531E8"/>
    <w:rsid w:val="0F1C6BB0"/>
    <w:rsid w:val="113A20F2"/>
    <w:rsid w:val="15BA7786"/>
    <w:rsid w:val="1609412A"/>
    <w:rsid w:val="17C1011B"/>
    <w:rsid w:val="194C5C29"/>
    <w:rsid w:val="1F9100B5"/>
    <w:rsid w:val="231E38FD"/>
    <w:rsid w:val="25430AAC"/>
    <w:rsid w:val="25490515"/>
    <w:rsid w:val="290D3996"/>
    <w:rsid w:val="2AE37FEB"/>
    <w:rsid w:val="3324525D"/>
    <w:rsid w:val="38C303D6"/>
    <w:rsid w:val="3D671214"/>
    <w:rsid w:val="3E7A49BE"/>
    <w:rsid w:val="3EF40176"/>
    <w:rsid w:val="40DC6D56"/>
    <w:rsid w:val="420C05B8"/>
    <w:rsid w:val="429F3732"/>
    <w:rsid w:val="45FB1060"/>
    <w:rsid w:val="4E9116B6"/>
    <w:rsid w:val="546D2041"/>
    <w:rsid w:val="56B625DC"/>
    <w:rsid w:val="5C226BAE"/>
    <w:rsid w:val="5C4D622A"/>
    <w:rsid w:val="5C645E4E"/>
    <w:rsid w:val="5D0E21CC"/>
    <w:rsid w:val="5DF1067D"/>
    <w:rsid w:val="5FA1065E"/>
    <w:rsid w:val="636239E6"/>
    <w:rsid w:val="64F365B7"/>
    <w:rsid w:val="6AE6199C"/>
    <w:rsid w:val="6F70C2DF"/>
    <w:rsid w:val="74AF3451"/>
    <w:rsid w:val="77400B68"/>
    <w:rsid w:val="77517F19"/>
    <w:rsid w:val="77E5181B"/>
    <w:rsid w:val="77F728DE"/>
    <w:rsid w:val="7C7B656B"/>
    <w:rsid w:val="7FDE1206"/>
    <w:rsid w:val="AFF51132"/>
    <w:rsid w:val="B3BBADF9"/>
    <w:rsid w:val="B5C53FA9"/>
    <w:rsid w:val="B73D26FE"/>
    <w:rsid w:val="B77BB1A1"/>
    <w:rsid w:val="B7DB4B9C"/>
    <w:rsid w:val="C72F8C69"/>
    <w:rsid w:val="D7BF6674"/>
    <w:rsid w:val="FBFB4339"/>
    <w:rsid w:val="FEF7FB37"/>
    <w:rsid w:val="FFA3C8D7"/>
    <w:rsid w:val="FFB74226"/>
    <w:rsid w:val="FFFEF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500" w:lineRule="exact"/>
      <w:ind w:firstLine="420"/>
    </w:pPr>
    <w:rPr>
      <w:rFonts w:eastAsia="宋体"/>
      <w:sz w:val="32"/>
      <w:szCs w:val="20"/>
    </w:r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667</Words>
  <Characters>684</Characters>
  <Lines>1</Lines>
  <Paragraphs>1</Paragraphs>
  <TotalTime>1</TotalTime>
  <ScaleCrop>false</ScaleCrop>
  <LinksUpToDate>false</LinksUpToDate>
  <CharactersWithSpaces>688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2020-12-31T16:54:00Z</dcterms:created>
  <dc:creator>PC</dc:creator>
  <cp:lastModifiedBy>unis</cp:lastModifiedBy>
  <cp:lastPrinted>2024-03-31T15:57:00Z</cp:lastPrinted>
  <dcterms:modified xsi:type="dcterms:W3CDTF">2025-06-18T16:48:36Z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4D2A17EBB942414DB16C07FD9CC9CDF3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