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龙泉市卫生健康局</w:t>
      </w:r>
      <w:bookmarkStart w:id="0" w:name="OLE_LINK1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</w:t>
      </w:r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增配置自动体外除颤仪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民生实事项目（征求意见稿）</w:t>
      </w:r>
      <w:bookmarkStart w:id="11" w:name="_GoBack"/>
      <w:bookmarkEnd w:id="11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根据《重大行政决策程序暂行条例》、《浙江省重大行政决策事项目录编制指引（试行）》（浙政办发〔</w:t>
      </w:r>
      <w:r>
        <w:rPr>
          <w:rFonts w:ascii="仿宋_GB2312" w:hAnsi="仿宋_GB2312" w:eastAsia="仿宋_GB2312" w:cs="仿宋_GB2312"/>
          <w:sz w:val="32"/>
          <w:szCs w:val="32"/>
        </w:rPr>
        <w:t>2021〕3号）以及《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关于印发龙泉</w:t>
      </w:r>
      <w:r>
        <w:rPr>
          <w:rFonts w:ascii="仿宋_GB2312" w:hAnsi="仿宋_GB2312" w:eastAsia="仿宋_GB2312" w:cs="仿宋_GB2312"/>
          <w:sz w:val="32"/>
          <w:szCs w:val="32"/>
        </w:rPr>
        <w:t>市人民政府重大行政决策程序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</w:t>
      </w:r>
      <w:r>
        <w:rPr>
          <w:rFonts w:ascii="仿宋_GB2312" w:hAnsi="仿宋_GB2312" w:eastAsia="仿宋_GB2312" w:cs="仿宋_GB2312"/>
          <w:sz w:val="32"/>
          <w:szCs w:val="32"/>
        </w:rPr>
        <w:t>政发〔20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ascii="仿宋_GB2312" w:hAnsi="仿宋_GB2312" w:eastAsia="仿宋_GB2312" w:cs="仿宋_GB2312"/>
          <w:sz w:val="32"/>
          <w:szCs w:val="32"/>
        </w:rPr>
        <w:t>号）（以下简称《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ascii="仿宋_GB2312" w:hAnsi="仿宋_GB2312" w:eastAsia="仿宋_GB2312" w:cs="仿宋_GB2312"/>
          <w:sz w:val="32"/>
          <w:szCs w:val="32"/>
        </w:rPr>
        <w:t>》），在广泛征集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、摸排走访</w:t>
      </w:r>
      <w:r>
        <w:rPr>
          <w:rFonts w:ascii="仿宋_GB2312" w:hAnsi="仿宋_GB2312" w:eastAsia="仿宋_GB2312" w:cs="仿宋_GB2312"/>
          <w:sz w:val="32"/>
          <w:szCs w:val="32"/>
        </w:rPr>
        <w:t>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实际，制定本方案。</w:t>
      </w:r>
    </w:p>
    <w:p>
      <w:pPr>
        <w:pStyle w:val="6"/>
        <w:numPr>
          <w:ilvl w:val="0"/>
          <w:numId w:val="1"/>
        </w:numPr>
        <w:spacing w:line="58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民生实事项目</w:t>
      </w:r>
      <w:bookmarkStart w:id="2" w:name="OLE_LINK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新增配置自动体外除颤仪</w:t>
      </w:r>
      <w:bookmarkEnd w:id="2"/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二、项目背景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3" w:name="OLE_LINK3"/>
      <w:bookmarkStart w:id="4" w:name="OLE_LINK5"/>
      <w:bookmarkStart w:id="5" w:name="OLE_LINK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根据浙江省卫生健康委 浙江省疾控局 浙江省财政厅 浙江省教育厅《关于印发卫生健康领域 2025 年省政府民生实事项目实施方案》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bookmarkEnd w:id="4"/>
      <w:bookmarkStart w:id="6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《丽水市人民政府办公室关于印发2025年省、市民生实事任务分解的通知》</w:t>
      </w:r>
      <w:bookmarkEnd w:id="5"/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文件要求，</w:t>
      </w:r>
      <w:bookmarkStart w:id="7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为有序推进 2025年度浙江省民生实事落实，</w:t>
      </w:r>
      <w:bookmarkStart w:id="8" w:name="OLE_LINK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大力提升我市社会公众急救水平，构建完善公共卫生服务体系。</w:t>
      </w:r>
      <w:bookmarkEnd w:id="8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结合我市的实际情况，</w:t>
      </w:r>
      <w:bookmarkEnd w:id="7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我局将逐步落实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新增配置自动体外除颤仪这一民生实事。</w:t>
      </w:r>
    </w:p>
    <w:p>
      <w:pPr>
        <w:spacing w:line="58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、建设标准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9" w:name="OLE_LINK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按照浙江省卫生健康委 浙江省疾控局 浙江省财政厅 浙江省教育厅《关于印发卫生健康领域 2025 年省政府民生实事项目实施方案》中“配置 AED 达每 10 万人 45 台”项目实施方案标准执行。</w:t>
      </w:r>
    </w:p>
    <w:bookmarkEnd w:id="9"/>
    <w:p>
      <w:pPr>
        <w:spacing w:line="58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bookmarkStart w:id="10" w:name="OLE_LINK8"/>
      <w:r>
        <w:rPr>
          <w:rFonts w:hint="eastAsia" w:ascii="黑体" w:hAnsi="黑体" w:eastAsia="黑体" w:cs="黑体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sz w:val="30"/>
          <w:szCs w:val="30"/>
        </w:rPr>
        <w:t>、工作安排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（一）进度要求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点位,</w:t>
      </w:r>
      <w:r>
        <w:rPr>
          <w:rFonts w:hint="eastAsia" w:ascii="仿宋_GB2312" w:hAnsi="仿宋_GB2312" w:eastAsia="仿宋_GB2312" w:cs="仿宋_GB2312"/>
          <w:sz w:val="32"/>
          <w:szCs w:val="32"/>
        </w:rPr>
        <w:t>6 月底前完成50%，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80%，12月底前</w:t>
      </w:r>
      <w:r>
        <w:rPr>
          <w:rFonts w:hint="eastAsia" w:ascii="仿宋_GB2312" w:hAnsi="仿宋_GB2312" w:eastAsia="仿宋_GB2312" w:cs="仿宋_GB2312"/>
          <w:sz w:val="32"/>
          <w:szCs w:val="32"/>
        </w:rPr>
        <w:t>部完成验收。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）经费、设备保障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经费由财政予以保障，建设方案需经审核后实施。</w:t>
      </w:r>
    </w:p>
    <w:bookmarkEnd w:id="10"/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left="6400" w:right="1200" w:hanging="6400" w:hangingChars="20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000" w:right="1200" w:hanging="6000" w:hangingChars="20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  <w:t xml:space="preserve"> 龙泉市卫生健康局</w:t>
      </w:r>
    </w:p>
    <w:p>
      <w:pPr>
        <w:tabs>
          <w:tab w:val="left" w:pos="7560"/>
          <w:tab w:val="left" w:pos="7665"/>
        </w:tabs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07404"/>
    <w:multiLevelType w:val="multilevel"/>
    <w:tmpl w:val="1060740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7E0C"/>
    <w:rsid w:val="07356164"/>
    <w:rsid w:val="174526AE"/>
    <w:rsid w:val="18524A02"/>
    <w:rsid w:val="27D97AB3"/>
    <w:rsid w:val="324C49B4"/>
    <w:rsid w:val="33A92CBF"/>
    <w:rsid w:val="3EA23C35"/>
    <w:rsid w:val="4B2F5638"/>
    <w:rsid w:val="50465507"/>
    <w:rsid w:val="57197E0C"/>
    <w:rsid w:val="58FA28DA"/>
    <w:rsid w:val="6DD159F4"/>
    <w:rsid w:val="78E72AE9"/>
    <w:rsid w:val="7F232454"/>
    <w:rsid w:val="EE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600" w:lineRule="exact"/>
      <w:ind w:firstLine="640" w:firstLineChars="200"/>
      <w:jc w:val="left"/>
    </w:pPr>
    <w:rPr>
      <w:rFonts w:eastAsia="仿宋_GB2312"/>
      <w:kern w:val="0"/>
      <w:sz w:val="32"/>
      <w:szCs w:val="32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2023-03-14T15:14:00Z</dcterms:created>
  <dc:creator>Administrator</dc:creator>
  <cp:lastModifiedBy>ysdn</cp:lastModifiedBy>
  <dcterms:modified xsi:type="dcterms:W3CDTF">2025-04-30T14:43:02Z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B30C771D95C8E0DB76C61168E5B2D506_42</vt:lpwstr>
  </property>
</Properties>
</file>