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eastAsia="方正小标宋简体" w:cs="方正小标宋简体"/>
          <w:sz w:val="44"/>
          <w:szCs w:val="44"/>
          <w:lang w:eastAsia="zh-CN"/>
        </w:rPr>
        <w:t>龙泉</w:t>
      </w:r>
      <w:r>
        <w:rPr>
          <w:rFonts w:hint="eastAsia" w:ascii="Times New Roman" w:hAnsi="Times New Roman" w:eastAsia="方正小标宋简体" w:cs="方正小标宋简体"/>
          <w:sz w:val="44"/>
          <w:szCs w:val="44"/>
        </w:rPr>
        <w:t>市汽车</w:t>
      </w:r>
      <w:r>
        <w:rPr>
          <w:rFonts w:hint="eastAsia" w:eastAsia="方正小标宋简体" w:cs="方正小标宋简体"/>
          <w:sz w:val="44"/>
          <w:szCs w:val="44"/>
          <w:lang w:eastAsia="zh-CN"/>
        </w:rPr>
        <w:t>、家电</w:t>
      </w:r>
      <w:r>
        <w:rPr>
          <w:rFonts w:hint="eastAsia" w:ascii="Times New Roman" w:hAnsi="Times New Roman" w:eastAsia="方正小标宋简体" w:cs="方正小标宋简体"/>
          <w:sz w:val="44"/>
          <w:szCs w:val="44"/>
        </w:rPr>
        <w:t>以旧换新</w:t>
      </w:r>
      <w:r>
        <w:rPr>
          <w:rFonts w:hint="eastAsia" w:eastAsia="方正小标宋简体" w:cs="方正小标宋简体"/>
          <w:sz w:val="44"/>
          <w:szCs w:val="44"/>
          <w:lang w:eastAsia="zh-CN"/>
        </w:rPr>
        <w:t>奖补</w:t>
      </w:r>
      <w:r>
        <w:rPr>
          <w:rFonts w:hint="eastAsia" w:ascii="Times New Roman" w:hAnsi="Times New Roman" w:eastAsia="方正小标宋简体" w:cs="方正小标宋简体"/>
          <w:sz w:val="44"/>
          <w:szCs w:val="44"/>
          <w:lang w:eastAsia="zh-CN"/>
        </w:rPr>
        <w:t>政策</w:t>
      </w:r>
      <w:r>
        <w:rPr>
          <w:rFonts w:hint="eastAsia" w:ascii="Times New Roman" w:hAnsi="Times New Roman" w:eastAsia="方正小标宋简体" w:cs="方正小标宋简体"/>
          <w:sz w:val="44"/>
          <w:szCs w:val="44"/>
        </w:rPr>
        <w:t>实施</w:t>
      </w:r>
      <w:r>
        <w:rPr>
          <w:rFonts w:hint="eastAsia" w:ascii="Times New Roman" w:hAnsi="Times New Roman" w:eastAsia="方正小标宋简体" w:cs="方正小标宋简体"/>
          <w:sz w:val="44"/>
          <w:szCs w:val="44"/>
          <w:lang w:eastAsia="zh-CN"/>
        </w:rPr>
        <w:t>细则</w:t>
      </w:r>
      <w:r>
        <w:rPr>
          <w:rFonts w:hint="eastAsia" w:eastAsia="方正小标宋简体" w:cs="方正小标宋简体"/>
          <w:sz w:val="44"/>
          <w:szCs w:val="44"/>
          <w:lang w:eastAsia="zh-CN"/>
        </w:rPr>
        <w:t>（征求意见稿）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kern w:val="2"/>
          <w:sz w:val="32"/>
          <w:szCs w:val="32"/>
          <w:lang w:val="en"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cs="仿宋_GB2312"/>
          <w:color w:val="auto"/>
          <w:sz w:val="32"/>
          <w:szCs w:val="32"/>
          <w:lang w:val="en-US" w:eastAsia="zh-CN"/>
        </w:rPr>
      </w:pPr>
      <w:r>
        <w:rPr>
          <w:rFonts w:hint="eastAsia" w:eastAsia="仿宋_GB2312" w:cs="仿宋_GB2312"/>
          <w:color w:val="auto"/>
          <w:kern w:val="2"/>
          <w:sz w:val="32"/>
          <w:szCs w:val="32"/>
          <w:lang w:val="en" w:eastAsia="zh-CN" w:bidi="ar-SA"/>
        </w:rPr>
        <w:t>为贯彻落实</w:t>
      </w:r>
      <w:r>
        <w:rPr>
          <w:rFonts w:hint="eastAsia" w:ascii="Times New Roman" w:hAnsi="Times New Roman" w:eastAsia="仿宋_GB2312" w:cs="仿宋_GB2312"/>
          <w:color w:val="auto"/>
          <w:sz w:val="32"/>
          <w:szCs w:val="32"/>
          <w:lang w:val="en-US" w:eastAsia="zh-CN"/>
        </w:rPr>
        <w:t>《浙江省推动大规模设备更新和消费品以旧换新若干举措》、《</w:t>
      </w:r>
      <w:r>
        <w:rPr>
          <w:rFonts w:hint="eastAsia" w:ascii="仿宋_GB2312" w:hAnsi="仿宋_GB2312" w:eastAsia="仿宋_GB2312" w:cs="仿宋_GB2312"/>
          <w:color w:val="auto"/>
          <w:sz w:val="32"/>
          <w:szCs w:val="32"/>
          <w:lang w:val="en-US" w:eastAsia="zh-CN"/>
        </w:rPr>
        <w:t>浙江省商务厅等15部门关于印发〈浙江省推动消费品以旧换新行动方案〉的通知》和《丽水市推动大规模设备更新和消费品以旧换新实施方案》有关精神，全力推动我市消费品以旧换</w:t>
      </w:r>
      <w:bookmarkStart w:id="0" w:name="_GoBack"/>
      <w:bookmarkEnd w:id="0"/>
      <w:r>
        <w:rPr>
          <w:rFonts w:hint="eastAsia" w:ascii="仿宋_GB2312" w:hAnsi="仿宋_GB2312" w:eastAsia="仿宋_GB2312" w:cs="仿宋_GB2312"/>
          <w:color w:val="auto"/>
          <w:sz w:val="32"/>
          <w:szCs w:val="32"/>
          <w:lang w:val="en-US" w:eastAsia="zh-CN"/>
        </w:rPr>
        <w:t>新，提升居民生活品质，现根据商务部等7部门印发《汽车以旧换新补贴实施细则》、《浙江省消费品以旧换新奖补政策实施细则》、《丽水市汽车以旧换政策新实施细则》、《</w:t>
      </w:r>
      <w:r>
        <w:rPr>
          <w:rFonts w:hint="eastAsia" w:ascii="Times New Roman" w:hAnsi="Times New Roman" w:eastAsia="仿宋_GB2312" w:cs="仿宋_GB2312"/>
          <w:color w:val="auto"/>
          <w:sz w:val="32"/>
          <w:szCs w:val="32"/>
          <w:lang w:val="en-US" w:eastAsia="zh-CN"/>
        </w:rPr>
        <w:t>丽水市家电以旧换新实施方案》等</w:t>
      </w:r>
      <w:r>
        <w:rPr>
          <w:rFonts w:hint="eastAsia" w:eastAsia="仿宋_GB2312" w:cs="仿宋_GB2312"/>
          <w:color w:val="auto"/>
          <w:sz w:val="32"/>
          <w:szCs w:val="32"/>
          <w:lang w:val="en-US" w:eastAsia="zh-CN"/>
        </w:rPr>
        <w:t>有关文件规定</w:t>
      </w:r>
      <w:r>
        <w:rPr>
          <w:rFonts w:hint="eastAsia" w:ascii="Times New Roman" w:hAnsi="Times New Roman" w:eastAsia="仿宋_GB2312" w:cs="仿宋_GB2312"/>
          <w:color w:val="auto"/>
          <w:sz w:val="32"/>
          <w:szCs w:val="32"/>
          <w:lang w:val="en-US" w:eastAsia="zh-CN"/>
        </w:rPr>
        <w:t>，结合我市实际情况，</w:t>
      </w:r>
      <w:r>
        <w:rPr>
          <w:rFonts w:hint="eastAsia" w:eastAsia="仿宋_GB2312" w:cs="仿宋_GB2312"/>
          <w:color w:val="auto"/>
          <w:sz w:val="32"/>
          <w:szCs w:val="32"/>
          <w:lang w:val="en-US" w:eastAsia="zh-CN"/>
        </w:rPr>
        <w:t>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黑体" w:cs="黑体"/>
          <w:sz w:val="32"/>
          <w:szCs w:val="32"/>
          <w:lang w:eastAsia="zh-CN"/>
        </w:rPr>
      </w:pPr>
      <w:r>
        <w:rPr>
          <w:rFonts w:hint="eastAsia" w:eastAsia="黑体" w:cs="黑体"/>
          <w:sz w:val="32"/>
          <w:szCs w:val="32"/>
          <w:lang w:eastAsia="zh-CN"/>
        </w:rPr>
        <w:t>一、汽车以旧换新奖补政策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（一）政策内容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落实汽车以旧换新补贴政策，统筹</w:t>
      </w:r>
      <w:r>
        <w:rPr>
          <w:rFonts w:hint="eastAsia" w:eastAsia="仿宋_GB2312" w:cs="仿宋_GB2312"/>
          <w:sz w:val="32"/>
          <w:szCs w:val="32"/>
          <w:lang w:eastAsia="zh-CN"/>
        </w:rPr>
        <w:t>上级</w:t>
      </w:r>
      <w:r>
        <w:rPr>
          <w:rFonts w:hint="eastAsia" w:ascii="Times New Roman" w:hAnsi="Times New Roman" w:eastAsia="仿宋_GB2312" w:cs="仿宋_GB2312"/>
          <w:sz w:val="32"/>
          <w:szCs w:val="32"/>
        </w:rPr>
        <w:t>有关专项资金，</w:t>
      </w:r>
      <w:r>
        <w:rPr>
          <w:rFonts w:hint="eastAsia" w:ascii="Times New Roman" w:hAnsi="Times New Roman" w:eastAsia="仿宋_GB2312" w:cs="仿宋_GB2312"/>
          <w:sz w:val="32"/>
          <w:szCs w:val="32"/>
          <w:lang w:eastAsia="zh-CN"/>
        </w:rPr>
        <w:t>全市</w:t>
      </w:r>
      <w:r>
        <w:rPr>
          <w:rFonts w:hint="eastAsia" w:ascii="Times New Roman" w:hAnsi="Times New Roman" w:eastAsia="仿宋_GB2312" w:cs="仿宋_GB2312"/>
          <w:sz w:val="32"/>
          <w:szCs w:val="32"/>
        </w:rPr>
        <w:t>每年安排专项资金支持汽车置换更新、汽车</w:t>
      </w:r>
      <w:r>
        <w:rPr>
          <w:rFonts w:hint="eastAsia" w:eastAsia="仿宋_GB2312" w:cs="仿宋_GB2312"/>
          <w:sz w:val="32"/>
          <w:szCs w:val="32"/>
          <w:lang w:eastAsia="zh-CN"/>
        </w:rPr>
        <w:t>消费券</w:t>
      </w:r>
      <w:r>
        <w:rPr>
          <w:rFonts w:hint="eastAsia" w:ascii="Times New Roman" w:hAnsi="Times New Roman" w:eastAsia="仿宋_GB2312" w:cs="仿宋_GB2312"/>
          <w:sz w:val="32"/>
          <w:szCs w:val="32"/>
        </w:rPr>
        <w:t>等各类活动</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sz w:val="32"/>
          <w:szCs w:val="32"/>
        </w:rPr>
        <w:t>鼓励汽车经销商、金融保险机构、平台企业叠加优惠，推出以旧换新、购车赠送充电桩等配套活动。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（二）补助对象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在</w:t>
      </w:r>
      <w:r>
        <w:rPr>
          <w:rFonts w:hint="eastAsia" w:eastAsia="仿宋_GB2312" w:cs="仿宋_GB2312"/>
          <w:color w:val="auto"/>
          <w:sz w:val="32"/>
          <w:szCs w:val="32"/>
          <w:lang w:eastAsia="zh-CN"/>
        </w:rPr>
        <w:t>龙泉</w:t>
      </w:r>
      <w:r>
        <w:rPr>
          <w:rFonts w:hint="eastAsia" w:ascii="Times New Roman" w:hAnsi="Times New Roman" w:eastAsia="仿宋_GB2312" w:cs="仿宋_GB2312"/>
          <w:color w:val="auto"/>
          <w:sz w:val="32"/>
          <w:szCs w:val="32"/>
          <w:lang w:eastAsia="zh-CN"/>
        </w:rPr>
        <w:t>市注册的汽车销售企业</w:t>
      </w:r>
      <w:r>
        <w:rPr>
          <w:rFonts w:hint="eastAsia" w:ascii="Times New Roman" w:hAnsi="Times New Roman" w:eastAsia="仿宋_GB2312" w:cs="仿宋_GB2312"/>
          <w:color w:val="auto"/>
          <w:sz w:val="32"/>
          <w:szCs w:val="32"/>
        </w:rPr>
        <w:t>购置非营</w:t>
      </w:r>
      <w:r>
        <w:rPr>
          <w:rFonts w:hint="eastAsia" w:ascii="Times New Roman" w:hAnsi="Times New Roman" w:eastAsia="仿宋_GB2312" w:cs="仿宋_GB2312"/>
          <w:color w:val="auto"/>
          <w:sz w:val="32"/>
          <w:szCs w:val="32"/>
          <w:lang w:eastAsia="zh-CN"/>
        </w:rPr>
        <w:t>运性乘用车的个人消费者</w:t>
      </w:r>
      <w:r>
        <w:rPr>
          <w:rFonts w:hint="eastAsia" w:eastAsia="仿宋_GB2312" w:cs="仿宋_GB2312"/>
          <w:color w:val="auto"/>
          <w:sz w:val="32"/>
          <w:szCs w:val="32"/>
          <w:lang w:eastAsia="zh-CN"/>
        </w:rPr>
        <w:t>。</w:t>
      </w:r>
      <w:r>
        <w:rPr>
          <w:rFonts w:hint="default" w:eastAsia="仿宋_GB2312" w:cs="仿宋_GB2312"/>
          <w:b w:val="0"/>
          <w:bCs w:val="0"/>
          <w:color w:val="auto"/>
          <w:sz w:val="32"/>
          <w:szCs w:val="32"/>
          <w:lang w:eastAsia="zh-CN"/>
        </w:rPr>
        <w:t>（参与活动的车企名单，征集后公布</w:t>
      </w:r>
      <w:r>
        <w:rPr>
          <w:rFonts w:hint="eastAsia" w:eastAsia="仿宋_GB2312" w:cs="仿宋_GB2312"/>
          <w:b w:val="0"/>
          <w:bCs w:val="0"/>
          <w:color w:val="auto"/>
          <w:sz w:val="32"/>
          <w:szCs w:val="32"/>
          <w:lang w:eastAsia="zh-CN"/>
        </w:rPr>
        <w:t>，参加活动的车企需提交承诺书（附件</w:t>
      </w:r>
      <w:r>
        <w:rPr>
          <w:rFonts w:hint="eastAsia" w:eastAsia="仿宋_GB2312" w:cs="仿宋_GB2312"/>
          <w:b w:val="0"/>
          <w:bCs w:val="0"/>
          <w:color w:val="auto"/>
          <w:sz w:val="32"/>
          <w:szCs w:val="32"/>
          <w:lang w:val="en-US" w:eastAsia="zh-CN"/>
        </w:rPr>
        <w:t>2</w:t>
      </w:r>
      <w:r>
        <w:rPr>
          <w:rFonts w:hint="eastAsia" w:eastAsia="仿宋_GB2312" w:cs="仿宋_GB2312"/>
          <w:b w:val="0"/>
          <w:bCs w:val="0"/>
          <w:color w:val="auto"/>
          <w:sz w:val="32"/>
          <w:szCs w:val="32"/>
          <w:lang w:eastAsia="zh-CN"/>
        </w:rPr>
        <w:t>）和报备活动车型</w:t>
      </w:r>
      <w:r>
        <w:rPr>
          <w:rFonts w:hint="default"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（三）补助范围及标准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报废更</w:t>
      </w:r>
      <w:r>
        <w:rPr>
          <w:rFonts w:hint="eastAsia" w:ascii="Times New Roman" w:hAnsi="Times New Roman" w:eastAsia="仿宋_GB2312" w:cs="仿宋_GB2312"/>
          <w:b w:val="0"/>
          <w:bCs w:val="0"/>
          <w:sz w:val="32"/>
          <w:szCs w:val="32"/>
        </w:rPr>
        <w:t>新</w:t>
      </w:r>
      <w:r>
        <w:rPr>
          <w:rFonts w:hint="eastAsia" w:ascii="Times New Roman" w:hAnsi="Times New Roman" w:eastAsia="仿宋_GB2312" w:cs="仿宋_GB2312"/>
          <w:b w:val="0"/>
          <w:bCs w:val="0"/>
          <w:sz w:val="32"/>
          <w:szCs w:val="32"/>
          <w:lang w:eastAsia="zh-CN"/>
        </w:rPr>
        <w:t>补助</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w:t>
      </w:r>
      <w:r>
        <w:rPr>
          <w:rFonts w:hint="eastAsia" w:ascii="仿宋_GB2312" w:hAnsi="仿宋_GB2312" w:eastAsia="仿宋_GB2312" w:cs="仿宋_GB2312"/>
          <w:sz w:val="32"/>
          <w:szCs w:val="32"/>
          <w:lang w:val="en-US" w:eastAsia="zh-CN"/>
        </w:rPr>
        <w:t>国家国三汽车补贴政策：</w:t>
      </w:r>
      <w:r>
        <w:rPr>
          <w:rFonts w:hint="eastAsia" w:ascii="仿宋_GB2312" w:hAnsi="仿宋_GB2312" w:eastAsia="仿宋_GB2312" w:cs="仿宋_GB2312"/>
          <w:b w:val="0"/>
          <w:bCs w:val="0"/>
          <w:sz w:val="32"/>
          <w:szCs w:val="32"/>
          <w:lang w:val="en-US" w:eastAsia="zh-CN"/>
        </w:rPr>
        <w:t>自2024年4月24日至2024年12月31日期间，对个人消费者报废本人名下国三及以下排放标准燃油乘用车或2018年4月30日前(含当日，下同)注册登记的新能源乘用车，并购买纳入工业和信息化部《减免车辆购置税的新能源汽车车型目录》的新能源乘用车或2.0升及以下排量燃油乘用车给予一次性定额补贴。其中，对报废上述两类旧车并购买新能源乘用车的，</w:t>
      </w:r>
      <w:r>
        <w:rPr>
          <w:rFonts w:hint="eastAsia" w:ascii="仿宋_GB2312" w:hAnsi="仿宋_GB2312" w:eastAsia="仿宋_GB2312" w:cs="仿宋_GB2312"/>
          <w:b/>
          <w:bCs/>
          <w:sz w:val="32"/>
          <w:szCs w:val="32"/>
          <w:lang w:val="en-US" w:eastAsia="zh-CN"/>
        </w:rPr>
        <w:t>补贴10000元</w:t>
      </w:r>
      <w:r>
        <w:rPr>
          <w:rFonts w:hint="eastAsia" w:ascii="仿宋_GB2312" w:hAnsi="仿宋_GB2312" w:eastAsia="仿宋_GB2312" w:cs="仿宋_GB2312"/>
          <w:b w:val="0"/>
          <w:bCs w:val="0"/>
          <w:sz w:val="32"/>
          <w:szCs w:val="32"/>
          <w:lang w:val="en-US" w:eastAsia="zh-CN"/>
        </w:rPr>
        <w:t>;对报废国三及以下排放标准的燃油乘用车并购买2.0升及以下排量燃油乘用车的，</w:t>
      </w:r>
      <w:r>
        <w:rPr>
          <w:rFonts w:hint="eastAsia" w:ascii="仿宋_GB2312" w:hAnsi="仿宋_GB2312" w:eastAsia="仿宋_GB2312" w:cs="仿宋_GB2312"/>
          <w:b/>
          <w:bCs/>
          <w:sz w:val="32"/>
          <w:szCs w:val="32"/>
          <w:lang w:val="en-US" w:eastAsia="zh-CN"/>
        </w:rPr>
        <w:t>补贴7000元</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述所称乘用车是指在公安交管部门注册登记的个人名下小型、微型载客汽车。其中国三及以下排放标准燃油乘用车是指在2011年6月30日前注册登记的汽油乘用车、2013年6月30日前注册登记的柴油乘用车和其他燃料类型乘用车。2.0升及以下排量燃油乘用车是指发动机排量≤2.0升，燃料种类为汽油、柴油或其他燃料类型的乘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w:t>
      </w:r>
      <w:r>
        <w:rPr>
          <w:rFonts w:hint="eastAsia" w:ascii="仿宋_GB2312" w:hAnsi="仿宋_GB2312" w:eastAsia="仿宋_GB2312" w:cs="仿宋_GB2312"/>
          <w:sz w:val="32"/>
          <w:szCs w:val="32"/>
          <w:lang w:val="en-US" w:eastAsia="zh-CN"/>
        </w:rPr>
        <w:t>省级国四乘用车补贴政策：</w:t>
      </w:r>
      <w:r>
        <w:rPr>
          <w:rFonts w:hint="eastAsia" w:ascii="仿宋_GB2312" w:hAnsi="仿宋_GB2312" w:eastAsia="仿宋_GB2312" w:cs="仿宋_GB2312"/>
          <w:b w:val="0"/>
          <w:bCs w:val="0"/>
          <w:sz w:val="32"/>
          <w:szCs w:val="32"/>
          <w:lang w:val="en-US" w:eastAsia="zh-CN"/>
        </w:rPr>
        <w:t>自2024年5月10日至2024年12月31日期间，对个人消费者报废本人名下在浙江省注册登记的国四及以上排放标准燃油乘用车，并购置价格10万元及以上(不含税)的新能源乘用车或国六B以上排放标准燃油乘用车，省级财政给予一次性报废更新</w:t>
      </w:r>
      <w:r>
        <w:rPr>
          <w:rFonts w:hint="eastAsia" w:ascii="仿宋_GB2312" w:hAnsi="仿宋_GB2312" w:eastAsia="仿宋_GB2312" w:cs="仿宋_GB2312"/>
          <w:b/>
          <w:bCs/>
          <w:sz w:val="32"/>
          <w:szCs w:val="32"/>
          <w:lang w:val="en-US" w:eastAsia="zh-CN"/>
        </w:rPr>
        <w:t>补贴2000元</w:t>
      </w:r>
      <w:r>
        <w:rPr>
          <w:rFonts w:hint="eastAsia" w:ascii="仿宋_GB2312" w:hAnsi="仿宋_GB2312" w:eastAsia="仿宋_GB2312" w:cs="仿宋_GB2312"/>
          <w:b w:val="0"/>
          <w:bCs w:val="0"/>
          <w:sz w:val="32"/>
          <w:szCs w:val="32"/>
          <w:lang w:val="en-US" w:eastAsia="zh-CN"/>
        </w:rPr>
        <w:t>，每年根据实际情况支持一定数量车辆，如补贴资金提前使用完毕，将发布政策结束公告。该项补贴可与各地汽车补贴政策叠加享受。</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pacing w:val="-11"/>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新能源汽车补</w:t>
      </w:r>
      <w:r>
        <w:rPr>
          <w:rFonts w:hint="eastAsia" w:ascii="仿宋_GB2312" w:hAnsi="仿宋_GB2312" w:eastAsia="仿宋_GB2312" w:cs="仿宋_GB2312"/>
          <w:b w:val="0"/>
          <w:bCs w:val="0"/>
          <w:color w:val="auto"/>
          <w:sz w:val="32"/>
          <w:szCs w:val="32"/>
          <w:highlight w:val="none"/>
          <w:lang w:eastAsia="zh-CN"/>
        </w:rPr>
        <w:t>助</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pacing w:val="-11"/>
          <w:sz w:val="32"/>
          <w:szCs w:val="32"/>
          <w:highlight w:val="none"/>
          <w:lang w:eastAsia="zh-CN"/>
        </w:rPr>
        <w:t>新</w:t>
      </w:r>
      <w:r>
        <w:rPr>
          <w:rFonts w:hint="eastAsia" w:ascii="仿宋_GB2312" w:hAnsi="仿宋_GB2312" w:eastAsia="仿宋_GB2312" w:cs="仿宋_GB2312"/>
          <w:b w:val="0"/>
          <w:bCs w:val="0"/>
          <w:color w:val="auto"/>
          <w:spacing w:val="-11"/>
          <w:sz w:val="32"/>
          <w:szCs w:val="32"/>
          <w:highlight w:val="none"/>
        </w:rPr>
        <w:t>购买新能源汽车</w:t>
      </w:r>
      <w:r>
        <w:rPr>
          <w:rFonts w:hint="eastAsia" w:ascii="仿宋_GB2312" w:hAnsi="仿宋_GB2312" w:eastAsia="仿宋_GB2312" w:cs="仿宋_GB2312"/>
          <w:b w:val="0"/>
          <w:bCs w:val="0"/>
          <w:color w:val="auto"/>
          <w:spacing w:val="-11"/>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纳入工信部《减免车辆购置税的新能源汽车车型目录》的新能源乘用车，下同</w:t>
      </w:r>
      <w:r>
        <w:rPr>
          <w:rFonts w:hint="eastAsia" w:ascii="仿宋_GB2312" w:hAnsi="仿宋_GB2312" w:eastAsia="仿宋_GB2312" w:cs="仿宋_GB2312"/>
          <w:b w:val="0"/>
          <w:bCs w:val="0"/>
          <w:color w:val="auto"/>
          <w:spacing w:val="-11"/>
          <w:sz w:val="32"/>
          <w:szCs w:val="32"/>
          <w:highlight w:val="none"/>
          <w:lang w:val="en-US" w:eastAsia="zh-CN"/>
        </w:rPr>
        <w:t>）</w:t>
      </w:r>
      <w:r>
        <w:rPr>
          <w:rFonts w:hint="eastAsia" w:ascii="仿宋_GB2312" w:hAnsi="仿宋_GB2312" w:eastAsia="仿宋_GB2312" w:cs="仿宋_GB2312"/>
          <w:b w:val="0"/>
          <w:bCs w:val="0"/>
          <w:color w:val="auto"/>
          <w:spacing w:val="-11"/>
          <w:sz w:val="32"/>
          <w:szCs w:val="32"/>
          <w:highlight w:val="none"/>
        </w:rPr>
        <w:t>的，</w:t>
      </w:r>
      <w:r>
        <w:rPr>
          <w:rFonts w:hint="eastAsia" w:ascii="仿宋_GB2312" w:hAnsi="仿宋_GB2312" w:eastAsia="仿宋_GB2312" w:cs="仿宋_GB2312"/>
          <w:b w:val="0"/>
          <w:bCs w:val="0"/>
          <w:color w:val="auto"/>
          <w:spacing w:val="-11"/>
          <w:sz w:val="32"/>
          <w:szCs w:val="32"/>
          <w:highlight w:val="none"/>
          <w:lang w:eastAsia="zh-CN"/>
        </w:rPr>
        <w:t>补助</w:t>
      </w:r>
      <w:r>
        <w:rPr>
          <w:rFonts w:hint="eastAsia" w:ascii="仿宋_GB2312" w:hAnsi="仿宋_GB2312" w:eastAsia="仿宋_GB2312" w:cs="仿宋_GB2312"/>
          <w:b w:val="0"/>
          <w:bCs w:val="0"/>
          <w:color w:val="auto"/>
          <w:spacing w:val="-11"/>
          <w:sz w:val="32"/>
          <w:szCs w:val="32"/>
          <w:highlight w:val="none"/>
          <w:lang w:val="en-US" w:eastAsia="zh-CN"/>
        </w:rPr>
        <w:t>1000元/辆。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旧车置换购新补助：</w:t>
      </w:r>
      <w:r>
        <w:rPr>
          <w:rFonts w:hint="eastAsia" w:ascii="仿宋_GB2312" w:hAnsi="仿宋_GB2312" w:eastAsia="仿宋_GB2312" w:cs="仿宋_GB2312"/>
          <w:b w:val="0"/>
          <w:bCs w:val="0"/>
          <w:color w:val="auto"/>
          <w:sz w:val="32"/>
          <w:szCs w:val="32"/>
          <w:highlight w:val="none"/>
          <w:lang w:val="en-US" w:eastAsia="zh-CN"/>
        </w:rPr>
        <w:t>出售</w:t>
      </w:r>
      <w:r>
        <w:rPr>
          <w:rFonts w:hint="eastAsia" w:ascii="仿宋_GB2312" w:hAnsi="仿宋_GB2312" w:eastAsia="仿宋_GB2312" w:cs="仿宋_GB2312"/>
          <w:b w:val="0"/>
          <w:bCs w:val="0"/>
          <w:color w:val="auto"/>
          <w:sz w:val="32"/>
          <w:szCs w:val="32"/>
          <w:highlight w:val="none"/>
          <w:lang w:eastAsia="zh-CN"/>
        </w:rPr>
        <w:t>本人名下</w:t>
      </w:r>
      <w:r>
        <w:rPr>
          <w:rFonts w:hint="eastAsia" w:ascii="仿宋_GB2312" w:hAnsi="仿宋_GB2312" w:eastAsia="仿宋_GB2312" w:cs="仿宋_GB2312"/>
          <w:b w:val="0"/>
          <w:bCs w:val="0"/>
          <w:color w:val="auto"/>
          <w:sz w:val="32"/>
          <w:szCs w:val="32"/>
          <w:highlight w:val="none"/>
        </w:rPr>
        <w:t>非营运</w:t>
      </w:r>
      <w:r>
        <w:rPr>
          <w:rFonts w:hint="eastAsia" w:ascii="仿宋_GB2312" w:hAnsi="仿宋_GB2312" w:eastAsia="仿宋_GB2312" w:cs="仿宋_GB2312"/>
          <w:b w:val="0"/>
          <w:bCs w:val="0"/>
          <w:color w:val="auto"/>
          <w:sz w:val="32"/>
          <w:szCs w:val="32"/>
          <w:highlight w:val="none"/>
          <w:lang w:eastAsia="zh-CN"/>
        </w:rPr>
        <w:t>汽车并购置新车的，补助1000元/辆。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汽</w:t>
      </w:r>
      <w:r>
        <w:rPr>
          <w:rFonts w:hint="eastAsia" w:ascii="仿宋_GB2312" w:hAnsi="仿宋_GB2312" w:eastAsia="仿宋_GB2312" w:cs="仿宋_GB2312"/>
          <w:b w:val="0"/>
          <w:bCs w:val="0"/>
          <w:color w:val="auto"/>
          <w:sz w:val="32"/>
          <w:szCs w:val="32"/>
          <w:highlight w:val="none"/>
          <w:lang w:val="en-US" w:eastAsia="zh-CN"/>
        </w:rPr>
        <w:t>车</w:t>
      </w:r>
      <w:r>
        <w:rPr>
          <w:rFonts w:hint="eastAsia" w:ascii="仿宋_GB2312" w:hAnsi="仿宋_GB2312" w:eastAsia="仿宋_GB2312" w:cs="仿宋_GB2312"/>
          <w:b w:val="0"/>
          <w:bCs w:val="0"/>
          <w:color w:val="auto"/>
          <w:sz w:val="32"/>
          <w:szCs w:val="32"/>
          <w:highlight w:val="none"/>
          <w:lang w:eastAsia="zh-CN"/>
        </w:rPr>
        <w:t>消费券</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在年度专项资金额度范围内分批发放购车消费券，活动期间</w:t>
      </w:r>
      <w:r>
        <w:rPr>
          <w:rFonts w:hint="eastAsia" w:ascii="仿宋_GB2312" w:hAnsi="仿宋_GB2312" w:eastAsia="仿宋_GB2312" w:cs="仿宋_GB2312"/>
          <w:b w:val="0"/>
          <w:bCs w:val="0"/>
          <w:color w:val="auto"/>
          <w:sz w:val="32"/>
          <w:szCs w:val="32"/>
          <w:lang w:val="en-US" w:eastAsia="zh-CN"/>
        </w:rPr>
        <w:t>消费者在龙泉市内购买非营运性乘用车金额超过5万元的，给予分档补贴</w:t>
      </w:r>
      <w:r>
        <w:rPr>
          <w:rFonts w:hint="eastAsia" w:ascii="仿宋_GB2312" w:hAnsi="仿宋_GB2312" w:eastAsia="仿宋_GB2312" w:cs="仿宋_GB2312"/>
          <w:b w:val="0"/>
          <w:bCs w:val="0"/>
          <w:color w:val="auto"/>
          <w:sz w:val="32"/>
          <w:szCs w:val="32"/>
          <w:lang w:val="en" w:eastAsia="zh-CN"/>
        </w:rPr>
        <w:t>。（具体以汽车消费补贴发放方案为准）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（四）相关补助方式</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sz w:val="32"/>
          <w:szCs w:val="32"/>
          <w:lang w:val="en-US" w:eastAsia="zh-CN"/>
        </w:rPr>
        <w:t>1.报废更新补助</w:t>
      </w: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①国家国三汽车补贴：</w:t>
      </w:r>
      <w:r>
        <w:rPr>
          <w:rFonts w:hint="eastAsia" w:ascii="仿宋_GB2312" w:hAnsi="仿宋_GB2312" w:eastAsia="仿宋_GB2312" w:cs="仿宋_GB2312"/>
          <w:b w:val="0"/>
          <w:bCs w:val="0"/>
          <w:sz w:val="32"/>
          <w:szCs w:val="32"/>
          <w:lang w:val="en-US" w:eastAsia="zh-CN"/>
        </w:rPr>
        <w:t>拟申请此项补贴资金的个人消费者，于2025年1月10日前，通过登录全国汽车流通信息管理系统网站或“汽车以旧换新”小程序提交补贴申请。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②省级国四乘用车补贴：</w:t>
      </w:r>
      <w:r>
        <w:rPr>
          <w:rFonts w:hint="eastAsia" w:ascii="仿宋_GB2312" w:hAnsi="仿宋_GB2312" w:eastAsia="仿宋_GB2312" w:cs="仿宋_GB2312"/>
          <w:b w:val="0"/>
          <w:bCs w:val="0"/>
          <w:sz w:val="32"/>
          <w:szCs w:val="32"/>
          <w:lang w:val="en-US" w:eastAsia="zh-CN"/>
        </w:rPr>
        <w:t>拟申请此项补贴资金资金的个人消费者，于2025年1月10日前，依托</w:t>
      </w:r>
      <w:r>
        <w:rPr>
          <w:rFonts w:hint="eastAsia" w:ascii="仿宋_GB2312" w:hAnsi="仿宋_GB2312" w:eastAsia="仿宋_GB2312" w:cs="仿宋_GB2312"/>
          <w:b w:val="0"/>
          <w:bCs w:val="0"/>
          <w:color w:val="auto"/>
          <w:kern w:val="0"/>
          <w:sz w:val="32"/>
          <w:szCs w:val="32"/>
          <w:highlight w:val="none"/>
        </w:rPr>
        <w:t>源新闻端</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color w:val="000000"/>
          <w:kern w:val="0"/>
          <w:sz w:val="32"/>
          <w:szCs w:val="32"/>
          <w:highlight w:val="none"/>
          <w:lang w:eastAsia="zh-CN"/>
        </w:rPr>
        <w:t>源车补</w:t>
      </w:r>
      <w:r>
        <w:rPr>
          <w:rFonts w:hint="eastAsia" w:ascii="仿宋_GB2312" w:hAnsi="仿宋_GB2312" w:eastAsia="仿宋_GB2312" w:cs="仿宋_GB2312"/>
          <w:b w:val="0"/>
          <w:bCs w:val="0"/>
          <w:color w:val="000000"/>
          <w:kern w:val="0"/>
          <w:sz w:val="32"/>
          <w:szCs w:val="32"/>
          <w:highlight w:val="none"/>
        </w:rPr>
        <w:t>”小程序</w:t>
      </w:r>
      <w:r>
        <w:rPr>
          <w:rFonts w:hint="eastAsia" w:ascii="仿宋_GB2312" w:hAnsi="仿宋_GB2312" w:eastAsia="仿宋_GB2312" w:cs="仿宋_GB2312"/>
          <w:b w:val="0"/>
          <w:bCs w:val="0"/>
          <w:color w:val="000000"/>
          <w:kern w:val="0"/>
          <w:sz w:val="32"/>
          <w:szCs w:val="32"/>
          <w:highlight w:val="none"/>
          <w:lang w:eastAsia="zh-CN"/>
        </w:rPr>
        <w:t>进入</w:t>
      </w:r>
      <w:r>
        <w:rPr>
          <w:rFonts w:hint="eastAsia" w:ascii="仿宋_GB2312" w:hAnsi="仿宋_GB2312" w:eastAsia="仿宋_GB2312" w:cs="仿宋_GB2312"/>
          <w:b w:val="0"/>
          <w:bCs w:val="0"/>
          <w:color w:val="auto"/>
          <w:kern w:val="0"/>
          <w:sz w:val="32"/>
          <w:szCs w:val="32"/>
          <w:highlight w:val="none"/>
          <w:lang w:eastAsia="zh-CN"/>
        </w:rPr>
        <w:t>“国四及以上报废更新补贴”页面</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sz w:val="32"/>
          <w:szCs w:val="32"/>
          <w:lang w:val="en-US" w:eastAsia="zh-CN"/>
        </w:rPr>
        <w:t>填报补贴申请。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2.新能源汽车补助：打开相关</w:t>
      </w:r>
      <w:r>
        <w:rPr>
          <w:rFonts w:hint="eastAsia" w:ascii="仿宋_GB2312" w:hAnsi="仿宋_GB2312" w:eastAsia="仿宋_GB2312" w:cs="仿宋_GB2312"/>
          <w:b w:val="0"/>
          <w:bCs w:val="0"/>
          <w:i w:val="0"/>
          <w:caps w:val="0"/>
          <w:color w:val="000000"/>
          <w:spacing w:val="0"/>
          <w:kern w:val="0"/>
          <w:sz w:val="32"/>
          <w:szCs w:val="32"/>
          <w:shd w:val="clear" w:color="auto" w:fill="FFFFFF"/>
          <w:lang w:eastAsia="zh-CN" w:bidi="ar"/>
        </w:rPr>
        <w:t>补助平台进入</w:t>
      </w: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车补申请页</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面申</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领补助。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3.旧车置换购新补助：打开相关补助平台</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eastAsia="zh-CN" w:bidi="ar"/>
        </w:rPr>
        <w:t>进入</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车补申请页面申</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领补助。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4.汽车消费券：打</w:t>
      </w: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开相关补助平台</w:t>
      </w:r>
      <w:r>
        <w:rPr>
          <w:rFonts w:hint="default" w:eastAsia="仿宋_GB2312" w:cs="仿宋_GB2312"/>
          <w:i w:val="0"/>
          <w:caps w:val="0"/>
          <w:color w:val="000000"/>
          <w:spacing w:val="0"/>
          <w:kern w:val="0"/>
          <w:sz w:val="32"/>
          <w:szCs w:val="32"/>
          <w:shd w:val="clear" w:color="auto" w:fill="FFFFFF"/>
          <w:lang w:eastAsia="zh-CN" w:bidi="ar"/>
        </w:rPr>
        <w:t>进入</w:t>
      </w: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车补申请页面</w:t>
      </w:r>
      <w:r>
        <w:rPr>
          <w:rFonts w:hint="eastAsia" w:eastAsia="仿宋_GB2312" w:cs="仿宋_GB2312"/>
          <w:i w:val="0"/>
          <w:caps w:val="0"/>
          <w:color w:val="000000"/>
          <w:spacing w:val="0"/>
          <w:kern w:val="0"/>
          <w:sz w:val="32"/>
          <w:szCs w:val="32"/>
          <w:shd w:val="clear" w:color="auto" w:fill="FFFFFF"/>
          <w:lang w:val="en-US" w:eastAsia="zh-CN" w:bidi="ar"/>
        </w:rPr>
        <w:t>申</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领补助。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eastAsia="zh-CN"/>
        </w:rPr>
        <w:t>（五）</w:t>
      </w:r>
      <w:r>
        <w:rPr>
          <w:rFonts w:hint="eastAsia" w:ascii="华文楷体" w:hAnsi="华文楷体" w:eastAsia="华文楷体" w:cs="华文楷体"/>
          <w:sz w:val="32"/>
          <w:szCs w:val="32"/>
          <w:lang w:val="en-US" w:eastAsia="zh-CN"/>
        </w:rPr>
        <w:t>兑现时间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eastAsia="黑体" w:cs="黑体"/>
          <w:sz w:val="32"/>
          <w:szCs w:val="32"/>
          <w:highlight w:val="none"/>
          <w:lang w:eastAsia="zh-CN"/>
        </w:rPr>
      </w:pPr>
      <w:r>
        <w:rPr>
          <w:rFonts w:hint="default" w:ascii="仿宋_GB2312" w:hAnsi="Times New Roman" w:eastAsia="仿宋_GB2312" w:cs="仿宋_GB2312"/>
          <w:color w:val="auto"/>
          <w:kern w:val="2"/>
          <w:sz w:val="32"/>
          <w:szCs w:val="32"/>
          <w:lang w:val="en-US" w:eastAsia="zh-CN" w:bidi="ar"/>
        </w:rPr>
        <w:t>报废更新补助以省下达细则为准；新能源汽车补助、旧车置换购新补助一季度收集一次材料</w:t>
      </w:r>
      <w:r>
        <w:rPr>
          <w:rFonts w:hint="default" w:ascii="仿宋_GB2312" w:eastAsia="仿宋_GB2312" w:cs="仿宋_GB2312"/>
          <w:color w:val="auto"/>
          <w:kern w:val="2"/>
          <w:sz w:val="32"/>
          <w:szCs w:val="32"/>
          <w:lang w:eastAsia="zh-CN" w:bidi="ar"/>
        </w:rPr>
        <w:t>；</w:t>
      </w:r>
      <w:r>
        <w:rPr>
          <w:rFonts w:hint="default" w:ascii="仿宋_GB2312" w:hAnsi="Times New Roman" w:eastAsia="仿宋_GB2312" w:cs="仿宋_GB2312"/>
          <w:color w:val="auto"/>
          <w:kern w:val="2"/>
          <w:sz w:val="32"/>
          <w:szCs w:val="32"/>
          <w:lang w:val="en-US" w:eastAsia="zh-CN" w:bidi="ar"/>
        </w:rPr>
        <w:t>汽车消费券按实际要求发放，活动截止后收集相关车补材料，经审计后，</w:t>
      </w:r>
      <w:r>
        <w:rPr>
          <w:rFonts w:hint="eastAsia" w:ascii="仿宋_GB2312" w:eastAsia="仿宋_GB2312" w:cs="仿宋_GB2312"/>
          <w:color w:val="auto"/>
          <w:kern w:val="2"/>
          <w:sz w:val="32"/>
          <w:szCs w:val="32"/>
          <w:highlight w:val="none"/>
          <w:lang w:val="en-US" w:eastAsia="zh-CN" w:bidi="ar"/>
        </w:rPr>
        <w:t>经商局</w:t>
      </w:r>
      <w:r>
        <w:rPr>
          <w:rFonts w:hint="default" w:ascii="仿宋_GB2312" w:hAnsi="Times New Roman" w:eastAsia="仿宋_GB2312" w:cs="仿宋_GB2312"/>
          <w:color w:val="auto"/>
          <w:kern w:val="2"/>
          <w:sz w:val="32"/>
          <w:szCs w:val="32"/>
          <w:highlight w:val="none"/>
          <w:lang w:val="en-US" w:eastAsia="zh-CN" w:bidi="ar"/>
        </w:rPr>
        <w:t xml:space="preserve">将补贴统一兑付至消费者。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（六）</w:t>
      </w:r>
      <w:r>
        <w:rPr>
          <w:rFonts w:hint="eastAsia" w:ascii="华文楷体" w:hAnsi="华文楷体" w:eastAsia="华文楷体" w:cs="华文楷体"/>
          <w:sz w:val="32"/>
          <w:szCs w:val="32"/>
          <w:lang w:val="en-US" w:eastAsia="zh-CN"/>
        </w:rPr>
        <w:t>其他</w:t>
      </w:r>
      <w:r>
        <w:rPr>
          <w:rFonts w:hint="default" w:ascii="华文楷体" w:hAnsi="华文楷体" w:eastAsia="华文楷体" w:cs="华文楷体"/>
          <w:sz w:val="32"/>
          <w:szCs w:val="32"/>
          <w:lang w:eastAsia="zh-CN"/>
        </w:rPr>
        <w:t>相关</w:t>
      </w:r>
    </w:p>
    <w:p>
      <w:pPr>
        <w:keepNext w:val="0"/>
        <w:keepLines w:val="0"/>
        <w:pageBreakBefore w:val="0"/>
        <w:widowControl w:val="0"/>
        <w:kinsoku/>
        <w:wordWrap/>
        <w:overflowPunct/>
        <w:topLinePunct w:val="0"/>
        <w:autoSpaceDE/>
        <w:autoSpaceDN/>
        <w:bidi w:val="0"/>
        <w:adjustRightInd/>
        <w:snapToGrid/>
        <w:spacing w:line="560" w:lineRule="exact"/>
        <w:ind w:leftChars="0" w:firstLine="596" w:firstLineChars="20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1.申请</w:t>
      </w:r>
      <w:r>
        <w:rPr>
          <w:rFonts w:hint="eastAsia" w:ascii="仿宋_GB2312" w:hAnsi="仿宋_GB2312" w:eastAsia="仿宋_GB2312" w:cs="仿宋_GB2312"/>
          <w:sz w:val="32"/>
          <w:szCs w:val="32"/>
          <w:lang w:val="en-US" w:eastAsia="zh-CN"/>
        </w:rPr>
        <w:t>国家国三汽车</w:t>
      </w:r>
      <w:r>
        <w:rPr>
          <w:rFonts w:hint="eastAsia" w:ascii="仿宋_GB2312" w:hAnsi="仿宋_GB2312" w:eastAsia="仿宋_GB2312" w:cs="仿宋_GB2312"/>
          <w:color w:val="auto"/>
          <w:sz w:val="32"/>
          <w:szCs w:val="32"/>
          <w:highlight w:val="none"/>
        </w:rPr>
        <w:t>报废更新</w:t>
      </w:r>
      <w:r>
        <w:rPr>
          <w:rFonts w:hint="eastAsia" w:ascii="仿宋_GB2312" w:hAnsi="仿宋_GB2312" w:eastAsia="仿宋_GB2312" w:cs="仿宋_GB2312"/>
          <w:color w:val="auto"/>
          <w:sz w:val="32"/>
          <w:szCs w:val="32"/>
          <w:highlight w:val="none"/>
          <w:lang w:eastAsia="zh-CN"/>
        </w:rPr>
        <w:t>补助的</w:t>
      </w:r>
      <w:r>
        <w:rPr>
          <w:rFonts w:hint="eastAsia" w:ascii="仿宋_GB2312" w:hAnsi="仿宋_GB2312" w:eastAsia="仿宋_GB2312" w:cs="仿宋_GB2312"/>
          <w:color w:val="auto"/>
          <w:spacing w:val="-11"/>
          <w:sz w:val="32"/>
          <w:szCs w:val="32"/>
          <w:highlight w:val="none"/>
          <w:lang w:eastAsia="zh-CN"/>
        </w:rPr>
        <w:t>，不再享受新能源汽车补助、旧车置换购新补助、汽车消费券等政策。</w:t>
      </w:r>
      <w:r>
        <w:rPr>
          <w:rFonts w:hint="eastAsia" w:ascii="仿宋_GB2312" w:hAnsi="仿宋_GB2312" w:eastAsia="仿宋_GB2312" w:cs="仿宋_GB2312"/>
          <w:color w:val="auto"/>
          <w:sz w:val="32"/>
          <w:szCs w:val="32"/>
          <w:highlight w:val="none"/>
          <w:lang w:val="en-US" w:eastAsia="zh-CN"/>
        </w:rPr>
        <w:t>对在异地报废本人名下</w:t>
      </w:r>
      <w:r>
        <w:rPr>
          <w:rFonts w:hint="eastAsia" w:ascii="仿宋_GB2312" w:hAnsi="仿宋_GB2312" w:eastAsia="仿宋_GB2312" w:cs="仿宋_GB2312"/>
          <w:color w:val="auto"/>
          <w:sz w:val="32"/>
          <w:szCs w:val="32"/>
          <w:highlight w:val="none"/>
          <w:lang w:eastAsia="zh-CN"/>
        </w:rPr>
        <w:t>非营运汽</w:t>
      </w:r>
      <w:r>
        <w:rPr>
          <w:rFonts w:hint="eastAsia" w:ascii="仿宋_GB2312" w:hAnsi="仿宋_GB2312" w:eastAsia="仿宋_GB2312" w:cs="仿宋_GB2312"/>
          <w:color w:val="auto"/>
          <w:sz w:val="32"/>
          <w:szCs w:val="32"/>
          <w:highlight w:val="none"/>
          <w:lang w:val="en-US" w:eastAsia="zh-CN"/>
        </w:rPr>
        <w:t>车并在龙泉市内购置车辆可享受本政策。</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2.消费者购置新车</w:t>
      </w:r>
      <w:r>
        <w:rPr>
          <w:rFonts w:hint="eastAsia" w:ascii="仿宋_GB2312" w:hAnsi="仿宋_GB2312" w:eastAsia="仿宋_GB2312" w:cs="仿宋_GB2312"/>
          <w:color w:val="auto"/>
          <w:sz w:val="32"/>
          <w:szCs w:val="32"/>
          <w:highlight w:val="none"/>
          <w:lang w:eastAsia="zh-CN"/>
        </w:rPr>
        <w:t>（非报废更新</w:t>
      </w:r>
      <w:r>
        <w:rPr>
          <w:rFonts w:hint="eastAsia" w:ascii="仿宋_GB2312" w:hAnsi="仿宋_GB2312" w:eastAsia="仿宋_GB2312" w:cs="仿宋_GB2312"/>
          <w:sz w:val="32"/>
          <w:szCs w:val="32"/>
          <w:lang w:val="en-US" w:eastAsia="zh-CN"/>
        </w:rPr>
        <w:t>国家国三汽车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，同时符</w:t>
      </w:r>
      <w:r>
        <w:rPr>
          <w:rFonts w:hint="eastAsia" w:ascii="仿宋_GB2312" w:hAnsi="仿宋_GB2312" w:eastAsia="仿宋_GB2312" w:cs="仿宋_GB2312"/>
          <w:color w:val="auto"/>
          <w:sz w:val="32"/>
          <w:szCs w:val="32"/>
          <w:lang w:val="en-US" w:eastAsia="zh-CN"/>
        </w:rPr>
        <w:t>合新能源汽车补助、旧车置换购新补助、汽车消费券等政策的，可叠加享受。</w:t>
      </w:r>
    </w:p>
    <w:p>
      <w:pPr>
        <w:keepNext w:val="0"/>
        <w:keepLines w:val="0"/>
        <w:pageBreakBefore w:val="0"/>
        <w:widowControl w:val="0"/>
        <w:kinsoku/>
        <w:wordWrap/>
        <w:overflowPunct/>
        <w:topLinePunct w:val="0"/>
        <w:autoSpaceDE/>
        <w:autoSpaceDN/>
        <w:bidi w:val="0"/>
        <w:adjustRightInd/>
        <w:snapToGrid/>
        <w:spacing w:line="560" w:lineRule="exact"/>
        <w:ind w:leftChars="0" w:firstLine="596" w:firstLineChars="200"/>
        <w:jc w:val="both"/>
        <w:textAlignment w:val="auto"/>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3.旧车置换购新补助</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lang w:val="en-US" w:eastAsia="zh-CN"/>
        </w:rPr>
        <w:t>旧车需登记在本人名下6个月以上。</w:t>
      </w:r>
    </w:p>
    <w:p>
      <w:pPr>
        <w:keepNext w:val="0"/>
        <w:keepLines w:val="0"/>
        <w:widowControl w:val="0"/>
        <w:suppressLineNumbers w:val="0"/>
        <w:spacing w:before="0" w:beforeAutospacing="0" w:after="0" w:afterAutospacing="0"/>
        <w:ind w:left="0" w:leftChars="0" w:right="0" w:firstLine="596" w:firstLineChars="200"/>
        <w:jc w:val="both"/>
        <w:rPr>
          <w:rFonts w:hint="eastAsia" w:eastAsia="仿宋_GB2312" w:cs="Times New Roman"/>
          <w:b w:val="0"/>
          <w:bCs/>
          <w:color w:val="auto"/>
          <w:spacing w:val="-11"/>
          <w:sz w:val="32"/>
          <w:szCs w:val="32"/>
          <w:lang w:val="en-US" w:eastAsia="zh-CN"/>
        </w:rPr>
      </w:pPr>
      <w:r>
        <w:rPr>
          <w:rFonts w:hint="eastAsia" w:ascii="仿宋_GB2312" w:hAnsi="仿宋_GB2312" w:eastAsia="仿宋_GB2312" w:cs="仿宋_GB2312"/>
          <w:b w:val="0"/>
          <w:bCs/>
          <w:color w:val="auto"/>
          <w:spacing w:val="-11"/>
          <w:sz w:val="32"/>
          <w:szCs w:val="32"/>
          <w:lang w:val="en-US" w:eastAsia="zh-CN"/>
        </w:rPr>
        <w:t>4.每个</w:t>
      </w:r>
      <w:r>
        <w:rPr>
          <w:rFonts w:hint="eastAsia" w:eastAsia="仿宋_GB2312" w:cs="Times New Roman"/>
          <w:b w:val="0"/>
          <w:bCs/>
          <w:color w:val="auto"/>
          <w:spacing w:val="-11"/>
          <w:sz w:val="32"/>
          <w:szCs w:val="32"/>
          <w:lang w:val="en-US" w:eastAsia="zh-CN"/>
        </w:rPr>
        <w:t>购车人</w:t>
      </w:r>
      <w:r>
        <w:rPr>
          <w:rFonts w:hint="default" w:eastAsia="仿宋_GB2312" w:cs="Times New Roman"/>
          <w:b w:val="0"/>
          <w:bCs/>
          <w:color w:val="auto"/>
          <w:spacing w:val="-11"/>
          <w:sz w:val="32"/>
          <w:szCs w:val="32"/>
          <w:lang w:eastAsia="zh-CN"/>
        </w:rPr>
        <w:t>（</w:t>
      </w:r>
      <w:r>
        <w:rPr>
          <w:rFonts w:hint="eastAsia" w:eastAsia="仿宋_GB2312" w:cs="Times New Roman"/>
          <w:b w:val="0"/>
          <w:bCs/>
          <w:color w:val="auto"/>
          <w:spacing w:val="-11"/>
          <w:sz w:val="32"/>
          <w:szCs w:val="32"/>
          <w:lang w:val="en-US" w:eastAsia="zh-CN"/>
        </w:rPr>
        <w:t>以身份证号为准</w:t>
      </w:r>
      <w:r>
        <w:rPr>
          <w:rFonts w:hint="default" w:eastAsia="仿宋_GB2312" w:cs="Times New Roman"/>
          <w:b w:val="0"/>
          <w:bCs/>
          <w:color w:val="auto"/>
          <w:spacing w:val="-11"/>
          <w:sz w:val="32"/>
          <w:szCs w:val="32"/>
          <w:lang w:eastAsia="zh-CN"/>
        </w:rPr>
        <w:t>）</w:t>
      </w:r>
      <w:r>
        <w:rPr>
          <w:rFonts w:hint="eastAsia" w:eastAsia="仿宋_GB2312" w:cs="Times New Roman"/>
          <w:b w:val="0"/>
          <w:bCs/>
          <w:color w:val="auto"/>
          <w:spacing w:val="-11"/>
          <w:sz w:val="32"/>
          <w:szCs w:val="32"/>
          <w:lang w:val="en-US" w:eastAsia="zh-CN"/>
        </w:rPr>
        <w:t>每年</w:t>
      </w:r>
      <w:r>
        <w:rPr>
          <w:rFonts w:hint="default" w:eastAsia="仿宋_GB2312" w:cs="Times New Roman"/>
          <w:b w:val="0"/>
          <w:bCs/>
          <w:color w:val="auto"/>
          <w:spacing w:val="-11"/>
          <w:sz w:val="32"/>
          <w:szCs w:val="32"/>
          <w:lang w:eastAsia="zh-CN"/>
        </w:rPr>
        <w:t>只能</w:t>
      </w:r>
      <w:r>
        <w:rPr>
          <w:rFonts w:hint="eastAsia" w:eastAsia="仿宋_GB2312" w:cs="Times New Roman"/>
          <w:b w:val="0"/>
          <w:bCs/>
          <w:color w:val="auto"/>
          <w:spacing w:val="-11"/>
          <w:sz w:val="32"/>
          <w:szCs w:val="32"/>
          <w:lang w:val="en-US" w:eastAsia="zh-CN"/>
        </w:rPr>
        <w:t>享受1次补</w:t>
      </w:r>
      <w:r>
        <w:rPr>
          <w:rFonts w:hint="default" w:eastAsia="仿宋_GB2312" w:cs="Times New Roman"/>
          <w:b w:val="0"/>
          <w:bCs/>
          <w:color w:val="auto"/>
          <w:spacing w:val="-11"/>
          <w:sz w:val="32"/>
          <w:szCs w:val="32"/>
          <w:lang w:eastAsia="zh-CN"/>
        </w:rPr>
        <w:t>助</w:t>
      </w:r>
      <w:r>
        <w:rPr>
          <w:rFonts w:hint="eastAsia" w:eastAsia="仿宋_GB2312" w:cs="Times New Roman"/>
          <w:b w:val="0"/>
          <w:bCs/>
          <w:color w:val="auto"/>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黑体" w:cs="黑体"/>
          <w:sz w:val="32"/>
          <w:szCs w:val="32"/>
          <w:lang w:eastAsia="zh-CN"/>
        </w:rPr>
      </w:pPr>
      <w:r>
        <w:rPr>
          <w:rFonts w:hint="eastAsia" w:eastAsia="黑体" w:cs="黑体"/>
          <w:sz w:val="32"/>
          <w:szCs w:val="32"/>
          <w:lang w:eastAsia="zh-CN"/>
        </w:rPr>
        <w:t>二、家电以旧换新奖补政策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（一）政策内容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聚焦广大群众家电更新换代需求，</w:t>
      </w:r>
      <w:r>
        <w:rPr>
          <w:rFonts w:hint="eastAsia" w:ascii="Times New Roman" w:hAnsi="Times New Roman" w:eastAsia="仿宋_GB2312" w:cs="仿宋_GB2312"/>
          <w:color w:val="auto"/>
          <w:sz w:val="32"/>
          <w:szCs w:val="32"/>
          <w:lang w:val="en-US" w:eastAsia="zh-CN"/>
        </w:rPr>
        <w:t>全力开展我市</w:t>
      </w:r>
      <w:r>
        <w:rPr>
          <w:rFonts w:hint="eastAsia" w:ascii="Times New Roman" w:hAnsi="Times New Roman" w:eastAsia="仿宋_GB2312" w:cs="仿宋_GB2312"/>
          <w:color w:val="auto"/>
          <w:sz w:val="32"/>
          <w:szCs w:val="32"/>
          <w:lang w:eastAsia="zh-CN"/>
        </w:rPr>
        <w:t>家电以旧换新</w:t>
      </w:r>
      <w:r>
        <w:rPr>
          <w:rFonts w:hint="eastAsia" w:ascii="Times New Roman" w:hAnsi="Times New Roman" w:eastAsia="仿宋_GB2312" w:cs="仿宋_GB2312"/>
          <w:color w:val="auto"/>
          <w:sz w:val="32"/>
          <w:szCs w:val="32"/>
          <w:lang w:val="en-US" w:eastAsia="zh-CN"/>
        </w:rPr>
        <w:t>活动</w:t>
      </w:r>
      <w:r>
        <w:rPr>
          <w:rFonts w:hint="eastAsia" w:ascii="Times New Roman" w:hAnsi="Times New Roman" w:eastAsia="仿宋_GB2312" w:cs="仿宋_GB2312"/>
          <w:color w:val="auto"/>
          <w:sz w:val="32"/>
          <w:szCs w:val="32"/>
          <w:lang w:eastAsia="zh-CN"/>
        </w:rPr>
        <w:t>，发挥政府、行业协会和家电生产、流通、回收等企业的作用，通过政府支持、企业促销、</w:t>
      </w:r>
      <w:r>
        <w:rPr>
          <w:rFonts w:hint="eastAsia" w:ascii="Times New Roman" w:hAnsi="Times New Roman" w:eastAsia="仿宋_GB2312" w:cs="仿宋_GB2312"/>
          <w:color w:val="auto"/>
          <w:sz w:val="32"/>
          <w:szCs w:val="32"/>
          <w:lang w:val="en-US" w:eastAsia="zh-CN"/>
        </w:rPr>
        <w:t>银行助力</w:t>
      </w:r>
      <w:r>
        <w:rPr>
          <w:rFonts w:hint="eastAsia" w:ascii="Times New Roman" w:hAnsi="Times New Roman" w:eastAsia="仿宋_GB2312" w:cs="仿宋_GB2312"/>
          <w:color w:val="auto"/>
          <w:sz w:val="32"/>
          <w:szCs w:val="32"/>
          <w:lang w:eastAsia="zh-CN"/>
        </w:rPr>
        <w:t>等方式，全面促进绿色智能家电消费，</w:t>
      </w:r>
      <w:r>
        <w:rPr>
          <w:rFonts w:hint="eastAsia" w:ascii="Times New Roman" w:hAnsi="Times New Roman" w:eastAsia="仿宋_GB2312" w:cs="仿宋_GB2312"/>
          <w:color w:val="auto"/>
          <w:sz w:val="32"/>
          <w:szCs w:val="32"/>
          <w:lang w:val="en-US" w:eastAsia="zh-CN"/>
        </w:rPr>
        <w:t>提升居民生活品质，促进高质量发展。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（二）补贴范围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Times New Roman" w:hAnsi="Times New Roman" w:eastAsia="仿宋_GB2312" w:cs="仿宋_GB2312"/>
          <w:b w:val="0"/>
          <w:color w:val="000000"/>
          <w:spacing w:val="-5"/>
          <w:sz w:val="32"/>
          <w:szCs w:val="32"/>
          <w:u w:val="none"/>
          <w:lang w:eastAsia="zh-CN"/>
        </w:rPr>
      </w:pPr>
      <w:r>
        <w:rPr>
          <w:rFonts w:hint="eastAsia" w:ascii="Times New Roman" w:hAnsi="Times New Roman" w:eastAsia="仿宋_GB2312" w:cs="仿宋_GB2312"/>
          <w:b w:val="0"/>
          <w:color w:val="auto"/>
          <w:spacing w:val="-2"/>
          <w:kern w:val="2"/>
          <w:sz w:val="32"/>
          <w:szCs w:val="32"/>
          <w:highlight w:val="none"/>
          <w:lang w:val="en-US" w:eastAsia="zh-CN" w:bidi="ar-SA"/>
        </w:rPr>
        <w:t>凡个人消费者（下同）在本市参与政策实施的</w:t>
      </w:r>
      <w:r>
        <w:rPr>
          <w:rFonts w:hint="eastAsia" w:ascii="Times New Roman" w:hAnsi="Times New Roman" w:eastAsia="仿宋_GB2312" w:cs="仿宋_GB2312"/>
          <w:b w:val="0"/>
          <w:color w:val="auto"/>
          <w:spacing w:val="-2"/>
          <w:sz w:val="32"/>
          <w:szCs w:val="32"/>
          <w:highlight w:val="none"/>
          <w:lang w:eastAsia="zh-CN"/>
        </w:rPr>
        <w:t>家电零售</w:t>
      </w:r>
      <w:r>
        <w:rPr>
          <w:rFonts w:hint="default" w:ascii="Times New Roman" w:hAnsi="Times New Roman" w:eastAsia="仿宋_GB2312" w:cs="仿宋_GB2312"/>
          <w:b w:val="0"/>
          <w:color w:val="auto"/>
          <w:spacing w:val="-2"/>
          <w:sz w:val="32"/>
          <w:szCs w:val="32"/>
          <w:highlight w:val="none"/>
          <w:lang w:eastAsia="zh-CN"/>
        </w:rPr>
        <w:t>企业</w:t>
      </w:r>
      <w:r>
        <w:rPr>
          <w:rFonts w:hint="eastAsia" w:ascii="Times New Roman" w:hAnsi="Times New Roman" w:eastAsia="仿宋_GB2312" w:cs="仿宋_GB2312"/>
          <w:b w:val="0"/>
          <w:color w:val="auto"/>
          <w:spacing w:val="-2"/>
          <w:sz w:val="32"/>
          <w:szCs w:val="32"/>
          <w:highlight w:val="none"/>
          <w:lang w:eastAsia="zh-CN"/>
        </w:rPr>
        <w:t>（</w:t>
      </w:r>
      <w:r>
        <w:rPr>
          <w:rFonts w:hint="eastAsia" w:ascii="Times New Roman" w:hAnsi="Times New Roman" w:eastAsia="仿宋_GB2312" w:cs="仿宋_GB2312"/>
          <w:b w:val="0"/>
          <w:color w:val="auto"/>
          <w:spacing w:val="-2"/>
          <w:sz w:val="32"/>
          <w:szCs w:val="32"/>
          <w:highlight w:val="none"/>
          <w:lang w:val="en-US" w:eastAsia="zh-CN"/>
        </w:rPr>
        <w:t>含个体户，</w:t>
      </w:r>
      <w:r>
        <w:rPr>
          <w:rFonts w:hint="eastAsia" w:ascii="Times New Roman" w:hAnsi="Times New Roman" w:eastAsia="仿宋_GB2312" w:cs="仿宋_GB2312"/>
          <w:b w:val="0"/>
          <w:color w:val="auto"/>
          <w:spacing w:val="-2"/>
          <w:sz w:val="32"/>
          <w:szCs w:val="32"/>
          <w:highlight w:val="none"/>
          <w:lang w:eastAsia="zh-CN"/>
        </w:rPr>
        <w:t>以下简称“</w:t>
      </w:r>
      <w:r>
        <w:rPr>
          <w:rFonts w:hint="default" w:ascii="Times New Roman" w:hAnsi="Times New Roman" w:eastAsia="仿宋_GB2312" w:cs="仿宋_GB2312"/>
          <w:b w:val="0"/>
          <w:color w:val="auto"/>
          <w:spacing w:val="-2"/>
          <w:sz w:val="32"/>
          <w:szCs w:val="32"/>
          <w:highlight w:val="none"/>
          <w:lang w:eastAsia="zh-CN"/>
        </w:rPr>
        <w:t>企业</w:t>
      </w:r>
      <w:r>
        <w:rPr>
          <w:rFonts w:hint="eastAsia" w:ascii="Times New Roman" w:hAnsi="Times New Roman" w:eastAsia="仿宋_GB2312" w:cs="仿宋_GB2312"/>
          <w:b w:val="0"/>
          <w:color w:val="auto"/>
          <w:spacing w:val="-2"/>
          <w:sz w:val="32"/>
          <w:szCs w:val="32"/>
          <w:highlight w:val="none"/>
          <w:lang w:eastAsia="zh-CN"/>
        </w:rPr>
        <w:t>”）</w:t>
      </w:r>
      <w:r>
        <w:rPr>
          <w:rFonts w:hint="eastAsia" w:ascii="Times New Roman" w:hAnsi="Times New Roman" w:eastAsia="仿宋_GB2312" w:cs="仿宋_GB2312"/>
          <w:b w:val="0"/>
          <w:color w:val="auto"/>
          <w:spacing w:val="-2"/>
          <w:sz w:val="32"/>
          <w:szCs w:val="32"/>
          <w:highlight w:val="none"/>
        </w:rPr>
        <w:t>购买</w:t>
      </w:r>
      <w:r>
        <w:rPr>
          <w:rFonts w:hint="eastAsia" w:ascii="Times New Roman" w:hAnsi="Times New Roman" w:eastAsia="仿宋_GB2312" w:cs="仿宋_GB2312"/>
          <w:b w:val="0"/>
          <w:color w:val="auto"/>
          <w:spacing w:val="-2"/>
          <w:sz w:val="32"/>
          <w:szCs w:val="32"/>
          <w:highlight w:val="none"/>
          <w:u w:val="none"/>
        </w:rPr>
        <w:t>达到一级能</w:t>
      </w:r>
      <w:r>
        <w:rPr>
          <w:rFonts w:hint="eastAsia" w:ascii="Times New Roman" w:hAnsi="Times New Roman" w:eastAsia="仿宋_GB2312" w:cs="仿宋_GB2312"/>
          <w:b w:val="0"/>
          <w:color w:val="auto"/>
          <w:spacing w:val="-2"/>
          <w:sz w:val="32"/>
          <w:szCs w:val="32"/>
          <w:u w:val="none"/>
        </w:rPr>
        <w:t>效</w:t>
      </w:r>
      <w:r>
        <w:rPr>
          <w:rFonts w:hint="eastAsia" w:ascii="Times New Roman" w:hAnsi="Times New Roman" w:eastAsia="仿宋_GB2312" w:cs="仿宋_GB2312"/>
          <w:b w:val="0"/>
          <w:color w:val="auto"/>
          <w:spacing w:val="-2"/>
          <w:sz w:val="32"/>
          <w:szCs w:val="32"/>
          <w:u w:val="none"/>
          <w:lang w:eastAsia="zh-CN"/>
        </w:rPr>
        <w:t>（水效）且</w:t>
      </w:r>
      <w:r>
        <w:rPr>
          <w:rFonts w:hint="eastAsia" w:ascii="Times New Roman" w:hAnsi="Times New Roman" w:eastAsia="仿宋_GB2312" w:cs="仿宋_GB2312"/>
          <w:b w:val="0"/>
          <w:color w:val="auto"/>
          <w:spacing w:val="-2"/>
          <w:sz w:val="32"/>
          <w:szCs w:val="32"/>
          <w:u w:val="none"/>
        </w:rPr>
        <w:t>具有统一的</w:t>
      </w:r>
      <w:r>
        <w:rPr>
          <w:rFonts w:hint="eastAsia" w:ascii="仿宋_GB2312" w:hAnsi="仿宋_GB2312" w:eastAsia="仿宋_GB2312" w:cs="仿宋_GB2312"/>
          <w:b w:val="0"/>
          <w:color w:val="auto"/>
          <w:spacing w:val="-2"/>
          <w:sz w:val="32"/>
          <w:szCs w:val="32"/>
          <w:u w:val="none"/>
        </w:rPr>
        <w:t>国标13位商品编</w:t>
      </w:r>
      <w:r>
        <w:rPr>
          <w:rFonts w:hint="eastAsia" w:ascii="Times New Roman" w:hAnsi="Times New Roman" w:eastAsia="仿宋_GB2312" w:cs="仿宋_GB2312"/>
          <w:b w:val="0"/>
          <w:color w:val="auto"/>
          <w:spacing w:val="-2"/>
          <w:sz w:val="32"/>
          <w:szCs w:val="32"/>
          <w:u w:val="none"/>
        </w:rPr>
        <w:t>码</w:t>
      </w:r>
      <w:r>
        <w:rPr>
          <w:rFonts w:hint="eastAsia" w:ascii="Times New Roman" w:hAnsi="Times New Roman" w:eastAsia="仿宋_GB2312" w:cs="仿宋_GB2312"/>
          <w:b w:val="0"/>
          <w:color w:val="auto"/>
          <w:spacing w:val="-2"/>
          <w:sz w:val="32"/>
          <w:szCs w:val="32"/>
          <w:u w:val="none"/>
          <w:lang w:eastAsia="zh-CN"/>
        </w:rPr>
        <w:t>的家电</w:t>
      </w:r>
      <w:r>
        <w:rPr>
          <w:rFonts w:hint="eastAsia" w:ascii="Times New Roman" w:hAnsi="Times New Roman" w:eastAsia="仿宋_GB2312" w:cs="仿宋_GB2312"/>
          <w:b w:val="0"/>
          <w:color w:val="auto"/>
          <w:spacing w:val="-2"/>
          <w:sz w:val="32"/>
          <w:szCs w:val="32"/>
          <w:u w:val="none"/>
        </w:rPr>
        <w:t>产品</w:t>
      </w:r>
      <w:r>
        <w:rPr>
          <w:rFonts w:hint="default" w:ascii="Times New Roman" w:hAnsi="Times New Roman" w:eastAsia="仿宋_GB2312" w:cs="仿宋_GB2312"/>
          <w:b w:val="0"/>
          <w:color w:val="auto"/>
          <w:spacing w:val="-2"/>
          <w:sz w:val="32"/>
          <w:szCs w:val="32"/>
          <w:u w:val="none"/>
        </w:rPr>
        <w:t>均可适用</w:t>
      </w:r>
      <w:r>
        <w:rPr>
          <w:rFonts w:hint="eastAsia" w:ascii="Times New Roman" w:hAnsi="Times New Roman" w:eastAsia="仿宋_GB2312" w:cs="仿宋_GB2312"/>
          <w:b w:val="0"/>
          <w:color w:val="000000"/>
          <w:spacing w:val="-5"/>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（三）补贴标准</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00"/>
        <w:jc w:val="both"/>
        <w:textAlignment w:val="auto"/>
        <w:rPr>
          <w:rFonts w:hint="default" w:ascii="Times New Roman" w:hAnsi="Times New Roman" w:eastAsia="仿宋_GB2312" w:cs="仿宋_GB2312"/>
          <w:b w:val="0"/>
          <w:color w:val="000000"/>
          <w:spacing w:val="-5"/>
          <w:sz w:val="32"/>
          <w:szCs w:val="32"/>
          <w:highlight w:val="none"/>
          <w:lang w:eastAsia="zh-CN"/>
        </w:rPr>
      </w:pPr>
      <w:r>
        <w:rPr>
          <w:rFonts w:hint="eastAsia" w:ascii="Times New Roman" w:hAnsi="Times New Roman" w:eastAsia="仿宋_GB2312" w:cs="仿宋_GB2312"/>
          <w:b w:val="0"/>
          <w:color w:val="000000"/>
          <w:spacing w:val="-5"/>
          <w:sz w:val="32"/>
          <w:szCs w:val="32"/>
          <w:lang w:val="en-US" w:eastAsia="zh-CN"/>
        </w:rPr>
        <w:t>根据《浙江省商务</w:t>
      </w:r>
      <w:r>
        <w:rPr>
          <w:rFonts w:hint="eastAsia" w:ascii="仿宋_GB2312" w:hAnsi="仿宋_GB2312" w:eastAsia="仿宋_GB2312" w:cs="仿宋_GB2312"/>
          <w:b w:val="0"/>
          <w:color w:val="000000"/>
          <w:spacing w:val="-5"/>
          <w:sz w:val="32"/>
          <w:szCs w:val="32"/>
          <w:lang w:val="en-US" w:eastAsia="zh-CN"/>
        </w:rPr>
        <w:t>厅浙江省财政厅关于印发&lt;浙江省消费品以旧换新奖补政策实施细则&gt;的通知》（浙商务联发〔2024〕36号）精神，消费者在参与活动企业购买补贴范围内的家电产品（</w:t>
      </w:r>
      <w:r>
        <w:rPr>
          <w:rFonts w:hint="eastAsia" w:ascii="仿宋_GB2312" w:hAnsi="仿宋_GB2312" w:eastAsia="仿宋_GB2312" w:cs="仿宋_GB2312"/>
          <w:b w:val="0"/>
          <w:color w:val="auto"/>
          <w:spacing w:val="-5"/>
          <w:sz w:val="32"/>
          <w:szCs w:val="32"/>
          <w:lang w:val="en-US" w:eastAsia="zh-CN"/>
        </w:rPr>
        <w:t>成交单价</w:t>
      </w:r>
      <w:r>
        <w:rPr>
          <w:rFonts w:hint="eastAsia" w:ascii="仿宋_GB2312" w:hAnsi="仿宋_GB2312" w:eastAsia="仿宋_GB2312" w:cs="仿宋_GB2312"/>
          <w:b w:val="0"/>
          <w:color w:val="auto"/>
          <w:spacing w:val="-5"/>
          <w:sz w:val="32"/>
          <w:szCs w:val="32"/>
          <w:highlight w:val="none"/>
          <w:lang w:val="en-US" w:eastAsia="zh-CN"/>
        </w:rPr>
        <w:t>不低于500元</w:t>
      </w:r>
      <w:r>
        <w:rPr>
          <w:rFonts w:hint="eastAsia" w:ascii="仿宋_GB2312" w:hAnsi="仿宋_GB2312" w:eastAsia="仿宋_GB2312" w:cs="仿宋_GB2312"/>
          <w:b w:val="0"/>
          <w:color w:val="000000"/>
          <w:spacing w:val="-5"/>
          <w:sz w:val="32"/>
          <w:szCs w:val="32"/>
          <w:highlight w:val="none"/>
          <w:lang w:val="en-US" w:eastAsia="zh-CN"/>
        </w:rPr>
        <w:t>），按照剔除所有折扣优惠后成交价格的10%享受立减补贴，单笔订单补贴最高不超过1000元。</w:t>
      </w:r>
      <w:r>
        <w:rPr>
          <w:rFonts w:hint="eastAsia" w:ascii="仿宋_GB2312" w:hAnsi="仿宋_GB2312" w:eastAsia="仿宋_GB2312" w:cs="仿宋_GB2312"/>
          <w:b w:val="0"/>
          <w:color w:val="auto"/>
          <w:spacing w:val="-5"/>
          <w:sz w:val="32"/>
          <w:szCs w:val="32"/>
          <w:highlight w:val="none"/>
          <w:lang w:val="en-US" w:eastAsia="zh-CN"/>
        </w:rPr>
        <w:t>活动期间，每人限享</w:t>
      </w:r>
      <w:r>
        <w:rPr>
          <w:rFonts w:hint="eastAsia" w:ascii="Times New Roman" w:hAnsi="Times New Roman" w:eastAsia="仿宋_GB2312" w:cs="仿宋_GB2312"/>
          <w:b w:val="0"/>
          <w:color w:val="auto"/>
          <w:spacing w:val="-5"/>
          <w:sz w:val="32"/>
          <w:szCs w:val="32"/>
          <w:highlight w:val="none"/>
          <w:lang w:val="en-US" w:eastAsia="zh-CN"/>
        </w:rPr>
        <w:t>受</w:t>
      </w:r>
      <w:r>
        <w:rPr>
          <w:rFonts w:hint="default" w:eastAsia="仿宋_GB2312" w:cs="仿宋_GB2312"/>
          <w:b w:val="0"/>
          <w:color w:val="auto"/>
          <w:spacing w:val="-5"/>
          <w:sz w:val="32"/>
          <w:szCs w:val="32"/>
          <w:highlight w:val="none"/>
          <w:lang w:eastAsia="zh-CN"/>
        </w:rPr>
        <w:t>3</w:t>
      </w:r>
      <w:r>
        <w:rPr>
          <w:rFonts w:hint="eastAsia" w:ascii="Times New Roman" w:hAnsi="Times New Roman" w:eastAsia="仿宋_GB2312" w:cs="仿宋_GB2312"/>
          <w:b w:val="0"/>
          <w:color w:val="auto"/>
          <w:spacing w:val="-5"/>
          <w:sz w:val="32"/>
          <w:szCs w:val="32"/>
          <w:highlight w:val="none"/>
          <w:lang w:val="en-US" w:eastAsia="zh-CN"/>
        </w:rPr>
        <w:t>次立减补贴，单次可购买若干件符合条件的补贴产品。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val="en-US" w:eastAsia="zh-CN"/>
        </w:rPr>
        <w:t>（四）</w:t>
      </w:r>
      <w:r>
        <w:rPr>
          <w:rFonts w:hint="eastAsia" w:ascii="华文楷体" w:hAnsi="华文楷体" w:eastAsia="华文楷体" w:cs="华文楷体"/>
          <w:sz w:val="32"/>
          <w:szCs w:val="32"/>
          <w:lang w:eastAsia="zh-CN"/>
        </w:rPr>
        <w:t>活动要求</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4" w:firstLineChars="200"/>
        <w:textAlignment w:val="auto"/>
        <w:rPr>
          <w:rFonts w:hint="eastAsia" w:ascii="仿宋_GB2312" w:hAnsi="仿宋_GB2312" w:eastAsia="仿宋_GB2312" w:cs="仿宋_GB2312"/>
          <w:b w:val="0"/>
          <w:color w:val="auto"/>
          <w:spacing w:val="-2"/>
          <w:sz w:val="32"/>
          <w:szCs w:val="32"/>
          <w:highlight w:val="none"/>
          <w:lang w:val="en-US" w:eastAsia="zh-CN"/>
        </w:rPr>
      </w:pPr>
      <w:r>
        <w:rPr>
          <w:rFonts w:hint="eastAsia" w:ascii="仿宋_GB2312" w:hAnsi="仿宋_GB2312" w:eastAsia="仿宋_GB2312" w:cs="仿宋_GB2312"/>
          <w:b/>
          <w:bCs/>
          <w:color w:val="auto"/>
          <w:spacing w:val="-2"/>
          <w:sz w:val="32"/>
          <w:szCs w:val="32"/>
          <w:lang w:val="en-US" w:eastAsia="zh-CN"/>
        </w:rPr>
        <w:t>1.搭建政策申领平台。</w:t>
      </w:r>
      <w:r>
        <w:rPr>
          <w:rFonts w:hint="eastAsia" w:ascii="仿宋_GB2312" w:hAnsi="仿宋_GB2312" w:eastAsia="仿宋_GB2312" w:cs="仿宋_GB2312"/>
          <w:b w:val="0"/>
          <w:color w:val="auto"/>
          <w:spacing w:val="-2"/>
          <w:sz w:val="32"/>
          <w:szCs w:val="32"/>
          <w:highlight w:val="none"/>
          <w:lang w:val="en-US" w:eastAsia="zh-CN"/>
        </w:rPr>
        <w:t>通过公开遴选方式确</w:t>
      </w:r>
      <w:r>
        <w:rPr>
          <w:rFonts w:hint="eastAsia" w:ascii="仿宋_GB2312" w:hAnsi="仿宋_GB2312" w:eastAsia="仿宋_GB2312" w:cs="仿宋_GB2312"/>
          <w:b w:val="0"/>
          <w:color w:val="auto"/>
          <w:spacing w:val="-2"/>
          <w:sz w:val="32"/>
          <w:szCs w:val="32"/>
          <w:highlight w:val="none"/>
          <w:lang w:eastAsia="zh-CN"/>
        </w:rPr>
        <w:t>定</w:t>
      </w:r>
      <w:r>
        <w:rPr>
          <w:rFonts w:hint="eastAsia" w:ascii="仿宋_GB2312" w:hAnsi="仿宋_GB2312" w:eastAsia="仿宋_GB2312" w:cs="仿宋_GB2312"/>
          <w:b w:val="0"/>
          <w:color w:val="auto"/>
          <w:spacing w:val="-2"/>
          <w:sz w:val="32"/>
          <w:szCs w:val="32"/>
          <w:highlight w:val="none"/>
          <w:lang w:val="en-US" w:eastAsia="zh-CN"/>
        </w:rPr>
        <w:t>政策申领平台，方便消费者开展线上申报。</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4" w:firstLineChars="200"/>
        <w:textAlignment w:val="auto"/>
        <w:rPr>
          <w:rFonts w:hint="eastAsia" w:ascii="仿宋_GB2312" w:hAnsi="仿宋_GB2312" w:eastAsia="仿宋_GB2312" w:cs="仿宋_GB2312"/>
          <w:b w:val="0"/>
          <w:color w:val="auto"/>
          <w:spacing w:val="-2"/>
          <w:sz w:val="32"/>
          <w:szCs w:val="32"/>
          <w:highlight w:val="none"/>
          <w:lang w:eastAsia="zh-CN"/>
        </w:rPr>
      </w:pPr>
      <w:r>
        <w:rPr>
          <w:rFonts w:hint="eastAsia" w:ascii="仿宋_GB2312" w:hAnsi="仿宋_GB2312" w:eastAsia="仿宋_GB2312" w:cs="仿宋_GB2312"/>
          <w:b/>
          <w:bCs/>
          <w:color w:val="auto"/>
          <w:spacing w:val="-2"/>
          <w:sz w:val="32"/>
          <w:szCs w:val="32"/>
          <w:highlight w:val="none"/>
          <w:lang w:val="en-US" w:eastAsia="zh-CN"/>
        </w:rPr>
        <w:t>2.公布参与活动的企业名单。</w:t>
      </w:r>
      <w:r>
        <w:rPr>
          <w:rFonts w:hint="eastAsia" w:ascii="仿宋_GB2312" w:hAnsi="仿宋_GB2312" w:eastAsia="仿宋_GB2312" w:cs="仿宋_GB2312"/>
          <w:b w:val="0"/>
          <w:color w:val="auto"/>
          <w:spacing w:val="-2"/>
          <w:sz w:val="32"/>
          <w:szCs w:val="32"/>
          <w:highlight w:val="none"/>
          <w:lang w:eastAsia="zh-CN"/>
        </w:rPr>
        <w:t>通过网上</w:t>
      </w:r>
      <w:r>
        <w:rPr>
          <w:rFonts w:hint="eastAsia" w:ascii="仿宋_GB2312" w:hAnsi="仿宋_GB2312" w:eastAsia="仿宋_GB2312" w:cs="仿宋_GB2312"/>
          <w:b w:val="0"/>
          <w:spacing w:val="-2"/>
          <w:sz w:val="32"/>
          <w:szCs w:val="32"/>
          <w:highlight w:val="none"/>
          <w:lang w:eastAsia="zh-CN"/>
        </w:rPr>
        <w:t>发布公告</w:t>
      </w:r>
      <w:r>
        <w:rPr>
          <w:rFonts w:hint="eastAsia" w:ascii="仿宋_GB2312" w:hAnsi="仿宋_GB2312" w:eastAsia="仿宋_GB2312" w:cs="仿宋_GB2312"/>
          <w:b w:val="0"/>
          <w:spacing w:val="-2"/>
          <w:sz w:val="32"/>
          <w:szCs w:val="32"/>
          <w:highlight w:val="none"/>
          <w:lang w:val="en-US" w:eastAsia="zh-CN"/>
        </w:rPr>
        <w:t>征集</w:t>
      </w:r>
      <w:r>
        <w:rPr>
          <w:rFonts w:hint="eastAsia" w:ascii="仿宋_GB2312" w:hAnsi="仿宋_GB2312" w:eastAsia="仿宋_GB2312" w:cs="仿宋_GB2312"/>
          <w:b w:val="0"/>
          <w:spacing w:val="-2"/>
          <w:sz w:val="32"/>
          <w:szCs w:val="32"/>
          <w:highlight w:val="none"/>
          <w:lang w:eastAsia="zh-CN"/>
        </w:rPr>
        <w:t>家电以旧换新活动参与企业，</w:t>
      </w:r>
      <w:r>
        <w:rPr>
          <w:rFonts w:hint="eastAsia" w:ascii="仿宋_GB2312" w:hAnsi="仿宋_GB2312" w:eastAsia="仿宋_GB2312" w:cs="仿宋_GB2312"/>
          <w:b w:val="0"/>
          <w:spacing w:val="-2"/>
          <w:sz w:val="32"/>
          <w:szCs w:val="32"/>
          <w:highlight w:val="none"/>
          <w:lang w:val="en-US" w:eastAsia="zh-CN"/>
        </w:rPr>
        <w:t>审核后择优</w:t>
      </w:r>
      <w:r>
        <w:rPr>
          <w:rFonts w:hint="eastAsia" w:ascii="仿宋_GB2312" w:hAnsi="仿宋_GB2312" w:eastAsia="仿宋_GB2312" w:cs="仿宋_GB2312"/>
          <w:b w:val="0"/>
          <w:spacing w:val="-2"/>
          <w:sz w:val="32"/>
          <w:szCs w:val="32"/>
          <w:highlight w:val="none"/>
          <w:lang w:eastAsia="zh-CN"/>
        </w:rPr>
        <w:t>拟定</w:t>
      </w:r>
      <w:r>
        <w:rPr>
          <w:rFonts w:hint="eastAsia" w:ascii="仿宋_GB2312" w:hAnsi="仿宋_GB2312" w:eastAsia="仿宋_GB2312" w:cs="仿宋_GB2312"/>
          <w:b w:val="0"/>
          <w:spacing w:val="-2"/>
          <w:sz w:val="32"/>
          <w:szCs w:val="32"/>
          <w:highlight w:val="none"/>
          <w:lang w:val="en-US" w:eastAsia="zh-CN"/>
        </w:rPr>
        <w:t>参与企业</w:t>
      </w:r>
      <w:r>
        <w:rPr>
          <w:rFonts w:hint="eastAsia" w:ascii="仿宋_GB2312" w:hAnsi="仿宋_GB2312" w:eastAsia="仿宋_GB2312" w:cs="仿宋_GB2312"/>
          <w:b w:val="0"/>
          <w:spacing w:val="-2"/>
          <w:sz w:val="32"/>
          <w:szCs w:val="32"/>
          <w:highlight w:val="none"/>
          <w:lang w:eastAsia="zh-CN"/>
        </w:rPr>
        <w:t>名单，公示</w:t>
      </w:r>
      <w:r>
        <w:rPr>
          <w:rFonts w:hint="eastAsia" w:ascii="仿宋_GB2312" w:hAnsi="仿宋_GB2312" w:eastAsia="仿宋_GB2312" w:cs="仿宋_GB2312"/>
          <w:b w:val="0"/>
          <w:color w:val="auto"/>
          <w:spacing w:val="-2"/>
          <w:sz w:val="32"/>
          <w:szCs w:val="32"/>
          <w:highlight w:val="none"/>
          <w:lang w:eastAsia="zh-CN"/>
        </w:rPr>
        <w:t>无异议后</w:t>
      </w:r>
      <w:r>
        <w:rPr>
          <w:rFonts w:hint="eastAsia" w:ascii="仿宋_GB2312" w:hAnsi="仿宋_GB2312" w:eastAsia="仿宋_GB2312" w:cs="仿宋_GB2312"/>
          <w:b w:val="0"/>
          <w:color w:val="auto"/>
          <w:spacing w:val="-2"/>
          <w:sz w:val="32"/>
          <w:szCs w:val="32"/>
          <w:highlight w:val="none"/>
          <w:lang w:val="en-US" w:eastAsia="zh-CN"/>
        </w:rPr>
        <w:t>予以公布</w:t>
      </w:r>
      <w:r>
        <w:rPr>
          <w:rFonts w:hint="eastAsia" w:ascii="仿宋_GB2312" w:hAnsi="仿宋_GB2312" w:eastAsia="仿宋_GB2312" w:cs="仿宋_GB2312"/>
          <w:b w:val="0"/>
          <w:color w:val="auto"/>
          <w:spacing w:val="-2"/>
          <w:sz w:val="32"/>
          <w:szCs w:val="32"/>
          <w:highlight w:val="none"/>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highlight w:val="none"/>
          <w:lang w:eastAsia="zh-CN"/>
        </w:rPr>
      </w:pPr>
      <w:r>
        <w:rPr>
          <w:rFonts w:hint="eastAsia" w:ascii="仿宋_GB2312" w:hAnsi="仿宋_GB2312" w:eastAsia="仿宋_GB2312" w:cs="仿宋_GB2312"/>
          <w:b w:val="0"/>
          <w:spacing w:val="-2"/>
          <w:sz w:val="32"/>
          <w:szCs w:val="32"/>
          <w:highlight w:val="none"/>
          <w:lang w:eastAsia="zh-CN"/>
        </w:rPr>
        <w:t>参与</w:t>
      </w:r>
      <w:r>
        <w:rPr>
          <w:rFonts w:hint="eastAsia" w:ascii="仿宋_GB2312" w:hAnsi="仿宋_GB2312" w:eastAsia="仿宋_GB2312" w:cs="仿宋_GB2312"/>
          <w:b w:val="0"/>
          <w:spacing w:val="-2"/>
          <w:sz w:val="32"/>
          <w:szCs w:val="32"/>
          <w:highlight w:val="none"/>
          <w:lang w:val="en-US" w:eastAsia="zh-CN"/>
        </w:rPr>
        <w:t>活动的</w:t>
      </w:r>
      <w:r>
        <w:rPr>
          <w:rFonts w:hint="eastAsia" w:ascii="仿宋_GB2312" w:hAnsi="仿宋_GB2312" w:eastAsia="仿宋_GB2312" w:cs="仿宋_GB2312"/>
          <w:b w:val="0"/>
          <w:spacing w:val="-2"/>
          <w:sz w:val="32"/>
          <w:szCs w:val="32"/>
          <w:highlight w:val="none"/>
          <w:lang w:eastAsia="zh-CN"/>
        </w:rPr>
        <w:t>企业需符合</w:t>
      </w:r>
      <w:r>
        <w:rPr>
          <w:rFonts w:hint="eastAsia" w:ascii="仿宋_GB2312" w:hAnsi="仿宋_GB2312" w:eastAsia="仿宋_GB2312" w:cs="仿宋_GB2312"/>
          <w:b w:val="0"/>
          <w:spacing w:val="-2"/>
          <w:sz w:val="32"/>
          <w:szCs w:val="32"/>
          <w:highlight w:val="none"/>
          <w:lang w:val="en-US" w:eastAsia="zh-CN"/>
        </w:rPr>
        <w:t>以下条件</w:t>
      </w:r>
      <w:r>
        <w:rPr>
          <w:rFonts w:hint="eastAsia" w:ascii="仿宋_GB2312" w:hAnsi="仿宋_GB2312" w:eastAsia="仿宋_GB2312" w:cs="仿宋_GB2312"/>
          <w:b w:val="0"/>
          <w:spacing w:val="-2"/>
          <w:sz w:val="32"/>
          <w:szCs w:val="32"/>
          <w:highlight w:val="none"/>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lang w:val="en-US" w:eastAsia="zh-CN"/>
        </w:rPr>
      </w:pPr>
      <w:r>
        <w:rPr>
          <w:rFonts w:hint="eastAsia" w:ascii="仿宋_GB2312" w:hAnsi="仿宋_GB2312" w:eastAsia="仿宋_GB2312" w:cs="仿宋_GB2312"/>
          <w:b w:val="0"/>
          <w:spacing w:val="-2"/>
          <w:sz w:val="32"/>
          <w:szCs w:val="32"/>
          <w:lang w:val="en-US" w:eastAsia="zh-CN"/>
        </w:rPr>
        <w:t>（1）在本市注册且近三年内</w:t>
      </w:r>
      <w:r>
        <w:rPr>
          <w:rFonts w:hint="eastAsia" w:ascii="仿宋_GB2312" w:hAnsi="仿宋_GB2312" w:eastAsia="仿宋_GB2312" w:cs="仿宋_GB2312"/>
          <w:b w:val="0"/>
          <w:spacing w:val="-2"/>
          <w:sz w:val="32"/>
          <w:szCs w:val="32"/>
          <w:lang w:eastAsia="zh-CN"/>
        </w:rPr>
        <w:t>无重大违法失信行为</w:t>
      </w:r>
      <w:r>
        <w:rPr>
          <w:rFonts w:hint="eastAsia" w:ascii="仿宋_GB2312" w:hAnsi="仿宋_GB2312" w:eastAsia="仿宋_GB2312" w:cs="仿宋_GB2312"/>
          <w:b w:val="0"/>
          <w:spacing w:val="-2"/>
          <w:sz w:val="32"/>
          <w:szCs w:val="32"/>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rPr>
      </w:pPr>
      <w:r>
        <w:rPr>
          <w:rFonts w:hint="eastAsia" w:ascii="仿宋_GB2312" w:hAnsi="仿宋_GB2312" w:eastAsia="仿宋_GB2312" w:cs="仿宋_GB2312"/>
          <w:b w:val="0"/>
          <w:spacing w:val="-2"/>
          <w:sz w:val="32"/>
          <w:szCs w:val="32"/>
          <w:lang w:val="en-US" w:eastAsia="zh-CN"/>
        </w:rPr>
        <w:t>（2）参与家电回收。</w:t>
      </w:r>
      <w:r>
        <w:rPr>
          <w:rFonts w:hint="eastAsia" w:ascii="仿宋_GB2312" w:hAnsi="仿宋_GB2312" w:eastAsia="仿宋_GB2312" w:cs="仿宋_GB2312"/>
          <w:b w:val="0"/>
          <w:spacing w:val="-2"/>
          <w:sz w:val="32"/>
          <w:szCs w:val="32"/>
          <w:lang w:eastAsia="zh-CN"/>
        </w:rPr>
        <w:t>主动</w:t>
      </w:r>
      <w:r>
        <w:rPr>
          <w:rFonts w:hint="eastAsia" w:ascii="仿宋_GB2312" w:hAnsi="仿宋_GB2312" w:eastAsia="仿宋_GB2312" w:cs="仿宋_GB2312"/>
          <w:b w:val="0"/>
          <w:spacing w:val="-2"/>
          <w:sz w:val="32"/>
          <w:szCs w:val="32"/>
        </w:rPr>
        <w:t>联合生产企业、回收企业开展以旧换新促消费活动，提供旧家电上门回收、运输等服务，不得拒收消费者交售的旧家电，不得借机压低回收价格。</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highlight w:val="none"/>
        </w:rPr>
      </w:pPr>
      <w:r>
        <w:rPr>
          <w:rFonts w:hint="eastAsia" w:ascii="仿宋_GB2312" w:hAnsi="仿宋_GB2312" w:eastAsia="仿宋_GB2312" w:cs="仿宋_GB2312"/>
          <w:b w:val="0"/>
          <w:spacing w:val="-2"/>
          <w:sz w:val="32"/>
          <w:szCs w:val="32"/>
          <w:lang w:val="en-US" w:eastAsia="zh-CN"/>
        </w:rPr>
        <w:t>（3）开设换新专区。</w:t>
      </w:r>
      <w:r>
        <w:rPr>
          <w:rFonts w:hint="eastAsia" w:ascii="仿宋_GB2312" w:hAnsi="仿宋_GB2312" w:eastAsia="仿宋_GB2312" w:cs="仿宋_GB2312"/>
          <w:b w:val="0"/>
          <w:spacing w:val="-2"/>
          <w:sz w:val="32"/>
          <w:szCs w:val="32"/>
          <w:lang w:eastAsia="zh-CN"/>
        </w:rPr>
        <w:t>制定本</w:t>
      </w:r>
      <w:r>
        <w:rPr>
          <w:rFonts w:hint="eastAsia" w:ascii="仿宋_GB2312" w:hAnsi="仿宋_GB2312" w:eastAsia="仿宋_GB2312" w:cs="仿宋_GB2312"/>
          <w:b w:val="0"/>
          <w:spacing w:val="-2"/>
          <w:sz w:val="32"/>
          <w:szCs w:val="32"/>
          <w:lang w:val="en-US" w:eastAsia="zh-CN"/>
        </w:rPr>
        <w:t>企业</w:t>
      </w:r>
      <w:r>
        <w:rPr>
          <w:rFonts w:hint="eastAsia" w:ascii="仿宋_GB2312" w:hAnsi="仿宋_GB2312" w:eastAsia="仿宋_GB2312" w:cs="仿宋_GB2312"/>
          <w:b w:val="0"/>
          <w:spacing w:val="-2"/>
          <w:sz w:val="32"/>
          <w:szCs w:val="32"/>
          <w:lang w:eastAsia="zh-CN"/>
        </w:rPr>
        <w:t>以旧换新活动方案和具体优惠措施，</w:t>
      </w:r>
      <w:r>
        <w:rPr>
          <w:rFonts w:hint="eastAsia" w:ascii="仿宋_GB2312" w:hAnsi="仿宋_GB2312" w:eastAsia="仿宋_GB2312" w:cs="仿宋_GB2312"/>
          <w:b w:val="0"/>
          <w:spacing w:val="-2"/>
          <w:sz w:val="32"/>
          <w:szCs w:val="32"/>
        </w:rPr>
        <w:t>开设以旧换新专区，</w:t>
      </w:r>
      <w:r>
        <w:rPr>
          <w:rFonts w:hint="eastAsia" w:ascii="仿宋_GB2312" w:hAnsi="仿宋_GB2312" w:eastAsia="仿宋_GB2312" w:cs="仿宋_GB2312"/>
          <w:b w:val="0"/>
          <w:spacing w:val="-2"/>
          <w:sz w:val="32"/>
          <w:szCs w:val="32"/>
          <w:highlight w:val="none"/>
        </w:rPr>
        <w:t>张贴统一标识，</w:t>
      </w:r>
      <w:r>
        <w:rPr>
          <w:rFonts w:hint="eastAsia" w:ascii="仿宋_GB2312" w:hAnsi="仿宋_GB2312" w:eastAsia="仿宋_GB2312" w:cs="仿宋_GB2312"/>
          <w:b w:val="0"/>
          <w:spacing w:val="-2"/>
          <w:sz w:val="32"/>
          <w:szCs w:val="32"/>
          <w:highlight w:val="none"/>
          <w:lang w:eastAsia="zh-CN"/>
        </w:rPr>
        <w:t>标明参与活动的产品及降价优惠。</w:t>
      </w:r>
      <w:r>
        <w:rPr>
          <w:rFonts w:hint="eastAsia" w:ascii="仿宋_GB2312" w:hAnsi="仿宋_GB2312" w:eastAsia="仿宋_GB2312" w:cs="仿宋_GB2312"/>
          <w:b w:val="0"/>
          <w:spacing w:val="-2"/>
          <w:sz w:val="32"/>
          <w:szCs w:val="32"/>
        </w:rPr>
        <w:t>活动期间参与</w:t>
      </w:r>
      <w:r>
        <w:rPr>
          <w:rFonts w:hint="eastAsia" w:ascii="仿宋_GB2312" w:hAnsi="仿宋_GB2312" w:eastAsia="仿宋_GB2312" w:cs="仿宋_GB2312"/>
          <w:b w:val="0"/>
          <w:spacing w:val="-2"/>
          <w:sz w:val="32"/>
          <w:szCs w:val="32"/>
          <w:lang w:val="en-US" w:eastAsia="zh-CN"/>
        </w:rPr>
        <w:t>企业</w:t>
      </w:r>
      <w:r>
        <w:rPr>
          <w:rFonts w:hint="eastAsia" w:ascii="仿宋_GB2312" w:hAnsi="仿宋_GB2312" w:eastAsia="仿宋_GB2312" w:cs="仿宋_GB2312"/>
          <w:b w:val="0"/>
          <w:spacing w:val="-2"/>
          <w:sz w:val="32"/>
          <w:szCs w:val="32"/>
        </w:rPr>
        <w:t>不得借机抬高商品价格，不得撤架畅销商品，不得搭售滞销商品</w:t>
      </w:r>
      <w:r>
        <w:rPr>
          <w:rFonts w:hint="eastAsia" w:ascii="仿宋_GB2312" w:hAnsi="仿宋_GB2312" w:eastAsia="仿宋_GB2312" w:cs="仿宋_GB2312"/>
          <w:b w:val="0"/>
          <w:spacing w:val="-2"/>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lang w:eastAsia="zh-CN"/>
        </w:rPr>
      </w:pPr>
      <w:r>
        <w:rPr>
          <w:rFonts w:hint="eastAsia" w:ascii="仿宋_GB2312" w:hAnsi="仿宋_GB2312" w:eastAsia="仿宋_GB2312" w:cs="仿宋_GB2312"/>
          <w:b w:val="0"/>
          <w:spacing w:val="-2"/>
          <w:sz w:val="32"/>
          <w:szCs w:val="32"/>
          <w:lang w:val="en-US" w:eastAsia="zh-CN"/>
        </w:rPr>
        <w:t>（4）认真执行政策。与政府遴选确定的申领平台通力合作，落实“立减补贴”政策要求，对政府补贴部分先行垫付，在订单支付时即时扣减。</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lang w:val="en-US" w:eastAsia="zh-CN"/>
        </w:rPr>
      </w:pPr>
      <w:r>
        <w:rPr>
          <w:rFonts w:hint="eastAsia" w:ascii="仿宋_GB2312" w:hAnsi="仿宋_GB2312" w:eastAsia="仿宋_GB2312" w:cs="仿宋_GB2312"/>
          <w:b w:val="0"/>
          <w:spacing w:val="-2"/>
          <w:sz w:val="32"/>
          <w:szCs w:val="32"/>
          <w:lang w:val="en-US" w:eastAsia="zh-CN"/>
        </w:rPr>
        <w:t>（5）</w:t>
      </w:r>
      <w:r>
        <w:rPr>
          <w:rFonts w:hint="eastAsia" w:ascii="仿宋_GB2312" w:hAnsi="仿宋_GB2312" w:eastAsia="仿宋_GB2312" w:cs="仿宋_GB2312"/>
          <w:b w:val="0"/>
          <w:spacing w:val="-2"/>
          <w:sz w:val="32"/>
          <w:szCs w:val="32"/>
        </w:rPr>
        <w:t>建立完整</w:t>
      </w:r>
      <w:r>
        <w:rPr>
          <w:rFonts w:hint="eastAsia" w:ascii="仿宋_GB2312" w:hAnsi="仿宋_GB2312" w:eastAsia="仿宋_GB2312" w:cs="仿宋_GB2312"/>
          <w:b w:val="0"/>
          <w:spacing w:val="-2"/>
          <w:sz w:val="32"/>
          <w:szCs w:val="32"/>
          <w:lang w:eastAsia="zh-CN"/>
        </w:rPr>
        <w:t>清晰</w:t>
      </w:r>
      <w:r>
        <w:rPr>
          <w:rFonts w:hint="eastAsia" w:ascii="仿宋_GB2312" w:hAnsi="仿宋_GB2312" w:eastAsia="仿宋_GB2312" w:cs="仿宋_GB2312"/>
          <w:b w:val="0"/>
          <w:spacing w:val="-2"/>
          <w:sz w:val="32"/>
          <w:szCs w:val="32"/>
        </w:rPr>
        <w:t>的活动台账并配合</w:t>
      </w:r>
      <w:r>
        <w:rPr>
          <w:rFonts w:hint="eastAsia" w:ascii="仿宋_GB2312" w:hAnsi="仿宋_GB2312" w:eastAsia="仿宋_GB2312" w:cs="仿宋_GB2312"/>
          <w:b w:val="0"/>
          <w:spacing w:val="-2"/>
          <w:sz w:val="32"/>
          <w:szCs w:val="32"/>
          <w:lang w:eastAsia="zh-CN"/>
        </w:rPr>
        <w:t>相关部门监督检查</w:t>
      </w:r>
      <w:r>
        <w:rPr>
          <w:rFonts w:hint="eastAsia" w:ascii="仿宋_GB2312" w:hAnsi="仿宋_GB2312" w:eastAsia="仿宋_GB2312" w:cs="仿宋_GB2312"/>
          <w:b w:val="0"/>
          <w:spacing w:val="-2"/>
          <w:sz w:val="32"/>
          <w:szCs w:val="32"/>
        </w:rPr>
        <w:t>。</w:t>
      </w:r>
      <w:r>
        <w:rPr>
          <w:rFonts w:hint="eastAsia" w:ascii="仿宋_GB2312" w:hAnsi="仿宋_GB2312" w:eastAsia="仿宋_GB2312" w:cs="仿宋_GB2312"/>
          <w:b w:val="0"/>
          <w:color w:val="auto"/>
          <w:spacing w:val="-2"/>
          <w:sz w:val="32"/>
          <w:szCs w:val="32"/>
          <w:highlight w:val="none"/>
          <w:lang w:val="en-US" w:eastAsia="zh-CN"/>
        </w:rPr>
        <w:t>活动台账</w:t>
      </w:r>
      <w:r>
        <w:rPr>
          <w:rFonts w:hint="eastAsia" w:ascii="仿宋_GB2312" w:hAnsi="仿宋_GB2312" w:eastAsia="仿宋_GB2312" w:cs="仿宋_GB2312"/>
          <w:b w:val="0"/>
          <w:color w:val="auto"/>
          <w:spacing w:val="-2"/>
          <w:sz w:val="32"/>
          <w:szCs w:val="32"/>
          <w:highlight w:val="none"/>
          <w:lang w:eastAsia="zh-CN"/>
        </w:rPr>
        <w:t>应</w:t>
      </w:r>
      <w:r>
        <w:rPr>
          <w:rFonts w:hint="eastAsia" w:ascii="仿宋_GB2312" w:hAnsi="仿宋_GB2312" w:eastAsia="仿宋_GB2312" w:cs="仿宋_GB2312"/>
          <w:b w:val="0"/>
          <w:color w:val="auto"/>
          <w:spacing w:val="-2"/>
          <w:sz w:val="32"/>
          <w:szCs w:val="32"/>
          <w:highlight w:val="none"/>
          <w:lang w:val="en-US" w:eastAsia="zh-CN"/>
        </w:rPr>
        <w:t>包括</w:t>
      </w:r>
      <w:r>
        <w:rPr>
          <w:rFonts w:hint="eastAsia" w:ascii="仿宋_GB2312" w:hAnsi="仿宋_GB2312" w:eastAsia="仿宋_GB2312" w:cs="仿宋_GB2312"/>
          <w:b w:val="0"/>
          <w:color w:val="auto"/>
          <w:spacing w:val="-2"/>
          <w:sz w:val="32"/>
          <w:szCs w:val="32"/>
          <w:highlight w:val="none"/>
          <w:lang w:eastAsia="zh-CN"/>
        </w:rPr>
        <w:t>但不限于</w:t>
      </w:r>
      <w:r>
        <w:rPr>
          <w:rFonts w:hint="eastAsia" w:ascii="仿宋_GB2312" w:hAnsi="仿宋_GB2312" w:eastAsia="仿宋_GB2312" w:cs="仿宋_GB2312"/>
          <w:b w:val="0"/>
          <w:color w:val="auto"/>
          <w:spacing w:val="-2"/>
          <w:sz w:val="32"/>
          <w:szCs w:val="32"/>
          <w:highlight w:val="none"/>
          <w:lang w:val="en-US" w:eastAsia="zh-CN"/>
        </w:rPr>
        <w:t>销售发票、消费者购买清单（</w:t>
      </w:r>
      <w:r>
        <w:rPr>
          <w:rFonts w:hint="eastAsia" w:ascii="仿宋_GB2312" w:hAnsi="仿宋_GB2312" w:eastAsia="仿宋_GB2312" w:cs="仿宋_GB2312"/>
          <w:b w:val="0"/>
          <w:color w:val="auto"/>
          <w:spacing w:val="-2"/>
          <w:sz w:val="32"/>
          <w:szCs w:val="32"/>
          <w:highlight w:val="none"/>
          <w:lang w:eastAsia="zh-CN"/>
        </w:rPr>
        <w:t>含</w:t>
      </w:r>
      <w:r>
        <w:rPr>
          <w:rFonts w:hint="eastAsia" w:ascii="仿宋_GB2312" w:hAnsi="仿宋_GB2312" w:eastAsia="仿宋_GB2312" w:cs="仿宋_GB2312"/>
          <w:b w:val="0"/>
          <w:color w:val="auto"/>
          <w:spacing w:val="-2"/>
          <w:sz w:val="32"/>
          <w:szCs w:val="32"/>
          <w:highlight w:val="none"/>
          <w:lang w:val="en-US" w:eastAsia="zh-CN"/>
        </w:rPr>
        <w:t>消费者姓名、身份证号、联系电话、安装地址、购买产品名称及编码、销售额及补贴额等）、本企业开展以旧换新活动方案和具体优惠措施、以旧换新专区照片等。</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4" w:firstLineChars="200"/>
        <w:textAlignment w:val="auto"/>
        <w:rPr>
          <w:rFonts w:hint="eastAsia" w:ascii="仿宋_GB2312" w:hAnsi="仿宋_GB2312" w:eastAsia="仿宋_GB2312" w:cs="仿宋_GB2312"/>
          <w:spacing w:val="-2"/>
          <w:sz w:val="32"/>
          <w:szCs w:val="32"/>
          <w:u w:val="none"/>
          <w:lang w:val="en-US" w:eastAsia="zh-CN"/>
        </w:rPr>
      </w:pPr>
      <w:r>
        <w:rPr>
          <w:rFonts w:hint="eastAsia" w:ascii="仿宋_GB2312" w:hAnsi="仿宋_GB2312" w:eastAsia="仿宋_GB2312" w:cs="仿宋_GB2312"/>
          <w:spacing w:val="-2"/>
          <w:sz w:val="32"/>
          <w:szCs w:val="32"/>
          <w:u w:val="none"/>
          <w:lang w:val="en-US" w:eastAsia="zh-CN"/>
        </w:rPr>
        <w:t>3.规范活动秩序。</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textAlignment w:val="auto"/>
        <w:rPr>
          <w:rFonts w:hint="eastAsia" w:ascii="仿宋_GB2312" w:hAnsi="仿宋_GB2312" w:eastAsia="仿宋_GB2312" w:cs="仿宋_GB2312"/>
          <w:b w:val="0"/>
          <w:spacing w:val="-1"/>
          <w:sz w:val="32"/>
          <w:szCs w:val="32"/>
        </w:rPr>
      </w:pPr>
      <w:r>
        <w:rPr>
          <w:rFonts w:hint="eastAsia" w:ascii="仿宋_GB2312" w:hAnsi="仿宋_GB2312" w:eastAsia="仿宋_GB2312" w:cs="仿宋_GB2312"/>
          <w:b w:val="0"/>
          <w:spacing w:val="-4"/>
          <w:sz w:val="32"/>
          <w:szCs w:val="32"/>
        </w:rPr>
        <w:t>（</w:t>
      </w:r>
      <w:r>
        <w:rPr>
          <w:rFonts w:hint="eastAsia" w:ascii="仿宋_GB2312" w:hAnsi="仿宋_GB2312" w:eastAsia="仿宋_GB2312" w:cs="仿宋_GB2312"/>
          <w:b w:val="0"/>
          <w:spacing w:val="-4"/>
          <w:sz w:val="32"/>
          <w:szCs w:val="32"/>
          <w:lang w:val="en-US" w:eastAsia="zh-CN"/>
        </w:rPr>
        <w:t>1</w:t>
      </w:r>
      <w:r>
        <w:rPr>
          <w:rFonts w:hint="eastAsia" w:ascii="仿宋_GB2312" w:hAnsi="仿宋_GB2312" w:eastAsia="仿宋_GB2312" w:cs="仿宋_GB2312"/>
          <w:b w:val="0"/>
          <w:spacing w:val="-4"/>
          <w:sz w:val="32"/>
          <w:szCs w:val="32"/>
        </w:rPr>
        <w:t>）</w:t>
      </w:r>
      <w:r>
        <w:rPr>
          <w:rFonts w:hint="eastAsia" w:ascii="仿宋_GB2312" w:hAnsi="仿宋_GB2312" w:eastAsia="仿宋_GB2312" w:cs="仿宋_GB2312"/>
          <w:b w:val="0"/>
          <w:spacing w:val="-4"/>
          <w:sz w:val="32"/>
          <w:szCs w:val="32"/>
          <w:lang w:eastAsia="zh-CN"/>
        </w:rPr>
        <w:t>实名购买。</w:t>
      </w:r>
      <w:r>
        <w:rPr>
          <w:rFonts w:hint="eastAsia" w:ascii="仿宋_GB2312" w:hAnsi="仿宋_GB2312" w:eastAsia="仿宋_GB2312" w:cs="仿宋_GB2312"/>
          <w:b w:val="0"/>
          <w:spacing w:val="-4"/>
          <w:sz w:val="32"/>
          <w:szCs w:val="32"/>
        </w:rPr>
        <w:t>消费者须实名购买符合条件的补贴产品</w:t>
      </w:r>
      <w:r>
        <w:rPr>
          <w:rFonts w:hint="eastAsia" w:ascii="仿宋_GB2312" w:hAnsi="仿宋_GB2312" w:eastAsia="仿宋_GB2312" w:cs="仿宋_GB2312"/>
          <w:b w:val="0"/>
          <w:color w:val="auto"/>
          <w:spacing w:val="-1"/>
          <w:sz w:val="32"/>
          <w:szCs w:val="32"/>
          <w:highlight w:val="none"/>
          <w:lang w:val="en-US" w:eastAsia="zh-CN"/>
        </w:rPr>
        <w:t>并</w:t>
      </w:r>
      <w:r>
        <w:rPr>
          <w:rFonts w:hint="eastAsia" w:ascii="仿宋_GB2312" w:hAnsi="仿宋_GB2312" w:eastAsia="仿宋_GB2312" w:cs="仿宋_GB2312"/>
          <w:b w:val="0"/>
          <w:spacing w:val="-1"/>
          <w:sz w:val="32"/>
          <w:szCs w:val="32"/>
        </w:rPr>
        <w:t>单</w:t>
      </w:r>
      <w:r>
        <w:rPr>
          <w:rFonts w:hint="eastAsia" w:ascii="仿宋_GB2312" w:hAnsi="仿宋_GB2312" w:eastAsia="仿宋_GB2312" w:cs="仿宋_GB2312"/>
          <w:b w:val="0"/>
          <w:spacing w:val="-1"/>
          <w:sz w:val="32"/>
          <w:szCs w:val="32"/>
          <w:lang w:eastAsia="zh-CN"/>
        </w:rPr>
        <w:t>独</w:t>
      </w:r>
      <w:r>
        <w:rPr>
          <w:rFonts w:hint="eastAsia" w:ascii="仿宋_GB2312" w:hAnsi="仿宋_GB2312" w:eastAsia="仿宋_GB2312" w:cs="仿宋_GB2312"/>
          <w:b w:val="0"/>
          <w:spacing w:val="-1"/>
          <w:sz w:val="32"/>
          <w:szCs w:val="32"/>
        </w:rPr>
        <w:t>支付结算</w:t>
      </w:r>
      <w:r>
        <w:rPr>
          <w:rFonts w:hint="eastAsia" w:ascii="仿宋_GB2312" w:hAnsi="仿宋_GB2312" w:eastAsia="仿宋_GB2312" w:cs="仿宋_GB2312"/>
          <w:b w:val="0"/>
          <w:spacing w:val="-4"/>
          <w:sz w:val="32"/>
          <w:szCs w:val="32"/>
        </w:rPr>
        <w:t>，开具的发票</w:t>
      </w:r>
      <w:r>
        <w:rPr>
          <w:rFonts w:hint="eastAsia" w:ascii="仿宋_GB2312" w:hAnsi="仿宋_GB2312" w:eastAsia="仿宋_GB2312" w:cs="仿宋_GB2312"/>
          <w:b w:val="0"/>
          <w:spacing w:val="-2"/>
          <w:sz w:val="32"/>
          <w:szCs w:val="32"/>
        </w:rPr>
        <w:t>抬头为消费者本人实名</w:t>
      </w:r>
      <w:r>
        <w:rPr>
          <w:rFonts w:hint="eastAsia" w:ascii="仿宋_GB2312" w:hAnsi="仿宋_GB2312" w:eastAsia="仿宋_GB2312" w:cs="仿宋_GB2312"/>
          <w:b w:val="0"/>
          <w:color w:val="auto"/>
          <w:spacing w:val="-2"/>
          <w:sz w:val="32"/>
          <w:szCs w:val="32"/>
          <w:lang w:eastAsia="zh-CN"/>
        </w:rPr>
        <w:t>，</w:t>
      </w:r>
      <w:r>
        <w:rPr>
          <w:rFonts w:hint="eastAsia" w:ascii="仿宋_GB2312" w:hAnsi="仿宋_GB2312" w:eastAsia="仿宋_GB2312" w:cs="仿宋_GB2312"/>
          <w:b w:val="0"/>
          <w:color w:val="auto"/>
          <w:spacing w:val="-1"/>
          <w:sz w:val="32"/>
          <w:szCs w:val="32"/>
          <w:highlight w:val="none"/>
        </w:rPr>
        <w:t>发票金额应为实际成交金额（含政府补贴金额，不含商家优惠金额）</w:t>
      </w:r>
      <w:r>
        <w:rPr>
          <w:rFonts w:hint="eastAsia" w:ascii="仿宋_GB2312" w:hAnsi="仿宋_GB2312" w:eastAsia="仿宋_GB2312" w:cs="仿宋_GB2312"/>
          <w:b w:val="0"/>
          <w:color w:val="auto"/>
          <w:spacing w:val="-1"/>
          <w:sz w:val="32"/>
          <w:szCs w:val="32"/>
          <w:highlight w:val="none"/>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color w:val="FF0000"/>
          <w:sz w:val="32"/>
          <w:szCs w:val="32"/>
          <w:lang w:eastAsia="zh-CN"/>
        </w:rPr>
      </w:pPr>
      <w:r>
        <w:rPr>
          <w:rFonts w:hint="eastAsia" w:ascii="仿宋_GB2312" w:hAnsi="仿宋_GB2312" w:eastAsia="仿宋_GB2312" w:cs="仿宋_GB2312"/>
          <w:b w:val="0"/>
          <w:spacing w:val="-2"/>
          <w:sz w:val="32"/>
          <w:szCs w:val="32"/>
        </w:rPr>
        <w:t>（</w:t>
      </w:r>
      <w:r>
        <w:rPr>
          <w:rFonts w:hint="eastAsia" w:ascii="仿宋_GB2312" w:hAnsi="仿宋_GB2312" w:eastAsia="仿宋_GB2312" w:cs="仿宋_GB2312"/>
          <w:b w:val="0"/>
          <w:spacing w:val="-2"/>
          <w:sz w:val="32"/>
          <w:szCs w:val="32"/>
          <w:lang w:val="en-US" w:eastAsia="zh-CN"/>
        </w:rPr>
        <w:t>2</w:t>
      </w:r>
      <w:r>
        <w:rPr>
          <w:rFonts w:hint="eastAsia" w:ascii="仿宋_GB2312" w:hAnsi="仿宋_GB2312" w:eastAsia="仿宋_GB2312" w:cs="仿宋_GB2312"/>
          <w:b w:val="0"/>
          <w:spacing w:val="-1"/>
          <w:sz w:val="32"/>
          <w:szCs w:val="32"/>
          <w:lang w:eastAsia="zh-CN"/>
        </w:rPr>
        <w:t>）企业负责。</w:t>
      </w:r>
      <w:r>
        <w:rPr>
          <w:rFonts w:hint="eastAsia" w:ascii="仿宋_GB2312" w:hAnsi="仿宋_GB2312" w:eastAsia="仿宋_GB2312" w:cs="仿宋_GB2312"/>
          <w:b w:val="0"/>
          <w:color w:val="auto"/>
          <w:sz w:val="32"/>
          <w:szCs w:val="32"/>
        </w:rPr>
        <w:t>因参与企业原因造成的应补未补、少补等消费者损失和多补、违规补贴等损失，由参与企业承担</w:t>
      </w:r>
      <w:r>
        <w:rPr>
          <w:rFonts w:hint="eastAsia" w:ascii="仿宋_GB2312" w:hAnsi="仿宋_GB2312" w:eastAsia="仿宋_GB2312" w:cs="仿宋_GB2312"/>
          <w:b w:val="0"/>
          <w:color w:val="auto"/>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pacing w:val="-1"/>
          <w:sz w:val="32"/>
          <w:szCs w:val="32"/>
          <w:lang w:eastAsia="zh-CN"/>
        </w:rPr>
        <w:t>如发生退货情形，退还消</w:t>
      </w:r>
      <w:r>
        <w:rPr>
          <w:rFonts w:hint="eastAsia" w:ascii="仿宋_GB2312" w:hAnsi="仿宋_GB2312" w:eastAsia="仿宋_GB2312" w:cs="仿宋_GB2312"/>
          <w:b w:val="0"/>
          <w:spacing w:val="-14"/>
          <w:sz w:val="32"/>
          <w:szCs w:val="32"/>
        </w:rPr>
        <w:t>费者的款项不包含补贴资金</w:t>
      </w:r>
      <w:r>
        <w:rPr>
          <w:rFonts w:hint="eastAsia" w:ascii="仿宋_GB2312" w:hAnsi="仿宋_GB2312" w:eastAsia="仿宋_GB2312" w:cs="仿宋_GB2312"/>
          <w:b w:val="0"/>
          <w:spacing w:val="-14"/>
          <w:sz w:val="32"/>
          <w:szCs w:val="32"/>
          <w:lang w:eastAsia="zh-CN"/>
        </w:rPr>
        <w:t>；</w:t>
      </w:r>
      <w:r>
        <w:rPr>
          <w:rFonts w:hint="eastAsia" w:ascii="仿宋_GB2312" w:hAnsi="仿宋_GB2312" w:eastAsia="仿宋_GB2312" w:cs="仿宋_GB2312"/>
          <w:b w:val="0"/>
          <w:spacing w:val="-8"/>
          <w:sz w:val="32"/>
          <w:szCs w:val="32"/>
        </w:rPr>
        <w:t>如退货发生在财政补贴资金拨付以后，由</w:t>
      </w:r>
      <w:r>
        <w:rPr>
          <w:rFonts w:hint="eastAsia" w:ascii="仿宋_GB2312" w:hAnsi="仿宋_GB2312" w:eastAsia="仿宋_GB2312" w:cs="仿宋_GB2312"/>
          <w:b w:val="0"/>
          <w:spacing w:val="-8"/>
          <w:sz w:val="32"/>
          <w:szCs w:val="32"/>
          <w:lang w:eastAsia="zh-CN"/>
        </w:rPr>
        <w:t>企业</w:t>
      </w:r>
      <w:r>
        <w:rPr>
          <w:rFonts w:hint="eastAsia" w:ascii="仿宋_GB2312" w:hAnsi="仿宋_GB2312" w:eastAsia="仿宋_GB2312" w:cs="仿宋_GB2312"/>
          <w:b w:val="0"/>
          <w:spacing w:val="-8"/>
          <w:sz w:val="32"/>
          <w:szCs w:val="32"/>
        </w:rPr>
        <w:t>及时</w:t>
      </w:r>
      <w:r>
        <w:rPr>
          <w:rFonts w:hint="eastAsia" w:ascii="仿宋_GB2312" w:hAnsi="仿宋_GB2312" w:eastAsia="仿宋_GB2312" w:cs="仿宋_GB2312"/>
          <w:b w:val="0"/>
          <w:spacing w:val="-2"/>
          <w:sz w:val="32"/>
          <w:szCs w:val="32"/>
        </w:rPr>
        <w:t>退还</w:t>
      </w:r>
      <w:r>
        <w:rPr>
          <w:rFonts w:hint="eastAsia" w:ascii="仿宋_GB2312" w:hAnsi="仿宋_GB2312" w:eastAsia="仿宋_GB2312" w:cs="仿宋_GB2312"/>
          <w:b w:val="0"/>
          <w:spacing w:val="-8"/>
          <w:sz w:val="32"/>
          <w:szCs w:val="32"/>
        </w:rPr>
        <w:t>与退货相关</w:t>
      </w:r>
      <w:r>
        <w:rPr>
          <w:rFonts w:hint="eastAsia" w:ascii="仿宋_GB2312" w:hAnsi="仿宋_GB2312" w:eastAsia="仿宋_GB2312" w:cs="仿宋_GB2312"/>
          <w:b w:val="0"/>
          <w:spacing w:val="-2"/>
          <w:sz w:val="32"/>
          <w:szCs w:val="32"/>
        </w:rPr>
        <w:t>的补贴资金</w:t>
      </w:r>
      <w:r>
        <w:rPr>
          <w:rFonts w:hint="eastAsia" w:ascii="仿宋_GB2312" w:hAnsi="仿宋_GB2312" w:eastAsia="仿宋_GB2312" w:cs="仿宋_GB2312"/>
          <w:b w:val="0"/>
          <w:spacing w:val="-2"/>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textAlignment w:val="auto"/>
        <w:rPr>
          <w:rFonts w:hint="eastAsia" w:ascii="仿宋_GB2312" w:hAnsi="仿宋_GB2312" w:eastAsia="仿宋_GB2312" w:cs="仿宋_GB2312"/>
          <w:b w:val="0"/>
          <w:spacing w:val="-2"/>
          <w:sz w:val="32"/>
          <w:szCs w:val="32"/>
        </w:rPr>
      </w:pPr>
      <w:r>
        <w:rPr>
          <w:rFonts w:hint="eastAsia" w:ascii="仿宋_GB2312" w:hAnsi="仿宋_GB2312" w:eastAsia="仿宋_GB2312" w:cs="仿宋_GB2312"/>
          <w:b w:val="0"/>
          <w:spacing w:val="-4"/>
          <w:sz w:val="32"/>
          <w:szCs w:val="32"/>
        </w:rPr>
        <w:t>（</w:t>
      </w:r>
      <w:r>
        <w:rPr>
          <w:rFonts w:hint="eastAsia" w:ascii="仿宋_GB2312" w:hAnsi="仿宋_GB2312" w:eastAsia="仿宋_GB2312" w:cs="仿宋_GB2312"/>
          <w:b w:val="0"/>
          <w:spacing w:val="-4"/>
          <w:sz w:val="32"/>
          <w:szCs w:val="32"/>
          <w:lang w:val="en-US" w:eastAsia="zh-CN"/>
        </w:rPr>
        <w:t>3</w:t>
      </w:r>
      <w:r>
        <w:rPr>
          <w:rFonts w:hint="eastAsia" w:ascii="仿宋_GB2312" w:hAnsi="仿宋_GB2312" w:eastAsia="仿宋_GB2312" w:cs="仿宋_GB2312"/>
          <w:b w:val="0"/>
          <w:spacing w:val="-4"/>
          <w:sz w:val="32"/>
          <w:szCs w:val="32"/>
        </w:rPr>
        <w:t>）</w:t>
      </w:r>
      <w:r>
        <w:rPr>
          <w:rFonts w:hint="eastAsia" w:ascii="仿宋_GB2312" w:hAnsi="仿宋_GB2312" w:eastAsia="仿宋_GB2312" w:cs="仿宋_GB2312"/>
          <w:b w:val="0"/>
          <w:spacing w:val="-4"/>
          <w:sz w:val="32"/>
          <w:szCs w:val="32"/>
          <w:lang w:eastAsia="zh-CN"/>
        </w:rPr>
        <w:t>诚信守信。</w:t>
      </w:r>
      <w:r>
        <w:rPr>
          <w:rFonts w:hint="eastAsia" w:ascii="仿宋_GB2312" w:hAnsi="仿宋_GB2312" w:eastAsia="仿宋_GB2312" w:cs="仿宋_GB2312"/>
          <w:b w:val="0"/>
          <w:spacing w:val="-5"/>
          <w:sz w:val="32"/>
          <w:szCs w:val="32"/>
        </w:rPr>
        <w:t>消费者和</w:t>
      </w:r>
      <w:r>
        <w:rPr>
          <w:rFonts w:hint="eastAsia" w:ascii="仿宋_GB2312" w:hAnsi="仿宋_GB2312" w:eastAsia="仿宋_GB2312" w:cs="仿宋_GB2312"/>
          <w:b w:val="0"/>
          <w:spacing w:val="-5"/>
          <w:sz w:val="32"/>
          <w:szCs w:val="32"/>
          <w:lang w:eastAsia="zh-CN"/>
        </w:rPr>
        <w:t>企业</w:t>
      </w:r>
      <w:r>
        <w:rPr>
          <w:rFonts w:hint="eastAsia" w:ascii="仿宋_GB2312" w:hAnsi="仿宋_GB2312" w:eastAsia="仿宋_GB2312" w:cs="仿宋_GB2312"/>
          <w:b w:val="0"/>
          <w:spacing w:val="-5"/>
          <w:sz w:val="32"/>
          <w:szCs w:val="32"/>
        </w:rPr>
        <w:t>应按照诚信原则参与活动，</w:t>
      </w:r>
      <w:r>
        <w:rPr>
          <w:rFonts w:hint="eastAsia" w:ascii="仿宋_GB2312" w:hAnsi="仿宋_GB2312" w:eastAsia="仿宋_GB2312" w:cs="仿宋_GB2312"/>
          <w:b w:val="0"/>
          <w:spacing w:val="-2"/>
          <w:sz w:val="32"/>
          <w:szCs w:val="32"/>
          <w:lang w:eastAsia="zh-CN"/>
        </w:rPr>
        <w:t>消</w:t>
      </w:r>
      <w:r>
        <w:rPr>
          <w:rFonts w:hint="eastAsia" w:ascii="仿宋_GB2312" w:hAnsi="仿宋_GB2312" w:eastAsia="仿宋_GB2312" w:cs="仿宋_GB2312"/>
          <w:b w:val="0"/>
          <w:spacing w:val="-2"/>
          <w:sz w:val="32"/>
          <w:szCs w:val="32"/>
        </w:rPr>
        <w:t>费者应向参与</w:t>
      </w:r>
      <w:r>
        <w:rPr>
          <w:rFonts w:hint="eastAsia" w:ascii="仿宋_GB2312" w:hAnsi="仿宋_GB2312" w:eastAsia="仿宋_GB2312" w:cs="仿宋_GB2312"/>
          <w:b w:val="0"/>
          <w:spacing w:val="-2"/>
          <w:sz w:val="32"/>
          <w:szCs w:val="32"/>
          <w:lang w:eastAsia="zh-CN"/>
        </w:rPr>
        <w:t>企业</w:t>
      </w:r>
      <w:r>
        <w:rPr>
          <w:rFonts w:hint="eastAsia" w:ascii="仿宋_GB2312" w:hAnsi="仿宋_GB2312" w:eastAsia="仿宋_GB2312" w:cs="仿宋_GB2312"/>
          <w:b w:val="0"/>
          <w:spacing w:val="-10"/>
          <w:sz w:val="32"/>
          <w:szCs w:val="32"/>
        </w:rPr>
        <w:t>出示身份证件核验身份信息</w:t>
      </w:r>
      <w:r>
        <w:rPr>
          <w:rFonts w:hint="eastAsia" w:ascii="仿宋_GB2312" w:hAnsi="仿宋_GB2312" w:eastAsia="仿宋_GB2312" w:cs="仿宋_GB2312"/>
          <w:b w:val="0"/>
          <w:spacing w:val="-10"/>
          <w:sz w:val="32"/>
          <w:szCs w:val="32"/>
          <w:lang w:eastAsia="zh-CN"/>
        </w:rPr>
        <w:t>，</w:t>
      </w:r>
      <w:r>
        <w:rPr>
          <w:rFonts w:hint="eastAsia" w:ascii="仿宋_GB2312" w:hAnsi="仿宋_GB2312" w:eastAsia="仿宋_GB2312" w:cs="仿宋_GB2312"/>
          <w:b w:val="0"/>
          <w:spacing w:val="-5"/>
          <w:sz w:val="32"/>
          <w:szCs w:val="32"/>
        </w:rPr>
        <w:t>不得提供虚</w:t>
      </w:r>
      <w:r>
        <w:rPr>
          <w:rFonts w:hint="eastAsia" w:ascii="仿宋_GB2312" w:hAnsi="仿宋_GB2312" w:eastAsia="仿宋_GB2312" w:cs="仿宋_GB2312"/>
          <w:b w:val="0"/>
          <w:spacing w:val="-8"/>
          <w:sz w:val="32"/>
          <w:szCs w:val="32"/>
        </w:rPr>
        <w:t>假信息或者</w:t>
      </w:r>
      <w:r>
        <w:rPr>
          <w:rFonts w:hint="eastAsia" w:ascii="仿宋_GB2312" w:hAnsi="仿宋_GB2312" w:eastAsia="仿宋_GB2312" w:cs="仿宋_GB2312"/>
          <w:b w:val="0"/>
          <w:spacing w:val="-8"/>
          <w:sz w:val="32"/>
          <w:szCs w:val="32"/>
          <w:lang w:eastAsia="zh-CN"/>
        </w:rPr>
        <w:t>设置</w:t>
      </w:r>
      <w:r>
        <w:rPr>
          <w:rFonts w:hint="eastAsia" w:ascii="仿宋_GB2312" w:hAnsi="仿宋_GB2312" w:eastAsia="仿宋_GB2312" w:cs="仿宋_GB2312"/>
          <w:b w:val="0"/>
          <w:spacing w:val="-8"/>
          <w:sz w:val="32"/>
          <w:szCs w:val="32"/>
        </w:rPr>
        <w:t>虚假交易骗取补贴资金，不得利用补贴政策倒买</w:t>
      </w:r>
      <w:r>
        <w:rPr>
          <w:rFonts w:hint="eastAsia" w:ascii="仿宋_GB2312" w:hAnsi="仿宋_GB2312" w:eastAsia="仿宋_GB2312" w:cs="仿宋_GB2312"/>
          <w:b w:val="0"/>
          <w:spacing w:val="-4"/>
          <w:sz w:val="32"/>
          <w:szCs w:val="32"/>
        </w:rPr>
        <w:t>倒卖补贴产品。如存在违法违规行为，取消参与活动的资格，并</w:t>
      </w:r>
      <w:r>
        <w:rPr>
          <w:rFonts w:hint="eastAsia" w:ascii="仿宋_GB2312" w:hAnsi="仿宋_GB2312" w:eastAsia="仿宋_GB2312" w:cs="仿宋_GB2312"/>
          <w:b w:val="0"/>
          <w:spacing w:val="-2"/>
          <w:sz w:val="32"/>
          <w:szCs w:val="32"/>
        </w:rPr>
        <w:t>追回补贴资金，情节严重的依法追究相应责任。</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Times New Roman" w:hAnsi="Times New Roman" w:eastAsia="仿宋_GB2312" w:cs="仿宋_GB2312"/>
          <w:b w:val="0"/>
          <w:spacing w:val="-2"/>
          <w:sz w:val="32"/>
          <w:szCs w:val="32"/>
          <w:lang w:eastAsia="zh-CN"/>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4</w:t>
      </w:r>
      <w:r>
        <w:rPr>
          <w:rFonts w:hint="eastAsia" w:ascii="仿宋_GB2312" w:hAnsi="仿宋_GB2312" w:eastAsia="仿宋_GB2312" w:cs="仿宋_GB2312"/>
          <w:b w:val="0"/>
          <w:sz w:val="32"/>
          <w:szCs w:val="32"/>
          <w:lang w:eastAsia="zh-CN"/>
        </w:rPr>
        <w:t>）执法监督。市场监管等部门在执法检查和投诉核查中发现</w:t>
      </w:r>
      <w:r>
        <w:rPr>
          <w:rFonts w:hint="eastAsia" w:ascii="仿宋_GB2312" w:hAnsi="仿宋_GB2312" w:eastAsia="仿宋_GB2312" w:cs="仿宋_GB2312"/>
          <w:b w:val="0"/>
          <w:spacing w:val="-1"/>
          <w:sz w:val="32"/>
          <w:szCs w:val="32"/>
          <w:lang w:eastAsia="zh-CN"/>
        </w:rPr>
        <w:t>哄抬价格、套</w:t>
      </w:r>
      <w:r>
        <w:rPr>
          <w:rFonts w:hint="eastAsia" w:ascii="Times New Roman" w:hAnsi="Times New Roman" w:eastAsia="仿宋_GB2312" w:cs="仿宋_GB2312"/>
          <w:b w:val="0"/>
          <w:spacing w:val="-1"/>
          <w:sz w:val="32"/>
          <w:szCs w:val="32"/>
          <w:lang w:eastAsia="zh-CN"/>
        </w:rPr>
        <w:t>取奖补等违规违法行为的</w:t>
      </w:r>
      <w:r>
        <w:rPr>
          <w:rFonts w:hint="eastAsia" w:ascii="Times New Roman" w:hAnsi="Times New Roman" w:eastAsia="仿宋_GB2312" w:cs="仿宋_GB2312"/>
          <w:b w:val="0"/>
          <w:spacing w:val="-1"/>
          <w:sz w:val="32"/>
          <w:szCs w:val="32"/>
        </w:rPr>
        <w:t>，一经查实将取消参与活动资格</w:t>
      </w:r>
      <w:r>
        <w:rPr>
          <w:rFonts w:hint="eastAsia" w:ascii="Times New Roman" w:hAnsi="Times New Roman" w:eastAsia="仿宋_GB2312" w:cs="仿宋_GB2312"/>
          <w:b w:val="0"/>
          <w:spacing w:val="-1"/>
          <w:sz w:val="32"/>
          <w:szCs w:val="32"/>
          <w:lang w:eastAsia="zh-CN"/>
        </w:rPr>
        <w:t>，依法严肃处理。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val="en-US" w:eastAsia="zh-CN"/>
        </w:rPr>
        <w:t>（五）</w:t>
      </w:r>
      <w:r>
        <w:rPr>
          <w:rFonts w:hint="eastAsia" w:ascii="华文楷体" w:hAnsi="华文楷体" w:eastAsia="华文楷体" w:cs="华文楷体"/>
          <w:sz w:val="32"/>
          <w:szCs w:val="32"/>
          <w:lang w:eastAsia="zh-CN"/>
        </w:rPr>
        <w:t>补贴流程</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lang w:val="en-US" w:eastAsia="zh-CN"/>
        </w:rPr>
      </w:pPr>
      <w:r>
        <w:rPr>
          <w:rFonts w:hint="eastAsia" w:ascii="仿宋_GB2312" w:hAnsi="仿宋_GB2312" w:eastAsia="仿宋_GB2312" w:cs="仿宋_GB2312"/>
          <w:b w:val="0"/>
          <w:spacing w:val="-2"/>
          <w:sz w:val="32"/>
          <w:szCs w:val="32"/>
          <w:lang w:val="en-US" w:eastAsia="zh-CN"/>
        </w:rPr>
        <w:t>1.申领平台录入参与活动企业的商品条码。</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lang w:val="en-US" w:eastAsia="zh-CN"/>
        </w:rPr>
      </w:pPr>
      <w:r>
        <w:rPr>
          <w:rFonts w:hint="eastAsia" w:ascii="仿宋_GB2312" w:hAnsi="仿宋_GB2312" w:eastAsia="仿宋_GB2312" w:cs="仿宋_GB2312"/>
          <w:b w:val="0"/>
          <w:spacing w:val="-2"/>
          <w:sz w:val="32"/>
          <w:szCs w:val="32"/>
          <w:lang w:val="en-US" w:eastAsia="zh-CN"/>
        </w:rPr>
        <w:t>2.参与活动企业对补贴产品进行确认，核对消费者身份信息，开具销售发票。</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lang w:val="en-US" w:eastAsia="zh-CN"/>
        </w:rPr>
      </w:pPr>
      <w:r>
        <w:rPr>
          <w:rFonts w:hint="eastAsia" w:ascii="仿宋_GB2312" w:hAnsi="仿宋_GB2312" w:eastAsia="仿宋_GB2312" w:cs="仿宋_GB2312"/>
          <w:b w:val="0"/>
          <w:spacing w:val="-2"/>
          <w:sz w:val="32"/>
          <w:szCs w:val="32"/>
          <w:lang w:val="en-US" w:eastAsia="zh-CN"/>
        </w:rPr>
        <w:t>3.消费者通过申领平台扫码支付（</w:t>
      </w:r>
      <w:r>
        <w:rPr>
          <w:rFonts w:hint="eastAsia" w:ascii="仿宋_GB2312" w:hAnsi="仿宋_GB2312" w:eastAsia="仿宋_GB2312" w:cs="仿宋_GB2312"/>
          <w:b w:val="0"/>
          <w:spacing w:val="-2"/>
          <w:sz w:val="32"/>
          <w:szCs w:val="32"/>
          <w:highlight w:val="none"/>
          <w:lang w:eastAsia="zh-CN"/>
        </w:rPr>
        <w:t>实际</w:t>
      </w:r>
      <w:r>
        <w:rPr>
          <w:rFonts w:hint="eastAsia" w:ascii="仿宋_GB2312" w:hAnsi="仿宋_GB2312" w:eastAsia="仿宋_GB2312" w:cs="仿宋_GB2312"/>
          <w:b w:val="0"/>
          <w:spacing w:val="-2"/>
          <w:sz w:val="32"/>
          <w:szCs w:val="32"/>
          <w:lang w:val="en-US" w:eastAsia="zh-CN"/>
        </w:rPr>
        <w:t>支付金额为扣除商家折扣优惠，并减去政府补贴的金额）。</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highlight w:val="none"/>
          <w:lang w:val="en-US" w:eastAsia="zh-CN"/>
        </w:rPr>
      </w:pPr>
      <w:r>
        <w:rPr>
          <w:rFonts w:hint="eastAsia" w:ascii="仿宋_GB2312" w:hAnsi="仿宋_GB2312" w:eastAsia="仿宋_GB2312" w:cs="仿宋_GB2312"/>
          <w:b w:val="0"/>
          <w:spacing w:val="-2"/>
          <w:sz w:val="32"/>
          <w:szCs w:val="32"/>
          <w:lang w:val="en-US" w:eastAsia="zh-CN"/>
        </w:rPr>
        <w:t>4.</w:t>
      </w:r>
      <w:r>
        <w:rPr>
          <w:rFonts w:hint="eastAsia" w:ascii="仿宋_GB2312" w:hAnsi="仿宋_GB2312" w:eastAsia="仿宋_GB2312" w:cs="仿宋_GB2312"/>
          <w:b w:val="0"/>
          <w:spacing w:val="-2"/>
          <w:sz w:val="32"/>
          <w:szCs w:val="32"/>
          <w:u w:val="none"/>
          <w:lang w:val="en-US" w:eastAsia="zh-CN"/>
        </w:rPr>
        <w:t>参与家电企</w:t>
      </w:r>
      <w:r>
        <w:rPr>
          <w:rFonts w:hint="eastAsia" w:ascii="仿宋_GB2312" w:hAnsi="仿宋_GB2312" w:eastAsia="仿宋_GB2312" w:cs="仿宋_GB2312"/>
          <w:b w:val="0"/>
          <w:spacing w:val="-2"/>
          <w:sz w:val="32"/>
          <w:szCs w:val="32"/>
          <w:highlight w:val="none"/>
          <w:u w:val="none"/>
          <w:lang w:val="en-US" w:eastAsia="zh-CN"/>
        </w:rPr>
        <w:t>业在活动结束后20日内，提交补贴申请表（附件5）、活动台账、承诺书（附件6）等向经商局提交补贴资金兑付结算申请。每季度可申请兑付一次。</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_GB2312" w:hAnsi="仿宋_GB2312" w:eastAsia="仿宋_GB2312" w:cs="仿宋_GB2312"/>
          <w:b w:val="0"/>
          <w:spacing w:val="-2"/>
          <w:sz w:val="32"/>
          <w:szCs w:val="32"/>
          <w:highlight w:val="none"/>
          <w:lang w:val="en-US" w:eastAsia="zh-CN"/>
        </w:rPr>
      </w:pPr>
      <w:r>
        <w:rPr>
          <w:rFonts w:hint="eastAsia" w:ascii="仿宋_GB2312" w:hAnsi="仿宋_GB2312" w:eastAsia="仿宋_GB2312" w:cs="仿宋_GB2312"/>
          <w:b w:val="0"/>
          <w:spacing w:val="-2"/>
          <w:sz w:val="32"/>
          <w:szCs w:val="32"/>
          <w:highlight w:val="none"/>
          <w:lang w:val="en-US" w:eastAsia="zh-CN"/>
        </w:rPr>
        <w:t>5.经商局核定补贴金额并向财政局提出资金申请。根据需要可委托有相应资质的第三方机构进行专项审计。</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Times New Roman" w:hAnsi="Times New Roman" w:eastAsia="仿宋_GB2312" w:cs="仿宋_GB2312"/>
          <w:b w:val="0"/>
          <w:spacing w:val="-2"/>
          <w:sz w:val="32"/>
          <w:szCs w:val="32"/>
          <w:highlight w:val="none"/>
          <w:lang w:val="en-US" w:eastAsia="zh-CN"/>
        </w:rPr>
      </w:pPr>
      <w:r>
        <w:rPr>
          <w:rFonts w:hint="eastAsia" w:ascii="仿宋_GB2312" w:hAnsi="仿宋_GB2312" w:eastAsia="仿宋_GB2312" w:cs="仿宋_GB2312"/>
          <w:b w:val="0"/>
          <w:spacing w:val="-2"/>
          <w:sz w:val="32"/>
          <w:szCs w:val="32"/>
          <w:highlight w:val="none"/>
          <w:lang w:val="en-US" w:eastAsia="zh-CN"/>
        </w:rPr>
        <w:t>6.财政局复核并</w:t>
      </w:r>
      <w:r>
        <w:rPr>
          <w:rFonts w:hint="eastAsia" w:ascii="Times New Roman" w:hAnsi="Times New Roman" w:eastAsia="仿宋_GB2312" w:cs="仿宋_GB2312"/>
          <w:b w:val="0"/>
          <w:spacing w:val="-2"/>
          <w:sz w:val="32"/>
          <w:szCs w:val="32"/>
          <w:highlight w:val="none"/>
          <w:lang w:val="en-US" w:eastAsia="zh-CN"/>
        </w:rPr>
        <w:t>拨付补助贴金。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仿宋_GB2312" w:cs="仿宋_GB2312"/>
          <w:sz w:val="32"/>
          <w:szCs w:val="32"/>
          <w:highlight w:val="none"/>
          <w:lang w:val="en-US" w:eastAsia="zh-CN"/>
        </w:rPr>
      </w:pPr>
      <w:r>
        <w:rPr>
          <w:rFonts w:hint="eastAsia" w:eastAsia="黑体" w:cs="黑体"/>
          <w:sz w:val="32"/>
          <w:szCs w:val="32"/>
          <w:highlight w:val="none"/>
          <w:lang w:eastAsia="zh-CN"/>
        </w:rPr>
        <w:t>三</w:t>
      </w:r>
      <w:r>
        <w:rPr>
          <w:rFonts w:hint="default" w:eastAsia="黑体" w:cs="黑体"/>
          <w:sz w:val="32"/>
          <w:szCs w:val="32"/>
          <w:highlight w:val="none"/>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leftChars="0" w:firstLine="596" w:firstLineChars="20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1.专项资金按现行财政体制由市财政承担。</w:t>
      </w:r>
    </w:p>
    <w:p>
      <w:pPr>
        <w:keepNext w:val="0"/>
        <w:keepLines w:val="0"/>
        <w:pageBreakBefore w:val="0"/>
        <w:widowControl w:val="0"/>
        <w:kinsoku/>
        <w:wordWrap/>
        <w:overflowPunct/>
        <w:topLinePunct w:val="0"/>
        <w:autoSpaceDE/>
        <w:autoSpaceDN/>
        <w:bidi w:val="0"/>
        <w:adjustRightInd/>
        <w:snapToGrid/>
        <w:spacing w:line="560" w:lineRule="exact"/>
        <w:ind w:leftChars="0" w:firstLine="596" w:firstLineChars="20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2.</w:t>
      </w:r>
      <w:r>
        <w:rPr>
          <w:rFonts w:hint="eastAsia" w:ascii="仿宋_GB2312" w:hAnsi="仿宋_GB2312" w:eastAsia="仿宋_GB2312" w:cs="仿宋_GB2312"/>
          <w:color w:val="auto"/>
          <w:spacing w:val="-11"/>
          <w:sz w:val="32"/>
          <w:szCs w:val="32"/>
          <w:highlight w:val="none"/>
          <w:lang w:eastAsia="zh-CN"/>
        </w:rPr>
        <w:t>《本实施细则》</w:t>
      </w:r>
      <w:r>
        <w:rPr>
          <w:rFonts w:hint="eastAsia" w:ascii="仿宋_GB2312" w:hAnsi="仿宋_GB2312" w:eastAsia="仿宋_GB2312" w:cs="仿宋_GB2312"/>
          <w:color w:val="auto"/>
          <w:spacing w:val="-11"/>
          <w:sz w:val="32"/>
          <w:szCs w:val="32"/>
          <w:highlight w:val="none"/>
          <w:lang w:val="en-US" w:eastAsia="zh-CN"/>
        </w:rPr>
        <w:t>执行时间为2024年</w:t>
      </w:r>
      <w:r>
        <w:rPr>
          <w:rFonts w:hint="eastAsia" w:ascii="仿宋_GB2312" w:hAnsi="仿宋_GB2312" w:eastAsia="仿宋_GB2312" w:cs="仿宋_GB2312"/>
          <w:color w:val="auto"/>
          <w:spacing w:val="-11"/>
          <w:sz w:val="32"/>
          <w:szCs w:val="32"/>
          <w:highlight w:val="none"/>
          <w:lang w:eastAsia="zh-CN"/>
        </w:rPr>
        <w:t>5</w:t>
      </w:r>
      <w:r>
        <w:rPr>
          <w:rFonts w:hint="eastAsia" w:ascii="仿宋_GB2312" w:hAnsi="仿宋_GB2312" w:eastAsia="仿宋_GB2312" w:cs="仿宋_GB2312"/>
          <w:color w:val="auto"/>
          <w:spacing w:val="-11"/>
          <w:sz w:val="32"/>
          <w:szCs w:val="32"/>
          <w:highlight w:val="none"/>
          <w:lang w:val="en-US" w:eastAsia="zh-CN"/>
        </w:rPr>
        <w:t>月</w:t>
      </w:r>
      <w:r>
        <w:rPr>
          <w:rFonts w:hint="eastAsia" w:ascii="仿宋_GB2312" w:hAnsi="仿宋_GB2312" w:eastAsia="仿宋_GB2312" w:cs="仿宋_GB2312"/>
          <w:color w:val="auto"/>
          <w:spacing w:val="-11"/>
          <w:sz w:val="32"/>
          <w:szCs w:val="32"/>
          <w:highlight w:val="none"/>
          <w:lang w:eastAsia="zh-CN"/>
        </w:rPr>
        <w:t>1</w:t>
      </w:r>
      <w:r>
        <w:rPr>
          <w:rFonts w:hint="eastAsia" w:ascii="仿宋_GB2312" w:hAnsi="仿宋_GB2312" w:eastAsia="仿宋_GB2312" w:cs="仿宋_GB2312"/>
          <w:color w:val="auto"/>
          <w:spacing w:val="-11"/>
          <w:sz w:val="32"/>
          <w:szCs w:val="32"/>
          <w:highlight w:val="none"/>
          <w:lang w:val="en-US" w:eastAsia="zh-CN"/>
        </w:rPr>
        <w:t>日至2027年12月31日。</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20" w:leftChars="0" w:hanging="1920" w:hangingChars="600"/>
        <w:jc w:val="both"/>
        <w:textAlignment w:val="auto"/>
        <w:rPr>
          <w:rFonts w:hint="default" w:ascii="Times New Roman" w:hAnsi="Times New Roman" w:eastAsia="仿宋_GB2312" w:cs="仿宋_GB2312"/>
          <w:b w:val="0"/>
          <w:bCs/>
          <w:sz w:val="32"/>
          <w:szCs w:val="32"/>
          <w:highlight w:val="none"/>
          <w:lang w:val="en-US" w:eastAsia="zh-CN"/>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pacing w:val="-11"/>
          <w:sz w:val="32"/>
          <w:szCs w:val="32"/>
          <w:highlight w:val="none"/>
          <w:lang w:val="en-US" w:eastAsia="zh-CN"/>
        </w:rPr>
        <w:t>购置</w:t>
      </w:r>
      <w:r>
        <w:rPr>
          <w:rFonts w:hint="eastAsia" w:ascii="Times New Roman" w:hAnsi="Times New Roman" w:eastAsia="仿宋_GB2312" w:cs="仿宋_GB2312"/>
          <w:b w:val="0"/>
          <w:bCs/>
          <w:spacing w:val="-11"/>
          <w:sz w:val="32"/>
          <w:szCs w:val="32"/>
          <w:highlight w:val="none"/>
          <w:lang w:val="en-US" w:eastAsia="zh-CN"/>
        </w:rPr>
        <w:t>新能源汽车、旧车置换购新、汽车消费券</w:t>
      </w:r>
      <w:r>
        <w:rPr>
          <w:rFonts w:hint="eastAsia" w:eastAsia="仿宋_GB2312" w:cs="仿宋_GB2312"/>
          <w:b w:val="0"/>
          <w:bCs/>
          <w:spacing w:val="-11"/>
          <w:sz w:val="32"/>
          <w:szCs w:val="32"/>
          <w:highlight w:val="none"/>
          <w:lang w:val="en-US" w:eastAsia="zh-CN"/>
        </w:rPr>
        <w:t>补助</w:t>
      </w:r>
      <w:r>
        <w:rPr>
          <w:rFonts w:hint="eastAsia" w:ascii="Times New Roman" w:hAnsi="Times New Roman" w:eastAsia="仿宋_GB2312" w:cs="仿宋_GB2312"/>
          <w:b w:val="0"/>
          <w:bCs/>
          <w:spacing w:val="-11"/>
          <w:sz w:val="32"/>
          <w:szCs w:val="32"/>
          <w:highlight w:val="none"/>
          <w:lang w:val="en-US" w:eastAsia="zh-CN"/>
        </w:rPr>
        <w:t>流程</w:t>
      </w:r>
      <w:r>
        <w:rPr>
          <w:rFonts w:hint="eastAsia" w:eastAsia="仿宋_GB2312" w:cs="仿宋_GB2312"/>
          <w:b w:val="0"/>
          <w:bCs/>
          <w:spacing w:val="-11"/>
          <w:sz w:val="32"/>
          <w:szCs w:val="32"/>
          <w:highlight w:val="none"/>
          <w:lang w:val="en-US" w:eastAsia="zh-CN"/>
        </w:rPr>
        <w:t>及相关材料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sz w:val="32"/>
          <w:szCs w:val="32"/>
          <w:lang w:val="en-US" w:eastAsia="zh-CN"/>
        </w:rPr>
        <w:t>.汽车销售企业承诺书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3.购车承诺书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4.购车补贴申请表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5.家电以旧换新补贴申请表</w:t>
      </w:r>
    </w:p>
    <w:p>
      <w:pPr>
        <w:rPr>
          <w:rFonts w:hint="default" w:ascii="Times New Roman" w:hAnsi="Times New Roman"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6.家电</w:t>
      </w:r>
      <w:r>
        <w:rPr>
          <w:rFonts w:hint="eastAsia" w:ascii="Times New Roman" w:hAnsi="Times New Roman" w:eastAsia="仿宋_GB2312" w:cs="仿宋_GB2312"/>
          <w:kern w:val="2"/>
          <w:sz w:val="32"/>
          <w:szCs w:val="32"/>
          <w:lang w:val="en-US" w:eastAsia="zh-CN" w:bidi="ar-SA"/>
        </w:rPr>
        <w:t>销售企业承诺书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黑体"/>
          <w:sz w:val="32"/>
          <w:szCs w:val="32"/>
          <w:lang w:val="en-US" w:eastAsia="zh-CN"/>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黑体" w:cs="黑体"/>
          <w:sz w:val="32"/>
          <w:szCs w:val="32"/>
          <w:lang w:val="en-US" w:eastAsia="zh-CN"/>
        </w:rPr>
      </w:pPr>
      <w:r>
        <w:rPr>
          <w:rFonts w:hint="eastAsia" w:ascii="黑体" w:hAnsi="黑体" w:eastAsia="黑体" w:cs="黑体"/>
          <w:sz w:val="32"/>
          <w:szCs w:val="32"/>
          <w:lang w:val="en-US" w:eastAsia="zh-CN"/>
        </w:rPr>
        <w:t>附件1</w:t>
      </w:r>
      <w:r>
        <w:rPr>
          <w:rFonts w:hint="eastAsia" w:eastAsia="黑体" w:cs="黑体"/>
          <w:sz w:val="32"/>
          <w:szCs w:val="32"/>
          <w:lang w:val="en-US" w:eastAsia="zh-CN"/>
        </w:rPr>
        <w:t>：</w:t>
      </w:r>
    </w:p>
    <w:p>
      <w:pPr>
        <w:pStyle w:val="2"/>
        <w:rPr>
          <w:rFonts w:hint="eastAsia"/>
          <w:lang w:val="en-US" w:eastAsia="zh-CN"/>
        </w:rPr>
      </w:pPr>
    </w:p>
    <w:p>
      <w:pPr>
        <w:pStyle w:val="13"/>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购置新能源汽车、旧车置换购新、</w:t>
      </w:r>
      <w:r>
        <w:rPr>
          <w:rFonts w:hint="default" w:ascii="方正小标宋简体" w:hAnsi="方正小标宋简体" w:eastAsia="方正小标宋简体" w:cs="方正小标宋简体"/>
          <w:b w:val="0"/>
          <w:bCs w:val="0"/>
          <w:sz w:val="36"/>
          <w:szCs w:val="36"/>
          <w:lang w:eastAsia="zh-CN"/>
        </w:rPr>
        <w:t>汽车消费券</w:t>
      </w:r>
      <w:r>
        <w:rPr>
          <w:rFonts w:hint="eastAsia" w:ascii="方正小标宋简体" w:hAnsi="方正小标宋简体" w:eastAsia="方正小标宋简体" w:cs="方正小标宋简体"/>
          <w:b w:val="0"/>
          <w:bCs w:val="0"/>
          <w:sz w:val="36"/>
          <w:szCs w:val="36"/>
          <w:lang w:val="en-US" w:eastAsia="zh-CN"/>
        </w:rPr>
        <w:t>补助流程及相关材料</w:t>
      </w:r>
    </w:p>
    <w:p>
      <w:pPr>
        <w:pStyle w:val="13"/>
        <w:jc w:val="center"/>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一、打开相关补助平台</w:t>
      </w:r>
      <w:r>
        <w:rPr>
          <w:rFonts w:hint="eastAsia" w:ascii="仿宋_GB2312" w:hAnsi="仿宋_GB2312" w:eastAsia="仿宋_GB2312" w:cs="仿宋_GB2312"/>
          <w:i w:val="0"/>
          <w:caps w:val="0"/>
          <w:color w:val="auto"/>
          <w:spacing w:val="0"/>
          <w:kern w:val="0"/>
          <w:sz w:val="32"/>
          <w:szCs w:val="32"/>
          <w:shd w:val="clear" w:color="auto" w:fill="FFFFFF"/>
          <w:lang w:eastAsia="zh-CN" w:bidi="ar"/>
        </w:rPr>
        <w:t>进</w:t>
      </w:r>
      <w:r>
        <w:rPr>
          <w:rFonts w:hint="eastAsia" w:ascii="仿宋_GB2312" w:hAnsi="仿宋_GB2312" w:eastAsia="仿宋_GB2312" w:cs="仿宋_GB2312"/>
          <w:i w:val="0"/>
          <w:caps w:val="0"/>
          <w:color w:val="000000"/>
          <w:spacing w:val="0"/>
          <w:kern w:val="0"/>
          <w:sz w:val="32"/>
          <w:szCs w:val="32"/>
          <w:shd w:val="clear" w:color="auto" w:fill="FFFFFF"/>
          <w:lang w:eastAsia="zh-CN" w:bidi="ar"/>
        </w:rPr>
        <w:t>入</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车补申请</w:t>
      </w:r>
      <w:r>
        <w:rPr>
          <w:rFonts w:hint="eastAsia" w:ascii="仿宋_GB2312" w:hAnsi="仿宋_GB2312" w:eastAsia="仿宋_GB2312" w:cs="仿宋_GB2312"/>
          <w:i w:val="0"/>
          <w:caps w:val="0"/>
          <w:color w:val="000000"/>
          <w:spacing w:val="0"/>
          <w:kern w:val="0"/>
          <w:sz w:val="32"/>
          <w:szCs w:val="32"/>
          <w:shd w:val="clear" w:color="auto" w:fill="FFFFFF"/>
          <w:lang w:eastAsia="zh-CN" w:bidi="ar"/>
        </w:rPr>
        <w:t>目录</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p>
    <w:p>
      <w:pPr>
        <w:pStyle w:val="1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进入相应的申请页面，填写上报相关资料（姓名、手机号码、开票方信息、车架号、车牌号、车价（含税）、车架号、上牌日期、开票时间、机动车销售发票、机动车登记证、购置税完税证明、行驶证、购车承诺书、购车补贴申请表、银行卡号、开户行）等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color w:val="auto"/>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三、提交</w:t>
      </w: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至后台</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由</w:t>
      </w:r>
      <w:r>
        <w:rPr>
          <w:rFonts w:hint="eastAsia" w:eastAsia="仿宋_GB2312" w:cs="仿宋_GB2312"/>
          <w:i w:val="0"/>
          <w:caps w:val="0"/>
          <w:color w:val="auto"/>
          <w:spacing w:val="0"/>
          <w:kern w:val="0"/>
          <w:sz w:val="32"/>
          <w:szCs w:val="32"/>
          <w:shd w:val="clear" w:color="auto" w:fill="FFFFFF"/>
          <w:lang w:val="en-US" w:eastAsia="zh-CN" w:bidi="ar"/>
        </w:rPr>
        <w:t>相关</w:t>
      </w:r>
      <w:r>
        <w:rPr>
          <w:rFonts w:hint="eastAsia" w:ascii="Times New Roman" w:hAnsi="Times New Roman" w:eastAsia="仿宋_GB2312" w:cs="仿宋_GB2312"/>
          <w:i w:val="0"/>
          <w:caps w:val="0"/>
          <w:color w:val="auto"/>
          <w:spacing w:val="0"/>
          <w:kern w:val="0"/>
          <w:sz w:val="32"/>
          <w:szCs w:val="32"/>
          <w:shd w:val="clear" w:color="auto" w:fill="FFFFFF"/>
          <w:lang w:val="en-US" w:eastAsia="zh-CN" w:bidi="ar"/>
        </w:rPr>
        <w:t>人员核对，资料有误者驳回；核对通过后消费者领到补助。</w:t>
      </w:r>
    </w:p>
    <w:p>
      <w:pPr>
        <w:pStyle w:val="13"/>
        <w:spacing w:line="240" w:lineRule="auto"/>
        <w:ind w:left="0" w:leftChars="0" w:firstLine="0" w:firstLineChars="0"/>
        <w:jc w:val="center"/>
        <w:rPr>
          <w:rFonts w:hint="eastAsia" w:ascii="方正小标宋简体" w:hAnsi="方正小标宋简体" w:eastAsia="方正小标宋简体" w:cs="方正小标宋简体"/>
          <w:b w:val="0"/>
          <w:bCs w:val="0"/>
          <w:sz w:val="36"/>
          <w:szCs w:val="36"/>
          <w:lang w:val="en-US" w:eastAsia="zh-CN"/>
        </w:rPr>
      </w:pPr>
    </w:p>
    <w:p>
      <w:pPr>
        <w:pStyle w:val="13"/>
        <w:jc w:val="center"/>
        <w:rPr>
          <w:rFonts w:hint="eastAsia" w:ascii="方正小标宋简体" w:hAnsi="方正小标宋简体" w:eastAsia="方正小标宋简体" w:cs="方正小标宋简体"/>
          <w:b w:val="0"/>
          <w:bCs w:val="0"/>
          <w:sz w:val="36"/>
          <w:szCs w:val="36"/>
          <w:lang w:val="en-US" w:eastAsia="zh-CN"/>
        </w:rPr>
      </w:pPr>
    </w:p>
    <w:p>
      <w:pPr>
        <w:pStyle w:val="13"/>
        <w:ind w:left="0" w:leftChars="0" w:firstLine="0" w:firstLineChars="0"/>
        <w:rPr>
          <w:rFonts w:hint="eastAsia" w:eastAsia="仿宋_GB2312" w:cs="仿宋_GB2312"/>
          <w:sz w:val="32"/>
          <w:szCs w:val="32"/>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eastAsia"/>
          <w:lang w:val="en-US" w:eastAsia="zh-CN"/>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汽车销售企业承诺书</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textAlignment w:val="auto"/>
        <w:rPr>
          <w:rFonts w:ascii="Times New Roman" w:hAnsi="Times New Roman" w:eastAsia="仿宋_GB2312" w:cs="Times New Roman"/>
          <w:sz w:val="28"/>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为保障消费者合法权益，落实</w:t>
      </w:r>
      <w:r>
        <w:rPr>
          <w:rFonts w:hint="eastAsia" w:ascii="Times New Roman" w:hAnsi="Times New Roman" w:eastAsia="仿宋_GB2312" w:cs="Times New Roman"/>
          <w:sz w:val="32"/>
          <w:szCs w:val="32"/>
          <w:lang w:eastAsia="zh-CN"/>
        </w:rPr>
        <w:t>龙泉</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购车补</w:t>
      </w:r>
      <w:r>
        <w:rPr>
          <w:rFonts w:hint="eastAsia" w:ascii="Times New Roman" w:hAnsi="Times New Roman" w:eastAsia="仿宋_GB2312" w:cs="Times New Roman"/>
          <w:sz w:val="32"/>
          <w:szCs w:val="32"/>
          <w:lang w:eastAsia="zh-CN"/>
        </w:rPr>
        <w:t>助</w:t>
      </w:r>
      <w:r>
        <w:rPr>
          <w:rFonts w:ascii="Times New Roman" w:hAnsi="Times New Roman" w:eastAsia="仿宋_GB2312" w:cs="Times New Roman"/>
          <w:sz w:val="32"/>
          <w:szCs w:val="32"/>
        </w:rPr>
        <w:t>工作要求，本企业作出以下承诺: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一、本企业符合参与购车补</w:t>
      </w:r>
      <w:r>
        <w:rPr>
          <w:rFonts w:hint="eastAsia" w:ascii="Times New Roman" w:hAnsi="Times New Roman" w:eastAsia="仿宋_GB2312" w:cs="Times New Roman"/>
          <w:sz w:val="32"/>
          <w:szCs w:val="32"/>
          <w:lang w:eastAsia="zh-CN"/>
        </w:rPr>
        <w:t>助</w:t>
      </w:r>
      <w:r>
        <w:rPr>
          <w:rFonts w:ascii="Times New Roman" w:hAnsi="Times New Roman" w:eastAsia="仿宋_GB2312" w:cs="Times New Roman"/>
          <w:sz w:val="32"/>
          <w:szCs w:val="32"/>
        </w:rPr>
        <w:t>活动条件，自愿参加本次购车补</w:t>
      </w:r>
      <w:r>
        <w:rPr>
          <w:rFonts w:hint="eastAsia" w:ascii="Times New Roman" w:hAnsi="Times New Roman" w:eastAsia="仿宋_GB2312" w:cs="Times New Roman"/>
          <w:sz w:val="32"/>
          <w:szCs w:val="32"/>
          <w:lang w:eastAsia="zh-CN"/>
        </w:rPr>
        <w:t>助</w:t>
      </w:r>
      <w:r>
        <w:rPr>
          <w:rFonts w:ascii="Times New Roman" w:hAnsi="Times New Roman" w:eastAsia="仿宋_GB2312" w:cs="Times New Roman"/>
          <w:sz w:val="32"/>
          <w:szCs w:val="32"/>
        </w:rPr>
        <w:t>活动。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二、制定配套让利促销优惠方案，进一步加大让利促销力度，同时承诺不趁机涨价加价。</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eastAsia" w:ascii="仿宋_GB2312" w:hAnsi="仿宋_GB2312" w:eastAsia="仿宋_GB2312" w:cs="仿宋_GB2312"/>
          <w:sz w:val="32"/>
          <w:szCs w:val="32"/>
        </w:rPr>
      </w:pPr>
      <w:r>
        <w:rPr>
          <w:rFonts w:ascii="Times New Roman" w:hAnsi="Times New Roman" w:eastAsia="仿宋_GB2312" w:cs="Times New Roman"/>
          <w:sz w:val="32"/>
          <w:szCs w:val="32"/>
        </w:rPr>
        <w:t>三、主动介绍汽车补</w:t>
      </w:r>
      <w:r>
        <w:rPr>
          <w:rFonts w:hint="eastAsia" w:ascii="Times New Roman" w:hAnsi="Times New Roman" w:eastAsia="仿宋_GB2312" w:cs="Times New Roman"/>
          <w:sz w:val="32"/>
          <w:szCs w:val="32"/>
          <w:lang w:eastAsia="zh-CN"/>
        </w:rPr>
        <w:t>助</w:t>
      </w:r>
      <w:r>
        <w:rPr>
          <w:rFonts w:ascii="Times New Roman" w:hAnsi="Times New Roman" w:eastAsia="仿宋_GB2312" w:cs="Times New Roman"/>
          <w:sz w:val="32"/>
          <w:szCs w:val="32"/>
        </w:rPr>
        <w:t>相关规定，协助购车者做好申报工作，及时汇总销售情况。按要求收集消费者申请资料，并对购车</w:t>
      </w:r>
      <w:r>
        <w:rPr>
          <w:rFonts w:hint="eastAsia" w:ascii="仿宋_GB2312" w:hAnsi="仿宋_GB2312" w:eastAsia="仿宋_GB2312" w:cs="仿宋_GB2312"/>
          <w:sz w:val="32"/>
          <w:szCs w:val="32"/>
        </w:rPr>
        <w:t>者的资格条件、原件信息等内容进行初核。</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right="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四、若消</w:t>
      </w:r>
      <w:r>
        <w:rPr>
          <w:rFonts w:hint="eastAsia" w:ascii="仿宋_GB2312" w:hAnsi="仿宋_GB2312" w:eastAsia="仿宋_GB2312" w:cs="仿宋_GB2312"/>
          <w:sz w:val="32"/>
          <w:szCs w:val="32"/>
        </w:rPr>
        <w:t>费者退车，应在扣除购车补</w:t>
      </w:r>
      <w:r>
        <w:rPr>
          <w:rFonts w:hint="eastAsia" w:ascii="仿宋_GB2312" w:hAnsi="仿宋_GB2312" w:eastAsia="仿宋_GB2312" w:cs="仿宋_GB2312"/>
          <w:sz w:val="32"/>
          <w:szCs w:val="32"/>
          <w:lang w:eastAsia="zh-CN"/>
        </w:rPr>
        <w:t>助</w:t>
      </w:r>
      <w:r>
        <w:rPr>
          <w:rFonts w:hint="eastAsia" w:ascii="仿宋_GB2312" w:hAnsi="仿宋_GB2312" w:eastAsia="仿宋_GB2312" w:cs="仿宋_GB2312"/>
          <w:sz w:val="32"/>
          <w:szCs w:val="32"/>
        </w:rPr>
        <w:t>后，再退回剩余购车款，</w:t>
      </w:r>
      <w:r>
        <w:rPr>
          <w:rFonts w:hint="eastAsia" w:ascii="仿宋_GB2312" w:hAnsi="仿宋_GB2312" w:eastAsia="仿宋_GB2312" w:cs="仿宋_GB2312"/>
          <w:sz w:val="32"/>
          <w:szCs w:val="32"/>
          <w:highlight w:val="none"/>
        </w:rPr>
        <w:t>并在2个工作日内</w:t>
      </w:r>
      <w:r>
        <w:rPr>
          <w:rFonts w:hint="eastAsia" w:ascii="仿宋_GB2312" w:hAnsi="仿宋_GB2312" w:eastAsia="仿宋_GB2312" w:cs="仿宋_GB2312"/>
          <w:sz w:val="32"/>
          <w:szCs w:val="32"/>
          <w:highlight w:val="none"/>
          <w:lang w:eastAsia="zh-CN"/>
        </w:rPr>
        <w:t>及时</w:t>
      </w:r>
      <w:r>
        <w:rPr>
          <w:rFonts w:hint="eastAsia" w:ascii="仿宋_GB2312" w:hAnsi="仿宋_GB2312" w:eastAsia="仿宋_GB2312" w:cs="仿宋_GB2312"/>
          <w:sz w:val="32"/>
          <w:szCs w:val="32"/>
          <w:highlight w:val="none"/>
        </w:rPr>
        <w:t>将购车补贴上缴，未及时扣回购车补贴的，本企业自愿代消费者负担购车补贴并</w:t>
      </w:r>
      <w:r>
        <w:rPr>
          <w:rFonts w:hint="eastAsia" w:ascii="仿宋_GB2312" w:hAnsi="仿宋_GB2312" w:eastAsia="仿宋_GB2312" w:cs="仿宋_GB2312"/>
          <w:sz w:val="32"/>
          <w:szCs w:val="32"/>
          <w:highlight w:val="none"/>
          <w:lang w:eastAsia="zh-CN"/>
        </w:rPr>
        <w:t>及时</w:t>
      </w:r>
      <w:r>
        <w:rPr>
          <w:rFonts w:hint="eastAsia" w:ascii="仿宋_GB2312" w:hAnsi="仿宋_GB2312" w:eastAsia="仿宋_GB2312" w:cs="仿宋_GB2312"/>
          <w:sz w:val="32"/>
          <w:szCs w:val="32"/>
          <w:highlight w:val="none"/>
        </w:rPr>
        <w:t>回缴。</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、积极落实安全生产主体责任，加强应急工作管理，按照工作要求制定应急预案，确保各项促销活动安全有序。</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right="0" w:firstLine="640"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、如被发现企业有套取资金等违法违规行为，依法接受处理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w:t>
      </w:r>
      <w:r>
        <w:rPr>
          <w:rFonts w:ascii="Times New Roman" w:hAnsi="Times New Roman" w:eastAsia="仿宋_GB2312" w:cs="Times New Roman"/>
          <w:sz w:val="32"/>
          <w:szCs w:val="32"/>
          <w:highlight w:val="none"/>
        </w:rPr>
        <w:t>将该企业列入黑名单，不得参与后续促消费活动。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right="0"/>
        <w:textAlignment w:val="auto"/>
        <w:rPr>
          <w:rFonts w:ascii="Times New Roman" w:hAnsi="Times New Roman" w:eastAsia="仿宋_GB2312" w:cs="Times New Roman"/>
          <w:sz w:val="32"/>
          <w:szCs w:val="32"/>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right="0"/>
        <w:textAlignment w:val="auto"/>
        <w:rPr>
          <w:rFonts w:ascii="Times New Roman" w:hAnsi="Times New Roman" w:eastAsia="仿宋_GB2312" w:cs="Times New Roman"/>
          <w:sz w:val="32"/>
          <w:szCs w:val="32"/>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right="0" w:firstLine="640" w:firstLineChars="20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法人（签字）:         </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right="0" w:firstLine="640" w:firstLineChars="20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（盖章）         </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ind w:right="0" w:firstLine="640" w:firstLineChars="200"/>
        <w:jc w:val="center"/>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年   月   日</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textAlignment w:val="auto"/>
        <w:rPr>
          <w:rFonts w:ascii="Times New Roman" w:hAnsi="Times New Roman" w:eastAsia="楷体_GB2312" w:cs="Times New Roman"/>
          <w:sz w:val="28"/>
        </w:rPr>
      </w:pPr>
      <w:r>
        <w:rPr>
          <w:rFonts w:ascii="Times New Roman" w:hAnsi="Times New Roman" w:eastAsia="楷体_GB2312" w:cs="Times New Roman"/>
          <w:sz w:val="28"/>
        </w:rPr>
        <w:br w:type="page"/>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Times New Roman" w:hAnsi="Times New Roman" w:eastAsia="黑体" w:cs="黑体"/>
          <w:sz w:val="32"/>
          <w:szCs w:val="32"/>
          <w:lang w:val="en-US" w:eastAsia="zh-CN"/>
        </w:rPr>
      </w:pPr>
    </w:p>
    <w:p>
      <w:pPr>
        <w:pStyle w:val="11"/>
        <w:shd w:val="clear" w:color="auto" w:fill="FFFFFF"/>
        <w:spacing w:before="0" w:beforeAutospacing="0" w:after="0" w:afterAutospacing="0"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申请购车补</w:t>
      </w:r>
      <w:r>
        <w:rPr>
          <w:rFonts w:hint="eastAsia" w:ascii="Times New Roman" w:hAnsi="Times New Roman" w:eastAsia="方正小标宋简体" w:cs="Times New Roman"/>
          <w:color w:val="000000"/>
          <w:sz w:val="44"/>
          <w:szCs w:val="44"/>
          <w:lang w:eastAsia="zh-CN"/>
        </w:rPr>
        <w:t>助</w:t>
      </w:r>
      <w:r>
        <w:rPr>
          <w:rFonts w:ascii="Times New Roman" w:hAnsi="Times New Roman" w:eastAsia="方正小标宋简体" w:cs="Times New Roman"/>
          <w:color w:val="000000"/>
          <w:sz w:val="44"/>
          <w:szCs w:val="44"/>
        </w:rPr>
        <w:t>承诺书</w:t>
      </w:r>
    </w:p>
    <w:p>
      <w:pPr>
        <w:pStyle w:val="11"/>
        <w:shd w:val="clear" w:color="auto" w:fill="FFFFFF"/>
        <w:spacing w:before="0" w:beforeAutospacing="0" w:after="0" w:afterAutospacing="0" w:line="500" w:lineRule="exact"/>
        <w:ind w:firstLine="560" w:firstLineChars="200"/>
        <w:rPr>
          <w:rFonts w:ascii="Times New Roman" w:hAnsi="Times New Roman" w:eastAsia="仿宋_GB2312" w:cs="Times New Roman"/>
          <w:sz w:val="28"/>
        </w:rPr>
      </w:pPr>
    </w:p>
    <w:p>
      <w:pPr>
        <w:pStyle w:val="11"/>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我已经认真阅读以下承诺内容并愿意遵守承诺条款:</w:t>
      </w:r>
    </w:p>
    <w:p>
      <w:pPr>
        <w:pStyle w:val="11"/>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保证本次购车交易真实合法，提供的资料真实有效，允许相关部门查阅与</w:t>
      </w:r>
      <w:r>
        <w:rPr>
          <w:rFonts w:ascii="Times New Roman" w:hAnsi="Times New Roman" w:eastAsia="仿宋_GB2312" w:cs="Times New Roman"/>
          <w:color w:val="auto"/>
          <w:sz w:val="32"/>
          <w:szCs w:val="32"/>
          <w:lang w:val="en"/>
        </w:rPr>
        <w:t>核对</w:t>
      </w:r>
      <w:r>
        <w:rPr>
          <w:rFonts w:ascii="Times New Roman" w:hAnsi="Times New Roman" w:eastAsia="仿宋_GB2312" w:cs="Times New Roman"/>
          <w:sz w:val="32"/>
          <w:szCs w:val="32"/>
        </w:rPr>
        <w:t>本次购车交易相关信息。</w:t>
      </w:r>
    </w:p>
    <w:p>
      <w:pPr>
        <w:pStyle w:val="11"/>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自愿将与本次购车相关的资料和信息，提供给汽车经销商，并由汽车经销商代办相关事宜。</w:t>
      </w:r>
    </w:p>
    <w:p>
      <w:pPr>
        <w:pStyle w:val="11"/>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若退车，自愿在退还购车补贴后，再从汽车经销商处退回购车款。</w:t>
      </w:r>
    </w:p>
    <w:p>
      <w:pPr>
        <w:pStyle w:val="11"/>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如出现未按规定提交材料、伪造申报材料等违规行为，将自愿取消补</w:t>
      </w:r>
      <w:r>
        <w:rPr>
          <w:rFonts w:hint="eastAsia" w:ascii="Times New Roman" w:hAnsi="Times New Roman" w:eastAsia="仿宋_GB2312" w:cs="Times New Roman"/>
          <w:sz w:val="32"/>
          <w:szCs w:val="32"/>
          <w:lang w:eastAsia="zh-CN"/>
        </w:rPr>
        <w:t>助</w:t>
      </w:r>
      <w:r>
        <w:rPr>
          <w:rFonts w:ascii="Times New Roman" w:hAnsi="Times New Roman" w:eastAsia="仿宋_GB2312" w:cs="Times New Roman"/>
          <w:sz w:val="32"/>
          <w:szCs w:val="32"/>
        </w:rPr>
        <w:t>资格，并退还已获得的补</w:t>
      </w:r>
      <w:r>
        <w:rPr>
          <w:rFonts w:hint="eastAsia" w:ascii="Times New Roman" w:hAnsi="Times New Roman" w:eastAsia="仿宋_GB2312" w:cs="Times New Roman"/>
          <w:sz w:val="32"/>
          <w:szCs w:val="32"/>
          <w:lang w:eastAsia="zh-CN"/>
        </w:rPr>
        <w:t>助</w:t>
      </w:r>
      <w:r>
        <w:rPr>
          <w:rFonts w:ascii="Times New Roman" w:hAnsi="Times New Roman" w:eastAsia="仿宋_GB2312" w:cs="Times New Roman"/>
          <w:sz w:val="32"/>
          <w:szCs w:val="32"/>
        </w:rPr>
        <w:t>。情节严重触犯法律的，依法承担法律责任。</w:t>
      </w:r>
    </w:p>
    <w:p>
      <w:pPr>
        <w:pStyle w:val="11"/>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提交购车补</w:t>
      </w:r>
      <w:r>
        <w:rPr>
          <w:rFonts w:hint="eastAsia" w:ascii="Times New Roman" w:hAnsi="Times New Roman" w:eastAsia="仿宋_GB2312" w:cs="Times New Roman"/>
          <w:sz w:val="32"/>
          <w:szCs w:val="32"/>
          <w:lang w:eastAsia="zh-CN"/>
        </w:rPr>
        <w:t>助</w:t>
      </w:r>
      <w:r>
        <w:rPr>
          <w:rFonts w:ascii="Times New Roman" w:hAnsi="Times New Roman" w:eastAsia="仿宋_GB2312" w:cs="Times New Roman"/>
          <w:sz w:val="32"/>
          <w:szCs w:val="32"/>
        </w:rPr>
        <w:t>申请，即视为已阅读并同意本协议的约束。</w:t>
      </w:r>
    </w:p>
    <w:p>
      <w:pPr>
        <w:pStyle w:val="11"/>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p>
    <w:p>
      <w:pPr>
        <w:pStyle w:val="11"/>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p>
    <w:p>
      <w:pPr>
        <w:pStyle w:val="11"/>
        <w:widowControl w:val="0"/>
        <w:shd w:val="clear" w:color="auto" w:fill="FFFFFF"/>
        <w:spacing w:before="0" w:beforeAutospacing="0" w:after="0" w:afterAutospacing="0"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承诺人:          </w:t>
      </w:r>
    </w:p>
    <w:p>
      <w:pPr>
        <w:pStyle w:val="11"/>
        <w:widowControl w:val="0"/>
        <w:shd w:val="clear" w:color="auto" w:fill="FFFFFF"/>
        <w:spacing w:before="0" w:beforeAutospacing="0" w:after="0" w:afterAutospacing="0"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pStyle w:val="11"/>
        <w:widowControl w:val="0"/>
        <w:shd w:val="clear" w:color="auto" w:fill="FFFFFF"/>
        <w:spacing w:before="0" w:beforeAutospacing="0" w:after="0" w:afterAutospacing="0" w:line="560" w:lineRule="exact"/>
        <w:ind w:firstLine="640" w:firstLineChars="200"/>
        <w:jc w:val="right"/>
        <w:rPr>
          <w:rFonts w:ascii="Times New Roman" w:hAnsi="Times New Roman" w:eastAsia="仿宋_GB2312" w:cs="Times New Roman"/>
          <w:sz w:val="32"/>
          <w:szCs w:val="32"/>
        </w:rPr>
      </w:pPr>
    </w:p>
    <w:p>
      <w:pPr>
        <w:pStyle w:val="11"/>
        <w:widowControl w:val="0"/>
        <w:shd w:val="clear" w:color="auto" w:fill="FFFFFF"/>
        <w:spacing w:before="0" w:beforeAutospacing="0" w:after="0" w:afterAutospacing="0" w:line="560" w:lineRule="exact"/>
        <w:ind w:firstLine="640" w:firstLineChars="200"/>
        <w:jc w:val="right"/>
        <w:rPr>
          <w:rFonts w:ascii="Times New Roman" w:hAnsi="Times New Roman" w:eastAsia="仿宋_GB2312" w:cs="Times New Roman"/>
          <w:sz w:val="32"/>
          <w:szCs w:val="32"/>
        </w:rPr>
      </w:pPr>
    </w:p>
    <w:p>
      <w:pPr>
        <w:pStyle w:val="11"/>
        <w:widowControl w:val="0"/>
        <w:shd w:val="clear" w:color="auto" w:fill="FFFFFF"/>
        <w:spacing w:before="0" w:beforeAutospacing="0" w:after="0" w:afterAutospacing="0" w:line="560" w:lineRule="exact"/>
        <w:ind w:firstLine="640" w:firstLineChars="200"/>
        <w:jc w:val="right"/>
        <w:rPr>
          <w:rFonts w:ascii="Times New Roman" w:hAnsi="Times New Roman" w:eastAsia="仿宋_GB2312" w:cs="Times New Roman"/>
          <w:sz w:val="32"/>
          <w:szCs w:val="32"/>
        </w:rPr>
      </w:pPr>
    </w:p>
    <w:p>
      <w:pPr>
        <w:pStyle w:val="11"/>
        <w:widowControl w:val="0"/>
        <w:shd w:val="clear" w:color="auto" w:fill="FFFFFF"/>
        <w:spacing w:before="0" w:beforeAutospacing="0" w:after="0" w:afterAutospacing="0" w:line="560" w:lineRule="exact"/>
        <w:ind w:firstLine="640" w:firstLineChars="200"/>
        <w:jc w:val="right"/>
        <w:rPr>
          <w:rFonts w:ascii="Times New Roman" w:hAnsi="Times New Roman" w:eastAsia="仿宋_GB2312" w:cs="Times New Roman"/>
          <w:sz w:val="32"/>
          <w:szCs w:val="32"/>
        </w:rPr>
      </w:pPr>
    </w:p>
    <w:p>
      <w:pPr>
        <w:pStyle w:val="11"/>
        <w:widowControl w:val="0"/>
        <w:shd w:val="clear" w:color="auto" w:fill="FFFFFF"/>
        <w:spacing w:before="0" w:beforeAutospacing="0" w:after="0" w:afterAutospacing="0" w:line="560" w:lineRule="exact"/>
        <w:ind w:firstLine="640" w:firstLineChars="200"/>
        <w:jc w:val="right"/>
        <w:rPr>
          <w:rFonts w:ascii="Times New Roman" w:hAnsi="Times New Roman" w:eastAsia="仿宋_GB2312" w:cs="Times New Roman"/>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1"/>
        <w:widowControl w:val="0"/>
        <w:shd w:val="clear" w:color="auto" w:fill="FFFFFF"/>
        <w:spacing w:before="0" w:beforeAutospacing="0" w:after="0" w:afterAutospacing="0"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11"/>
        <w:widowControl w:val="0"/>
        <w:shd w:val="clear" w:color="auto" w:fill="FFFFFF"/>
        <w:spacing w:before="0" w:beforeAutospacing="0" w:after="0" w:afterAutospacing="0" w:line="560" w:lineRule="exact"/>
        <w:jc w:val="left"/>
        <w:rPr>
          <w:rFonts w:hint="eastAsia" w:ascii="黑体" w:hAnsi="黑体" w:eastAsia="黑体" w:cs="黑体"/>
          <w:sz w:val="32"/>
          <w:szCs w:val="32"/>
          <w:lang w:val="en-US"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300" w:afterAutospacing="0" w:line="60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购车补贴申请表</w:t>
      </w:r>
    </w:p>
    <w:tbl>
      <w:tblPr>
        <w:tblStyle w:val="14"/>
        <w:tblW w:w="9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4"/>
        <w:gridCol w:w="2128"/>
        <w:gridCol w:w="1975"/>
        <w:gridCol w:w="1560"/>
        <w:gridCol w:w="2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1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购车类型</w:t>
            </w:r>
          </w:p>
        </w:tc>
        <w:tc>
          <w:tcPr>
            <w:tcW w:w="8442" w:type="dxa"/>
            <w:gridSpan w:val="4"/>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本人购买□             替他人购买（需填写代理人信息）□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19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车主信息</w:t>
            </w:r>
          </w:p>
        </w:tc>
        <w:tc>
          <w:tcPr>
            <w:tcW w:w="2128" w:type="dxa"/>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97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5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手机号码</w:t>
            </w:r>
          </w:p>
        </w:tc>
        <w:tc>
          <w:tcPr>
            <w:tcW w:w="2779"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1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身份证号码</w:t>
            </w:r>
          </w:p>
        </w:tc>
        <w:tc>
          <w:tcPr>
            <w:tcW w:w="63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1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开户银行</w:t>
            </w:r>
          </w:p>
        </w:tc>
        <w:tc>
          <w:tcPr>
            <w:tcW w:w="6314"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1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银行账号(与车主同名)</w:t>
            </w:r>
          </w:p>
        </w:tc>
        <w:tc>
          <w:tcPr>
            <w:tcW w:w="6314" w:type="dxa"/>
            <w:gridSpan w:val="3"/>
            <w:tcBorders>
              <w:top w:val="nil"/>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94"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代理人信息</w:t>
            </w:r>
          </w:p>
        </w:tc>
        <w:tc>
          <w:tcPr>
            <w:tcW w:w="2128" w:type="dxa"/>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代理人姓名</w:t>
            </w:r>
          </w:p>
        </w:tc>
        <w:tc>
          <w:tcPr>
            <w:tcW w:w="197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5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手机号码</w:t>
            </w:r>
          </w:p>
        </w:tc>
        <w:tc>
          <w:tcPr>
            <w:tcW w:w="2779"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194"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代理人身份证号码</w:t>
            </w:r>
          </w:p>
        </w:tc>
        <w:tc>
          <w:tcPr>
            <w:tcW w:w="6314" w:type="dxa"/>
            <w:gridSpan w:val="3"/>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194"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车辆信息</w:t>
            </w:r>
          </w:p>
        </w:tc>
        <w:tc>
          <w:tcPr>
            <w:tcW w:w="2128" w:type="dxa"/>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销售企业名称</w:t>
            </w:r>
          </w:p>
        </w:tc>
        <w:tc>
          <w:tcPr>
            <w:tcW w:w="6314" w:type="dxa"/>
            <w:gridSpan w:val="3"/>
            <w:tcBorders>
              <w:top w:val="single" w:color="000000" w:sz="8"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194"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车架号</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车牌号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194"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车价（含税）（万元）</w:t>
            </w:r>
          </w:p>
        </w:tc>
        <w:tc>
          <w:tcPr>
            <w:tcW w:w="6314"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94"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上牌日期</w:t>
            </w:r>
          </w:p>
        </w:tc>
        <w:tc>
          <w:tcPr>
            <w:tcW w:w="6314"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194"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机动车销售发票号码</w:t>
            </w:r>
          </w:p>
        </w:tc>
        <w:tc>
          <w:tcPr>
            <w:tcW w:w="19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机动车销售发票代码</w:t>
            </w:r>
          </w:p>
        </w:tc>
        <w:tc>
          <w:tcPr>
            <w:tcW w:w="2779"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19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机动车销售开票时间</w:t>
            </w:r>
          </w:p>
        </w:tc>
        <w:tc>
          <w:tcPr>
            <w:tcW w:w="6314" w:type="dxa"/>
            <w:gridSpan w:val="3"/>
            <w:tcBorders>
              <w:top w:val="single" w:color="000000" w:sz="8"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1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申请补贴金额</w:t>
            </w:r>
          </w:p>
        </w:tc>
        <w:tc>
          <w:tcPr>
            <w:tcW w:w="844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1、汽车消费券： 2000元□  3000元□ 4000元□ 5000元□  6000元□ 7000元□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2、置换补贴： 1000元□  新能源补贴： 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19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申请人</w:t>
            </w:r>
          </w:p>
        </w:tc>
        <w:tc>
          <w:tcPr>
            <w:tcW w:w="4103" w:type="dxa"/>
            <w:gridSpan w:val="2"/>
            <w:tcBorders>
              <w:top w:val="single" w:color="000000" w:sz="8"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本人承诺提供信息及材料真实、完整，如有虚假，由本人承担相应责任。</w:t>
            </w:r>
          </w:p>
        </w:tc>
        <w:tc>
          <w:tcPr>
            <w:tcW w:w="4339" w:type="dxa"/>
            <w:gridSpan w:val="2"/>
            <w:tcBorders>
              <w:top w:val="single" w:color="000000" w:sz="8" w:space="0"/>
              <w:left w:val="single" w:color="000000" w:sz="4"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汽车销售公司审核意见：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11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4103"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车主（代理人）签字（手印）：</w:t>
            </w:r>
          </w:p>
        </w:tc>
        <w:tc>
          <w:tcPr>
            <w:tcW w:w="1560" w:type="dxa"/>
            <w:tcBorders>
              <w:top w:val="nil"/>
              <w:left w:val="single" w:color="000000" w:sz="4" w:space="0"/>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color w:val="000000"/>
                <w:sz w:val="22"/>
                <w:szCs w:val="22"/>
                <w:u w:val="none"/>
              </w:rPr>
            </w:pPr>
          </w:p>
        </w:tc>
        <w:tc>
          <w:tcPr>
            <w:tcW w:w="2779" w:type="dxa"/>
            <w:tcBorders>
              <w:top w:val="nil"/>
              <w:left w:val="nil"/>
              <w:bottom w:val="nil"/>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128" w:type="dxa"/>
            <w:tcBorders>
              <w:top w:val="nil"/>
              <w:left w:val="nil"/>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color w:val="000000"/>
                <w:sz w:val="22"/>
                <w:szCs w:val="22"/>
                <w:u w:val="none"/>
              </w:rPr>
            </w:pPr>
          </w:p>
        </w:tc>
        <w:tc>
          <w:tcPr>
            <w:tcW w:w="1975" w:type="dxa"/>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年    月    日</w:t>
            </w:r>
          </w:p>
        </w:tc>
        <w:tc>
          <w:tcPr>
            <w:tcW w:w="1560" w:type="dxa"/>
            <w:tcBorders>
              <w:top w:val="nil"/>
              <w:left w:val="single" w:color="000000" w:sz="4" w:space="0"/>
              <w:bottom w:val="single" w:color="000000" w:sz="8"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77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r>
    </w:tbl>
    <w:p>
      <w:pPr>
        <w:pStyle w:val="11"/>
        <w:widowControl w:val="0"/>
        <w:shd w:val="clear" w:color="auto" w:fill="FFFFFF"/>
        <w:spacing w:before="0" w:beforeAutospacing="0" w:after="0" w:afterAutospacing="0" w:line="240" w:lineRule="auto"/>
        <w:jc w:val="center"/>
        <w:rPr>
          <w:rFonts w:hint="eastAsia" w:ascii="Times New Roman" w:hAnsi="Times New Roman" w:eastAsia="方正小标宋简体" w:cs="Times New Roman"/>
          <w:color w:val="000000"/>
          <w:sz w:val="44"/>
          <w:szCs w:val="44"/>
          <w:lang w:val="en-US" w:eastAsia="zh-CN"/>
        </w:rPr>
      </w:pPr>
    </w:p>
    <w:p>
      <w:pPr>
        <w:pStyle w:val="11"/>
        <w:widowControl w:val="0"/>
        <w:shd w:val="clear" w:color="auto" w:fill="FFFFFF"/>
        <w:spacing w:before="0" w:beforeAutospacing="0" w:after="0" w:afterAutospacing="0" w:line="560" w:lineRule="exact"/>
        <w:jc w:val="left"/>
        <w:rPr>
          <w:rFonts w:hint="eastAsia" w:ascii="Times New Roman" w:hAnsi="Times New Roman" w:eastAsia="方正小标宋简体" w:cs="Times New Roman"/>
          <w:color w:val="000000"/>
          <w:sz w:val="44"/>
          <w:szCs w:val="44"/>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附件5：</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Times New Roman" w:hAnsi="Times New Roman" w:eastAsia="黑体" w:cs="黑体"/>
          <w:b w:val="0"/>
          <w:bCs w:val="0"/>
          <w:color w:val="000000"/>
          <w:sz w:val="32"/>
          <w:szCs w:val="32"/>
          <w:lang w:val="en-US" w:eastAsia="zh-CN"/>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方正小标宋简体" w:cs="方正小标宋简体"/>
          <w:color w:val="000000"/>
          <w:sz w:val="44"/>
          <w:szCs w:val="44"/>
          <w:lang w:val="en-US" w:eastAsia="zh-CN"/>
        </w:rPr>
      </w:pPr>
      <w:r>
        <w:rPr>
          <w:rFonts w:hint="eastAsia" w:ascii="Times New Roman" w:hAnsi="Times New Roman" w:eastAsia="方正小标宋简体" w:cs="方正小标宋简体"/>
          <w:color w:val="000000"/>
          <w:sz w:val="44"/>
          <w:szCs w:val="44"/>
          <w:lang w:val="en-US" w:eastAsia="zh-CN"/>
        </w:rPr>
        <w:t>家电以旧换新补贴申请表</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Times New Roman" w:hAnsi="Times New Roman" w:eastAsia="方正小标宋简体" w:cs="方正小标宋简体"/>
          <w:color w:val="000000"/>
          <w:sz w:val="44"/>
          <w:szCs w:val="44"/>
          <w:lang w:val="en-US" w:eastAsia="zh-CN"/>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填报企业名称（盖章）：       填报时间：</w:t>
      </w:r>
    </w:p>
    <w:tbl>
      <w:tblPr>
        <w:tblStyle w:val="1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31"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统一社会信用代码</w:t>
            </w:r>
          </w:p>
        </w:tc>
        <w:tc>
          <w:tcPr>
            <w:tcW w:w="4095"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31"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申请补贴总金额</w:t>
            </w:r>
          </w:p>
        </w:tc>
        <w:tc>
          <w:tcPr>
            <w:tcW w:w="4095"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31"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涉及消费笔数</w:t>
            </w:r>
          </w:p>
        </w:tc>
        <w:tc>
          <w:tcPr>
            <w:tcW w:w="4095"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31"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涉及消费发票总金额</w:t>
            </w:r>
          </w:p>
        </w:tc>
        <w:tc>
          <w:tcPr>
            <w:tcW w:w="4095"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31"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收款账户名称</w:t>
            </w:r>
          </w:p>
        </w:tc>
        <w:tc>
          <w:tcPr>
            <w:tcW w:w="4095"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31"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银行账户卡号信息</w:t>
            </w:r>
          </w:p>
        </w:tc>
        <w:tc>
          <w:tcPr>
            <w:tcW w:w="4095"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default" w:ascii="Times New Roman" w:hAnsi="Times New Roman" w:eastAsia="仿宋_GB2312" w:cs="仿宋_GB2312"/>
                <w:b w:val="0"/>
                <w:bCs w:val="0"/>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7" w:hRule="exact"/>
          <w:jc w:val="center"/>
        </w:trPr>
        <w:tc>
          <w:tcPr>
            <w:tcW w:w="4431"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Times New Roman" w:hAnsi="Times New Roman" w:eastAsia="仿宋_GB2312" w:cs="仿宋_GB2312"/>
                <w:b w:val="0"/>
                <w:bCs w:val="0"/>
                <w:color w:val="000000"/>
                <w:kern w:val="0"/>
                <w:sz w:val="32"/>
                <w:szCs w:val="32"/>
                <w:lang w:val="en-US" w:eastAsia="zh-CN" w:bidi="ar-SA"/>
              </w:rPr>
            </w:pPr>
            <w:r>
              <w:rPr>
                <w:rFonts w:hint="eastAsia" w:ascii="Times New Roman" w:hAnsi="Times New Roman" w:eastAsia="仿宋_GB2312" w:cs="仿宋_GB2312"/>
                <w:b w:val="0"/>
                <w:bCs w:val="0"/>
                <w:color w:val="000000"/>
                <w:sz w:val="32"/>
                <w:szCs w:val="32"/>
                <w:lang w:val="en-US" w:eastAsia="zh-CN"/>
              </w:rPr>
              <w:t>材料目录清单</w:t>
            </w:r>
          </w:p>
        </w:tc>
        <w:tc>
          <w:tcPr>
            <w:tcW w:w="4095" w:type="dxa"/>
            <w:noWrap w:val="0"/>
            <w:vAlign w:val="center"/>
          </w:tcPr>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jc w:val="left"/>
              <w:textAlignment w:val="auto"/>
              <w:rPr>
                <w:rFonts w:hint="default" w:ascii="Times New Roman" w:hAnsi="Times New Roman"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p>
        </w:tc>
      </w:tr>
    </w:tbl>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仿宋_GB2312" w:cs="仿宋_GB2312"/>
          <w:b w:val="0"/>
          <w:bCs w:val="0"/>
          <w:color w:val="000000"/>
          <w:sz w:val="32"/>
          <w:szCs w:val="32"/>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_GB2312" w:cs="仿宋_GB2312"/>
          <w:b w:val="0"/>
          <w:bCs w:val="0"/>
          <w:color w:val="000000"/>
          <w:sz w:val="32"/>
          <w:szCs w:val="32"/>
          <w:lang w:val="en-US" w:eastAsia="zh-CN"/>
        </w:rPr>
        <w:t xml:space="preserve">填报人：                     联系方式：  </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附件6：</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lang w:eastAsia="zh-CN"/>
        </w:rPr>
        <w:t>家电销售企业</w:t>
      </w:r>
      <w:r>
        <w:rPr>
          <w:rFonts w:hint="eastAsia" w:ascii="Times New Roman" w:hAnsi="Times New Roman" w:eastAsia="方正小标宋简体" w:cs="方正小标宋简体"/>
          <w:color w:val="000000"/>
          <w:sz w:val="44"/>
          <w:szCs w:val="44"/>
        </w:rPr>
        <w:t>承诺书</w:t>
      </w:r>
    </w:p>
    <w:p>
      <w:pPr>
        <w:pStyle w:val="11"/>
        <w:shd w:val="clear" w:color="auto" w:fill="FFFFFF"/>
        <w:spacing w:before="0" w:beforeAutospacing="0" w:after="0" w:afterAutospacing="0" w:line="500" w:lineRule="exact"/>
        <w:ind w:firstLine="560" w:firstLineChars="200"/>
        <w:rPr>
          <w:rFonts w:hint="eastAsia" w:ascii="Times New Roman" w:hAnsi="Times New Roman" w:eastAsia="仿宋_GB2312"/>
          <w:sz w:val="28"/>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为保障消费者合法权益，落实</w:t>
      </w:r>
      <w:r>
        <w:rPr>
          <w:rFonts w:hint="eastAsia" w:ascii="仿宋_GB2312" w:hAnsi="仿宋_GB2312" w:eastAsia="仿宋_GB2312" w:cs="仿宋_GB2312"/>
          <w:sz w:val="32"/>
          <w:szCs w:val="32"/>
          <w:lang w:eastAsia="zh-CN"/>
        </w:rPr>
        <w:t>丽水市</w:t>
      </w:r>
      <w:r>
        <w:rPr>
          <w:rFonts w:hint="eastAsia" w:ascii="仿宋_GB2312" w:hAnsi="仿宋_GB2312" w:eastAsia="仿宋_GB2312" w:cs="仿宋_GB2312"/>
          <w:sz w:val="32"/>
          <w:szCs w:val="32"/>
          <w:lang w:val="en-US" w:eastAsia="zh-CN"/>
        </w:rPr>
        <w:t>2024家电消费</w:t>
      </w:r>
      <w:r>
        <w:rPr>
          <w:rFonts w:hint="eastAsia" w:ascii="仿宋_GB2312" w:hAnsi="仿宋_GB2312" w:eastAsia="仿宋_GB2312" w:cs="仿宋_GB2312"/>
          <w:sz w:val="32"/>
          <w:szCs w:val="32"/>
        </w:rPr>
        <w:t>补贴工作要求，本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作出以下承诺</w:t>
      </w:r>
      <w:r>
        <w:rPr>
          <w:rFonts w:hint="eastAsia" w:ascii="仿宋_GB2312" w:hAnsi="仿宋_GB2312" w:eastAsia="仿宋_GB2312" w:cs="仿宋_GB2312"/>
          <w:sz w:val="32"/>
          <w:szCs w:val="32"/>
          <w:lang w:eastAsia="zh-CN"/>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一、本</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符合参与</w:t>
      </w:r>
      <w:r>
        <w:rPr>
          <w:rFonts w:hint="eastAsia" w:ascii="Times New Roman" w:hAnsi="Times New Roman" w:eastAsia="仿宋_GB2312"/>
          <w:sz w:val="32"/>
          <w:szCs w:val="32"/>
          <w:lang w:eastAsia="zh-CN"/>
        </w:rPr>
        <w:t>消费</w:t>
      </w:r>
      <w:r>
        <w:rPr>
          <w:rFonts w:hint="eastAsia" w:ascii="Times New Roman" w:hAnsi="Times New Roman" w:eastAsia="仿宋_GB2312"/>
          <w:sz w:val="32"/>
          <w:szCs w:val="32"/>
        </w:rPr>
        <w:t>补贴活动条件，自愿参加本次活动。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sz w:val="32"/>
          <w:szCs w:val="32"/>
          <w:lang w:eastAsia="zh-CN"/>
        </w:rPr>
        <w:t>出台</w:t>
      </w:r>
      <w:r>
        <w:rPr>
          <w:rFonts w:hint="eastAsia" w:ascii="Times New Roman" w:hAnsi="Times New Roman" w:eastAsia="仿宋_GB2312"/>
          <w:sz w:val="32"/>
          <w:szCs w:val="32"/>
        </w:rPr>
        <w:t>配套让利促销优惠</w:t>
      </w:r>
      <w:r>
        <w:rPr>
          <w:rFonts w:hint="eastAsia" w:ascii="Times New Roman" w:hAnsi="Times New Roman" w:eastAsia="仿宋_GB2312"/>
          <w:sz w:val="32"/>
          <w:szCs w:val="32"/>
          <w:lang w:eastAsia="zh-CN"/>
        </w:rPr>
        <w:t>举措</w:t>
      </w:r>
      <w:r>
        <w:rPr>
          <w:rFonts w:hint="eastAsia" w:ascii="Times New Roman" w:hAnsi="Times New Roman" w:eastAsia="仿宋_GB2312"/>
          <w:sz w:val="32"/>
          <w:szCs w:val="32"/>
        </w:rPr>
        <w:t>，进一步加大让利促销力度，同时承诺不趁机涨价加价。</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三、主动介绍</w:t>
      </w:r>
      <w:r>
        <w:rPr>
          <w:rFonts w:hint="eastAsia" w:ascii="Times New Roman" w:hAnsi="Times New Roman" w:eastAsia="仿宋_GB2312"/>
          <w:sz w:val="32"/>
          <w:szCs w:val="32"/>
          <w:lang w:eastAsia="zh-CN"/>
        </w:rPr>
        <w:t>家电</w:t>
      </w:r>
      <w:r>
        <w:rPr>
          <w:rFonts w:hint="eastAsia" w:ascii="Times New Roman" w:hAnsi="Times New Roman" w:eastAsia="仿宋_GB2312"/>
          <w:sz w:val="32"/>
          <w:szCs w:val="32"/>
        </w:rPr>
        <w:t>补贴相关规定</w:t>
      </w:r>
      <w:r>
        <w:rPr>
          <w:rFonts w:hint="eastAsia" w:ascii="Times New Roman" w:hAnsi="Times New Roman" w:eastAsia="仿宋_GB2312"/>
          <w:sz w:val="32"/>
          <w:szCs w:val="32"/>
          <w:lang w:eastAsia="zh-CN"/>
        </w:rPr>
        <w:t>、参加商品、支付方式等信息，在店内明显位置张贴补贴公</w:t>
      </w:r>
      <w:r>
        <w:rPr>
          <w:rFonts w:hint="default" w:ascii="Times New Roman" w:hAnsi="Times New Roman" w:eastAsia="仿宋_GB2312"/>
          <w:sz w:val="32"/>
          <w:szCs w:val="32"/>
          <w:lang w:eastAsia="zh-CN"/>
        </w:rPr>
        <w:t>告</w:t>
      </w:r>
      <w:r>
        <w:rPr>
          <w:rFonts w:hint="eastAsia" w:ascii="Times New Roman" w:hAnsi="Times New Roman" w:eastAsia="仿宋_GB2312"/>
          <w:sz w:val="32"/>
          <w:szCs w:val="32"/>
          <w:lang w:eastAsia="zh-CN"/>
        </w:rPr>
        <w:t>，加强活动宣传。正确引导、</w:t>
      </w:r>
      <w:r>
        <w:rPr>
          <w:rFonts w:hint="eastAsia" w:ascii="Times New Roman" w:hAnsi="Times New Roman" w:eastAsia="仿宋_GB2312"/>
          <w:sz w:val="32"/>
          <w:szCs w:val="32"/>
        </w:rPr>
        <w:t>协助</w:t>
      </w:r>
      <w:r>
        <w:rPr>
          <w:rFonts w:hint="eastAsia" w:ascii="Times New Roman" w:hAnsi="Times New Roman" w:eastAsia="仿宋_GB2312"/>
          <w:sz w:val="32"/>
          <w:szCs w:val="32"/>
          <w:lang w:eastAsia="zh-CN"/>
        </w:rPr>
        <w:t>消费者按规则享受补贴优惠，</w:t>
      </w:r>
      <w:r>
        <w:rPr>
          <w:rFonts w:hint="eastAsia" w:ascii="Times New Roman" w:hAnsi="Times New Roman" w:eastAsia="仿宋_GB2312"/>
          <w:sz w:val="32"/>
          <w:szCs w:val="32"/>
        </w:rPr>
        <w:t>及时汇总销售情况</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按要求</w:t>
      </w:r>
      <w:r>
        <w:rPr>
          <w:rFonts w:hint="eastAsia" w:ascii="Times New Roman" w:hAnsi="Times New Roman" w:eastAsia="仿宋_GB2312"/>
          <w:sz w:val="32"/>
          <w:szCs w:val="32"/>
          <w:lang w:eastAsia="zh-CN"/>
        </w:rPr>
        <w:t>提供补贴</w:t>
      </w:r>
      <w:r>
        <w:rPr>
          <w:rFonts w:hint="eastAsia" w:ascii="Times New Roman" w:hAnsi="Times New Roman" w:eastAsia="仿宋_GB2312"/>
          <w:sz w:val="32"/>
          <w:szCs w:val="32"/>
        </w:rPr>
        <w:t>申请资料。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四、</w:t>
      </w:r>
      <w:r>
        <w:rPr>
          <w:rFonts w:hint="default" w:ascii="Times New Roman" w:hAnsi="Times New Roman" w:eastAsia="仿宋_GB2312"/>
          <w:sz w:val="32"/>
          <w:szCs w:val="32"/>
          <w:highlight w:val="none"/>
        </w:rPr>
        <w:t>同意“立享补贴”政策要求，配合政府补贴的前期审核把关并承担相应责任，</w:t>
      </w:r>
      <w:r>
        <w:rPr>
          <w:rFonts w:hint="eastAsia" w:ascii="Times New Roman" w:hAnsi="Times New Roman" w:eastAsia="仿宋_GB2312"/>
          <w:sz w:val="32"/>
          <w:szCs w:val="32"/>
          <w:highlight w:val="none"/>
          <w:lang w:eastAsia="zh-CN"/>
        </w:rPr>
        <w:t>消费</w:t>
      </w:r>
      <w:r>
        <w:rPr>
          <w:rFonts w:hint="eastAsia" w:ascii="Times New Roman" w:hAnsi="Times New Roman" w:eastAsia="仿宋_GB2312"/>
          <w:sz w:val="32"/>
          <w:szCs w:val="32"/>
          <w:highlight w:val="none"/>
        </w:rPr>
        <w:t>补贴通过</w:t>
      </w:r>
      <w:r>
        <w:rPr>
          <w:rFonts w:hint="eastAsia" w:ascii="Times New Roman" w:hAnsi="Times New Roman" w:eastAsia="仿宋_GB2312"/>
          <w:sz w:val="32"/>
          <w:szCs w:val="32"/>
          <w:highlight w:val="none"/>
          <w:lang w:eastAsia="zh-CN"/>
        </w:rPr>
        <w:t>扫码给予</w:t>
      </w:r>
      <w:r>
        <w:rPr>
          <w:rFonts w:hint="eastAsia" w:ascii="Times New Roman" w:hAnsi="Times New Roman" w:eastAsia="仿宋_GB2312"/>
          <w:sz w:val="32"/>
          <w:szCs w:val="32"/>
          <w:highlight w:val="none"/>
        </w:rPr>
        <w:t>消费者</w:t>
      </w:r>
      <w:r>
        <w:rPr>
          <w:rFonts w:hint="eastAsia" w:ascii="Times New Roman" w:hAnsi="Times New Roman" w:eastAsia="仿宋_GB2312"/>
          <w:sz w:val="32"/>
          <w:szCs w:val="32"/>
          <w:highlight w:val="none"/>
          <w:lang w:eastAsia="zh-CN"/>
        </w:rPr>
        <w:t>立减优惠、后期</w:t>
      </w:r>
      <w:r>
        <w:rPr>
          <w:rFonts w:hint="default" w:ascii="Times New Roman" w:hAnsi="Times New Roman" w:eastAsia="仿宋_GB2312"/>
          <w:sz w:val="32"/>
          <w:szCs w:val="32"/>
          <w:highlight w:val="none"/>
          <w:lang w:eastAsia="zh-CN"/>
        </w:rPr>
        <w:t>向</w:t>
      </w:r>
      <w:r>
        <w:rPr>
          <w:rFonts w:hint="eastAsia" w:ascii="Times New Roman" w:hAnsi="Times New Roman" w:eastAsia="仿宋_GB2312"/>
          <w:sz w:val="32"/>
          <w:szCs w:val="32"/>
          <w:highlight w:val="none"/>
          <w:lang w:eastAsia="zh-CN"/>
        </w:rPr>
        <w:t>属地政府兑</w:t>
      </w:r>
      <w:r>
        <w:rPr>
          <w:rFonts w:hint="eastAsia" w:ascii="Times New Roman" w:hAnsi="Times New Roman" w:eastAsia="仿宋_GB2312"/>
          <w:sz w:val="32"/>
          <w:szCs w:val="32"/>
          <w:lang w:eastAsia="zh-CN"/>
        </w:rPr>
        <w:t>现的方式完成</w:t>
      </w:r>
      <w:r>
        <w:rPr>
          <w:rFonts w:hint="default"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textAlignment w:val="auto"/>
        <w:rPr>
          <w:rFonts w:hint="eastAsia" w:ascii="Times New Roman" w:hAnsi="Times New Roman" w:eastAsia="仿宋_GB2312" w:cs="宋体"/>
          <w:b w:val="0"/>
          <w:kern w:val="0"/>
          <w:sz w:val="32"/>
          <w:szCs w:val="32"/>
          <w:highlight w:val="none"/>
          <w:lang w:val="en-US" w:eastAsia="zh-CN" w:bidi="ar-SA"/>
        </w:rPr>
      </w:pPr>
      <w:r>
        <w:rPr>
          <w:rFonts w:hint="eastAsia" w:ascii="Times New Roman" w:hAnsi="Times New Roman" w:eastAsia="仿宋_GB2312" w:cs="宋体"/>
          <w:b w:val="0"/>
          <w:kern w:val="0"/>
          <w:sz w:val="32"/>
          <w:szCs w:val="32"/>
          <w:highlight w:val="none"/>
          <w:lang w:val="en-US" w:eastAsia="zh-CN" w:bidi="ar-SA"/>
        </w:rPr>
        <w:t>五、</w:t>
      </w:r>
      <w:r>
        <w:rPr>
          <w:rFonts w:hint="default" w:ascii="Times New Roman" w:hAnsi="Times New Roman" w:eastAsia="仿宋_GB2312" w:cs="宋体"/>
          <w:b w:val="0"/>
          <w:kern w:val="0"/>
          <w:sz w:val="32"/>
          <w:szCs w:val="32"/>
          <w:highlight w:val="none"/>
          <w:lang w:val="en-US" w:eastAsia="zh-CN" w:bidi="ar-SA"/>
        </w:rPr>
        <w:t>如</w:t>
      </w:r>
      <w:r>
        <w:rPr>
          <w:rFonts w:hint="eastAsia" w:ascii="Times New Roman" w:hAnsi="Times New Roman" w:eastAsia="仿宋_GB2312" w:cs="宋体"/>
          <w:b w:val="0"/>
          <w:kern w:val="0"/>
          <w:sz w:val="32"/>
          <w:szCs w:val="32"/>
          <w:highlight w:val="none"/>
          <w:lang w:val="en-US" w:eastAsia="zh-CN" w:bidi="ar-SA"/>
        </w:rPr>
        <w:t>消费者退货</w:t>
      </w:r>
      <w:r>
        <w:rPr>
          <w:rFonts w:hint="default" w:ascii="Times New Roman" w:hAnsi="Times New Roman" w:eastAsia="仿宋_GB2312" w:cs="宋体"/>
          <w:b w:val="0"/>
          <w:kern w:val="0"/>
          <w:sz w:val="32"/>
          <w:szCs w:val="32"/>
          <w:highlight w:val="none"/>
          <w:lang w:val="en-US" w:eastAsia="zh-CN" w:bidi="ar-SA"/>
        </w:rPr>
        <w:t>发生在补贴资金拨付以后</w:t>
      </w:r>
      <w:r>
        <w:rPr>
          <w:rFonts w:hint="eastAsia" w:ascii="Times New Roman" w:hAnsi="Times New Roman" w:eastAsia="仿宋_GB2312" w:cs="宋体"/>
          <w:b w:val="0"/>
          <w:kern w:val="0"/>
          <w:sz w:val="32"/>
          <w:szCs w:val="32"/>
          <w:highlight w:val="none"/>
          <w:lang w:val="en-US" w:eastAsia="zh-CN" w:bidi="ar-SA"/>
        </w:rPr>
        <w:t>，及时退还与退货相关的补贴资金。</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六、</w:t>
      </w:r>
      <w:r>
        <w:rPr>
          <w:rFonts w:hint="eastAsia" w:ascii="Times New Roman" w:hAnsi="Times New Roman" w:eastAsia="仿宋_GB2312"/>
          <w:sz w:val="32"/>
          <w:szCs w:val="32"/>
          <w:lang w:eastAsia="zh-CN"/>
        </w:rPr>
        <w:t>承诺活动期间所有报送的材料均属实。</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sz w:val="32"/>
          <w:szCs w:val="32"/>
          <w:lang w:eastAsia="zh-CN"/>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sz w:val="32"/>
          <w:szCs w:val="32"/>
          <w:lang w:val="en-US" w:eastAsia="zh-CN"/>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1120"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法人（签字）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         （盖章）         </w:t>
      </w:r>
    </w:p>
    <w:p>
      <w:pPr>
        <w:rPr>
          <w:rFonts w:hint="default" w:ascii="Times New Roman" w:hAnsi="Times New Roman" w:eastAsia="仿宋_GB2312" w:cs="仿宋_GB2312"/>
          <w:b w:val="0"/>
          <w:spacing w:val="-2"/>
          <w:kern w:val="2"/>
          <w:sz w:val="32"/>
          <w:szCs w:val="32"/>
          <w:lang w:val="en-US" w:eastAsia="zh-CN" w:bidi="ar-SA"/>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   月   日</w:t>
      </w:r>
    </w:p>
    <w:p>
      <w:pPr>
        <w:pStyle w:val="13"/>
        <w:rPr>
          <w:rFonts w:hint="default" w:ascii="Times New Roman" w:hAnsi="Times New Roman" w:eastAsia="仿宋_GB2312" w:cs="仿宋_GB2312"/>
          <w:b w:val="0"/>
          <w:spacing w:val="-2"/>
          <w:kern w:val="2"/>
          <w:sz w:val="32"/>
          <w:szCs w:val="32"/>
          <w:lang w:val="en-US" w:eastAsia="zh-CN" w:bidi="ar-SA"/>
        </w:rPr>
      </w:pPr>
    </w:p>
    <w:p>
      <w:pPr>
        <w:pStyle w:val="2"/>
        <w:rPr>
          <w:rFonts w:hint="eastAsia"/>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汉仪书宋二S">
    <w:altName w:val="方正书宋_GBK"/>
    <w:panose1 w:val="00020600040101010101"/>
    <w:charset w:val="86"/>
    <w:family w:val="auto"/>
    <w:pitch w:val="default"/>
    <w:sig w:usb0="00000000" w:usb1="00000000"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OTM5YmM4NWE0YjQ0ZTQ3ZGRlZjMyYTkyMzllMjIifQ=="/>
  </w:docVars>
  <w:rsids>
    <w:rsidRoot w:val="00934127"/>
    <w:rsid w:val="000151CC"/>
    <w:rsid w:val="00037A05"/>
    <w:rsid w:val="0005682D"/>
    <w:rsid w:val="00071021"/>
    <w:rsid w:val="0007180F"/>
    <w:rsid w:val="00073630"/>
    <w:rsid w:val="0008124C"/>
    <w:rsid w:val="000967A2"/>
    <w:rsid w:val="000A33F7"/>
    <w:rsid w:val="000D48E3"/>
    <w:rsid w:val="000D77BC"/>
    <w:rsid w:val="000E6D3D"/>
    <w:rsid w:val="00105660"/>
    <w:rsid w:val="00133463"/>
    <w:rsid w:val="0013515C"/>
    <w:rsid w:val="001471C9"/>
    <w:rsid w:val="0019166F"/>
    <w:rsid w:val="00192879"/>
    <w:rsid w:val="001C53E6"/>
    <w:rsid w:val="001D3FDD"/>
    <w:rsid w:val="001E6DDB"/>
    <w:rsid w:val="002144E8"/>
    <w:rsid w:val="00222865"/>
    <w:rsid w:val="00231E2A"/>
    <w:rsid w:val="00234692"/>
    <w:rsid w:val="002353DA"/>
    <w:rsid w:val="00257F81"/>
    <w:rsid w:val="0026437E"/>
    <w:rsid w:val="0027444D"/>
    <w:rsid w:val="002E31BA"/>
    <w:rsid w:val="00312E1F"/>
    <w:rsid w:val="003154AD"/>
    <w:rsid w:val="003379F4"/>
    <w:rsid w:val="00347F88"/>
    <w:rsid w:val="003830B0"/>
    <w:rsid w:val="003869B7"/>
    <w:rsid w:val="003A50A1"/>
    <w:rsid w:val="003B05AF"/>
    <w:rsid w:val="003B42F8"/>
    <w:rsid w:val="003D2AB0"/>
    <w:rsid w:val="003F210D"/>
    <w:rsid w:val="00424CDB"/>
    <w:rsid w:val="00445B48"/>
    <w:rsid w:val="00457049"/>
    <w:rsid w:val="00475B5E"/>
    <w:rsid w:val="004A094A"/>
    <w:rsid w:val="004C00D8"/>
    <w:rsid w:val="004C08FC"/>
    <w:rsid w:val="004C21A6"/>
    <w:rsid w:val="004C2E71"/>
    <w:rsid w:val="004E3CF9"/>
    <w:rsid w:val="004E4059"/>
    <w:rsid w:val="00511041"/>
    <w:rsid w:val="00517933"/>
    <w:rsid w:val="00525F3F"/>
    <w:rsid w:val="005418C4"/>
    <w:rsid w:val="0054680D"/>
    <w:rsid w:val="005573DF"/>
    <w:rsid w:val="00565615"/>
    <w:rsid w:val="0056571E"/>
    <w:rsid w:val="0057393B"/>
    <w:rsid w:val="00582931"/>
    <w:rsid w:val="00586B47"/>
    <w:rsid w:val="005963F1"/>
    <w:rsid w:val="005B352E"/>
    <w:rsid w:val="005B4C5E"/>
    <w:rsid w:val="005C2CD7"/>
    <w:rsid w:val="005F16F0"/>
    <w:rsid w:val="006048FA"/>
    <w:rsid w:val="00605655"/>
    <w:rsid w:val="00615107"/>
    <w:rsid w:val="006170BE"/>
    <w:rsid w:val="00634D3E"/>
    <w:rsid w:val="006371CA"/>
    <w:rsid w:val="0064663A"/>
    <w:rsid w:val="00646F88"/>
    <w:rsid w:val="00675961"/>
    <w:rsid w:val="00684199"/>
    <w:rsid w:val="0069093F"/>
    <w:rsid w:val="00693320"/>
    <w:rsid w:val="006A2C9A"/>
    <w:rsid w:val="006B614D"/>
    <w:rsid w:val="006C719F"/>
    <w:rsid w:val="006F7C47"/>
    <w:rsid w:val="00700AC9"/>
    <w:rsid w:val="007172E0"/>
    <w:rsid w:val="0072224F"/>
    <w:rsid w:val="00747C2E"/>
    <w:rsid w:val="00750AFA"/>
    <w:rsid w:val="00757C48"/>
    <w:rsid w:val="00775060"/>
    <w:rsid w:val="007813E2"/>
    <w:rsid w:val="00784EA9"/>
    <w:rsid w:val="0079186A"/>
    <w:rsid w:val="007963FD"/>
    <w:rsid w:val="007979DA"/>
    <w:rsid w:val="007A0618"/>
    <w:rsid w:val="007A4071"/>
    <w:rsid w:val="007A77EC"/>
    <w:rsid w:val="007B58E8"/>
    <w:rsid w:val="007C07C4"/>
    <w:rsid w:val="007C5253"/>
    <w:rsid w:val="007E7E58"/>
    <w:rsid w:val="0082573E"/>
    <w:rsid w:val="00837618"/>
    <w:rsid w:val="008512FB"/>
    <w:rsid w:val="00863E5E"/>
    <w:rsid w:val="00870D77"/>
    <w:rsid w:val="00893378"/>
    <w:rsid w:val="008955BD"/>
    <w:rsid w:val="008969A8"/>
    <w:rsid w:val="008A48EE"/>
    <w:rsid w:val="008A6F24"/>
    <w:rsid w:val="008B287C"/>
    <w:rsid w:val="008D2171"/>
    <w:rsid w:val="008D5FA2"/>
    <w:rsid w:val="008D787E"/>
    <w:rsid w:val="008D7FCE"/>
    <w:rsid w:val="00934127"/>
    <w:rsid w:val="00934970"/>
    <w:rsid w:val="00941B8E"/>
    <w:rsid w:val="0094268A"/>
    <w:rsid w:val="00961F0B"/>
    <w:rsid w:val="0096629C"/>
    <w:rsid w:val="009C79E5"/>
    <w:rsid w:val="009E3632"/>
    <w:rsid w:val="009F2B1B"/>
    <w:rsid w:val="00A22E19"/>
    <w:rsid w:val="00A36D6C"/>
    <w:rsid w:val="00A64744"/>
    <w:rsid w:val="00A666DA"/>
    <w:rsid w:val="00A703EE"/>
    <w:rsid w:val="00A8350A"/>
    <w:rsid w:val="00A83640"/>
    <w:rsid w:val="00AA5BCC"/>
    <w:rsid w:val="00AB782A"/>
    <w:rsid w:val="00AE7676"/>
    <w:rsid w:val="00AF3330"/>
    <w:rsid w:val="00B02435"/>
    <w:rsid w:val="00B23D7E"/>
    <w:rsid w:val="00B704A1"/>
    <w:rsid w:val="00B72F58"/>
    <w:rsid w:val="00B75E10"/>
    <w:rsid w:val="00B937D7"/>
    <w:rsid w:val="00BC0B8A"/>
    <w:rsid w:val="00BC2CC1"/>
    <w:rsid w:val="00BC31FD"/>
    <w:rsid w:val="00C03A37"/>
    <w:rsid w:val="00C30018"/>
    <w:rsid w:val="00C63935"/>
    <w:rsid w:val="00C65173"/>
    <w:rsid w:val="00C747EC"/>
    <w:rsid w:val="00C82AF2"/>
    <w:rsid w:val="00CD2CA8"/>
    <w:rsid w:val="00CF4EBF"/>
    <w:rsid w:val="00CF54DA"/>
    <w:rsid w:val="00D115CD"/>
    <w:rsid w:val="00D17A1B"/>
    <w:rsid w:val="00D35C2E"/>
    <w:rsid w:val="00D40B63"/>
    <w:rsid w:val="00D45F45"/>
    <w:rsid w:val="00D62959"/>
    <w:rsid w:val="00D64114"/>
    <w:rsid w:val="00D82BC9"/>
    <w:rsid w:val="00D93513"/>
    <w:rsid w:val="00DD74F9"/>
    <w:rsid w:val="00DE7083"/>
    <w:rsid w:val="00DF5FE1"/>
    <w:rsid w:val="00E0117B"/>
    <w:rsid w:val="00E11FF0"/>
    <w:rsid w:val="00E3189A"/>
    <w:rsid w:val="00E34ACB"/>
    <w:rsid w:val="00E46D79"/>
    <w:rsid w:val="00E53567"/>
    <w:rsid w:val="00E623E1"/>
    <w:rsid w:val="00E62B0B"/>
    <w:rsid w:val="00E95417"/>
    <w:rsid w:val="00EA2B0F"/>
    <w:rsid w:val="00EA3550"/>
    <w:rsid w:val="00EA39DE"/>
    <w:rsid w:val="00EC2CB9"/>
    <w:rsid w:val="00EE65A1"/>
    <w:rsid w:val="00F01828"/>
    <w:rsid w:val="00F15001"/>
    <w:rsid w:val="00F40CE2"/>
    <w:rsid w:val="00F47193"/>
    <w:rsid w:val="00F62133"/>
    <w:rsid w:val="00F774B8"/>
    <w:rsid w:val="00F93E67"/>
    <w:rsid w:val="00FA0520"/>
    <w:rsid w:val="00FB5D22"/>
    <w:rsid w:val="00FC5F3C"/>
    <w:rsid w:val="00FE04AC"/>
    <w:rsid w:val="00FE2DBD"/>
    <w:rsid w:val="025115FE"/>
    <w:rsid w:val="026118B7"/>
    <w:rsid w:val="027C28C7"/>
    <w:rsid w:val="028C39FA"/>
    <w:rsid w:val="02B536D2"/>
    <w:rsid w:val="02EA3642"/>
    <w:rsid w:val="0322498B"/>
    <w:rsid w:val="032672B7"/>
    <w:rsid w:val="03AA29A2"/>
    <w:rsid w:val="03DC0E19"/>
    <w:rsid w:val="03EA372A"/>
    <w:rsid w:val="03F943C0"/>
    <w:rsid w:val="043B7A73"/>
    <w:rsid w:val="04611F31"/>
    <w:rsid w:val="046942C2"/>
    <w:rsid w:val="04F52721"/>
    <w:rsid w:val="053C2B5C"/>
    <w:rsid w:val="05FE666C"/>
    <w:rsid w:val="065D20CE"/>
    <w:rsid w:val="067009AC"/>
    <w:rsid w:val="067C1C4A"/>
    <w:rsid w:val="07166E90"/>
    <w:rsid w:val="07594045"/>
    <w:rsid w:val="08187AB3"/>
    <w:rsid w:val="08221569"/>
    <w:rsid w:val="08F90F98"/>
    <w:rsid w:val="099DEF79"/>
    <w:rsid w:val="09A00E5C"/>
    <w:rsid w:val="09C25A16"/>
    <w:rsid w:val="0AEF4721"/>
    <w:rsid w:val="0B265C6C"/>
    <w:rsid w:val="0BCE6230"/>
    <w:rsid w:val="0BD713E5"/>
    <w:rsid w:val="0BED6310"/>
    <w:rsid w:val="0BF0793C"/>
    <w:rsid w:val="0C2276AD"/>
    <w:rsid w:val="0D321830"/>
    <w:rsid w:val="0D855E4A"/>
    <w:rsid w:val="0DB34FAA"/>
    <w:rsid w:val="0DE35FD5"/>
    <w:rsid w:val="0EA90E58"/>
    <w:rsid w:val="0ED87758"/>
    <w:rsid w:val="0EF6684C"/>
    <w:rsid w:val="0F2E1E76"/>
    <w:rsid w:val="0F754AF9"/>
    <w:rsid w:val="0FF931D1"/>
    <w:rsid w:val="100B05C9"/>
    <w:rsid w:val="10C651CD"/>
    <w:rsid w:val="10ED288D"/>
    <w:rsid w:val="10FF70D8"/>
    <w:rsid w:val="11656CBC"/>
    <w:rsid w:val="12DFE3AC"/>
    <w:rsid w:val="12E97794"/>
    <w:rsid w:val="1353278D"/>
    <w:rsid w:val="14FD66AB"/>
    <w:rsid w:val="152D16B4"/>
    <w:rsid w:val="15642F97"/>
    <w:rsid w:val="158D5F6A"/>
    <w:rsid w:val="15E940B2"/>
    <w:rsid w:val="15F7C8CD"/>
    <w:rsid w:val="16005152"/>
    <w:rsid w:val="167B74A5"/>
    <w:rsid w:val="16955319"/>
    <w:rsid w:val="172E31A7"/>
    <w:rsid w:val="17343A45"/>
    <w:rsid w:val="175E54E4"/>
    <w:rsid w:val="17621E42"/>
    <w:rsid w:val="17795CEA"/>
    <w:rsid w:val="17F8F558"/>
    <w:rsid w:val="181B7E14"/>
    <w:rsid w:val="186F2944"/>
    <w:rsid w:val="19476DAA"/>
    <w:rsid w:val="197F6E68"/>
    <w:rsid w:val="19B070C1"/>
    <w:rsid w:val="19BD0EF6"/>
    <w:rsid w:val="1A126D6E"/>
    <w:rsid w:val="1A446CFF"/>
    <w:rsid w:val="1A780AE2"/>
    <w:rsid w:val="1ABA2C46"/>
    <w:rsid w:val="1B6D47FB"/>
    <w:rsid w:val="1B9D567C"/>
    <w:rsid w:val="1BDFA130"/>
    <w:rsid w:val="1BFD0EC6"/>
    <w:rsid w:val="1C453F77"/>
    <w:rsid w:val="1D0477D4"/>
    <w:rsid w:val="1D1777CE"/>
    <w:rsid w:val="1D6E5035"/>
    <w:rsid w:val="1D7FAD8F"/>
    <w:rsid w:val="1E0B1F1B"/>
    <w:rsid w:val="1E3F7593"/>
    <w:rsid w:val="1E874873"/>
    <w:rsid w:val="1ED03CAD"/>
    <w:rsid w:val="1F716BCB"/>
    <w:rsid w:val="1F822D26"/>
    <w:rsid w:val="1F9E67FB"/>
    <w:rsid w:val="1F9F0617"/>
    <w:rsid w:val="1FBD2067"/>
    <w:rsid w:val="1FD53351"/>
    <w:rsid w:val="1FD8995E"/>
    <w:rsid w:val="1FE50D71"/>
    <w:rsid w:val="20063144"/>
    <w:rsid w:val="20B1770A"/>
    <w:rsid w:val="20C97AF1"/>
    <w:rsid w:val="215263D3"/>
    <w:rsid w:val="21FF509D"/>
    <w:rsid w:val="22252D7A"/>
    <w:rsid w:val="22FA00E2"/>
    <w:rsid w:val="22FE558E"/>
    <w:rsid w:val="23754E96"/>
    <w:rsid w:val="237E12C3"/>
    <w:rsid w:val="24153DCE"/>
    <w:rsid w:val="24C93F60"/>
    <w:rsid w:val="24ED22CE"/>
    <w:rsid w:val="25422926"/>
    <w:rsid w:val="257C7351"/>
    <w:rsid w:val="25C42B59"/>
    <w:rsid w:val="261B30D0"/>
    <w:rsid w:val="26A7707B"/>
    <w:rsid w:val="26FB62A2"/>
    <w:rsid w:val="26FCCDAC"/>
    <w:rsid w:val="27791372"/>
    <w:rsid w:val="29213F26"/>
    <w:rsid w:val="294338A4"/>
    <w:rsid w:val="295C21F0"/>
    <w:rsid w:val="297E2660"/>
    <w:rsid w:val="29922B96"/>
    <w:rsid w:val="2A175801"/>
    <w:rsid w:val="2A3F2C68"/>
    <w:rsid w:val="2A64216E"/>
    <w:rsid w:val="2AAE5F42"/>
    <w:rsid w:val="2ACC2642"/>
    <w:rsid w:val="2B601AA8"/>
    <w:rsid w:val="2BEB23C2"/>
    <w:rsid w:val="2BF43066"/>
    <w:rsid w:val="2C5659B4"/>
    <w:rsid w:val="2CFDD0E5"/>
    <w:rsid w:val="2D326C05"/>
    <w:rsid w:val="2D365697"/>
    <w:rsid w:val="2D3FB2E2"/>
    <w:rsid w:val="2D7E72EB"/>
    <w:rsid w:val="2DB30DFF"/>
    <w:rsid w:val="2DCB1D8A"/>
    <w:rsid w:val="2DF1857B"/>
    <w:rsid w:val="2E4E78B2"/>
    <w:rsid w:val="2E6550C2"/>
    <w:rsid w:val="2EE4E1E9"/>
    <w:rsid w:val="2F1A5E1A"/>
    <w:rsid w:val="2F257696"/>
    <w:rsid w:val="2F2C5FE0"/>
    <w:rsid w:val="2F4D771E"/>
    <w:rsid w:val="2FBCE5B4"/>
    <w:rsid w:val="2FC2755F"/>
    <w:rsid w:val="2FFB15A6"/>
    <w:rsid w:val="2FFD6003"/>
    <w:rsid w:val="2FFF9776"/>
    <w:rsid w:val="300059FE"/>
    <w:rsid w:val="302A4878"/>
    <w:rsid w:val="30E05546"/>
    <w:rsid w:val="31047162"/>
    <w:rsid w:val="313A5A5E"/>
    <w:rsid w:val="320B15F1"/>
    <w:rsid w:val="32774367"/>
    <w:rsid w:val="32B66583"/>
    <w:rsid w:val="333F5878"/>
    <w:rsid w:val="33A15B37"/>
    <w:rsid w:val="341D2A9D"/>
    <w:rsid w:val="34255CBD"/>
    <w:rsid w:val="343541DC"/>
    <w:rsid w:val="346D2911"/>
    <w:rsid w:val="34EF950E"/>
    <w:rsid w:val="34FF1F79"/>
    <w:rsid w:val="357BF704"/>
    <w:rsid w:val="35A0096C"/>
    <w:rsid w:val="360E5DD9"/>
    <w:rsid w:val="365F1D93"/>
    <w:rsid w:val="36FF5E9C"/>
    <w:rsid w:val="3705287C"/>
    <w:rsid w:val="379A2CFE"/>
    <w:rsid w:val="379D8611"/>
    <w:rsid w:val="37A23964"/>
    <w:rsid w:val="37FE6354"/>
    <w:rsid w:val="382356CE"/>
    <w:rsid w:val="38C61DB3"/>
    <w:rsid w:val="39043A2B"/>
    <w:rsid w:val="39091ABA"/>
    <w:rsid w:val="394B69DC"/>
    <w:rsid w:val="39673820"/>
    <w:rsid w:val="39DA151A"/>
    <w:rsid w:val="39FFA1BE"/>
    <w:rsid w:val="3A293E53"/>
    <w:rsid w:val="3A2C02C4"/>
    <w:rsid w:val="3A3D3437"/>
    <w:rsid w:val="3A8E619C"/>
    <w:rsid w:val="3B284AD1"/>
    <w:rsid w:val="3B290A12"/>
    <w:rsid w:val="3B2A5D93"/>
    <w:rsid w:val="3B2B1D3C"/>
    <w:rsid w:val="3B476AF9"/>
    <w:rsid w:val="3B6E53C2"/>
    <w:rsid w:val="3B992C77"/>
    <w:rsid w:val="3BA7BC19"/>
    <w:rsid w:val="3BE14B0B"/>
    <w:rsid w:val="3BEDCD23"/>
    <w:rsid w:val="3BF44CCB"/>
    <w:rsid w:val="3BFF9814"/>
    <w:rsid w:val="3BFFA26A"/>
    <w:rsid w:val="3C880A5F"/>
    <w:rsid w:val="3D142459"/>
    <w:rsid w:val="3D1431F2"/>
    <w:rsid w:val="3D3692B5"/>
    <w:rsid w:val="3D7E0169"/>
    <w:rsid w:val="3DDF46D4"/>
    <w:rsid w:val="3DE6B30A"/>
    <w:rsid w:val="3DF693F1"/>
    <w:rsid w:val="3E1D2D14"/>
    <w:rsid w:val="3E295306"/>
    <w:rsid w:val="3E5E68F4"/>
    <w:rsid w:val="3E9E115D"/>
    <w:rsid w:val="3EA64EDD"/>
    <w:rsid w:val="3EBC7908"/>
    <w:rsid w:val="3EDD844E"/>
    <w:rsid w:val="3EF7FE8A"/>
    <w:rsid w:val="3EFFFD02"/>
    <w:rsid w:val="3F3F984A"/>
    <w:rsid w:val="3F755D79"/>
    <w:rsid w:val="3FAE2255"/>
    <w:rsid w:val="3FBC56E3"/>
    <w:rsid w:val="3FCE0FCD"/>
    <w:rsid w:val="3FEF6125"/>
    <w:rsid w:val="3FEFAF32"/>
    <w:rsid w:val="3FEFD79E"/>
    <w:rsid w:val="3FF4EC96"/>
    <w:rsid w:val="3FF7BC02"/>
    <w:rsid w:val="40466DFB"/>
    <w:rsid w:val="40B33373"/>
    <w:rsid w:val="40F638EB"/>
    <w:rsid w:val="41786139"/>
    <w:rsid w:val="41AC7B47"/>
    <w:rsid w:val="42212E05"/>
    <w:rsid w:val="422E3A5F"/>
    <w:rsid w:val="423B18DF"/>
    <w:rsid w:val="42BD4707"/>
    <w:rsid w:val="42D74E41"/>
    <w:rsid w:val="437F27C3"/>
    <w:rsid w:val="43F2710A"/>
    <w:rsid w:val="44E62FA1"/>
    <w:rsid w:val="44F41C11"/>
    <w:rsid w:val="45343995"/>
    <w:rsid w:val="45453E91"/>
    <w:rsid w:val="45786F0A"/>
    <w:rsid w:val="45910D49"/>
    <w:rsid w:val="461F45EE"/>
    <w:rsid w:val="46853A9B"/>
    <w:rsid w:val="46E9548A"/>
    <w:rsid w:val="46F10EE4"/>
    <w:rsid w:val="47C8732D"/>
    <w:rsid w:val="47CF0909"/>
    <w:rsid w:val="47E45308"/>
    <w:rsid w:val="47E8538E"/>
    <w:rsid w:val="489A5979"/>
    <w:rsid w:val="48F3412C"/>
    <w:rsid w:val="4900631D"/>
    <w:rsid w:val="490632D2"/>
    <w:rsid w:val="49165048"/>
    <w:rsid w:val="493F1060"/>
    <w:rsid w:val="49642363"/>
    <w:rsid w:val="49967924"/>
    <w:rsid w:val="4AE51A1D"/>
    <w:rsid w:val="4B225FB8"/>
    <w:rsid w:val="4B4C4C00"/>
    <w:rsid w:val="4B6A486E"/>
    <w:rsid w:val="4BDF1710"/>
    <w:rsid w:val="4BFF3BB5"/>
    <w:rsid w:val="4BFF68EB"/>
    <w:rsid w:val="4C275817"/>
    <w:rsid w:val="4C996199"/>
    <w:rsid w:val="4CB2025A"/>
    <w:rsid w:val="4D18662B"/>
    <w:rsid w:val="4DE00D72"/>
    <w:rsid w:val="4E044007"/>
    <w:rsid w:val="4EC637B0"/>
    <w:rsid w:val="4EFB25ED"/>
    <w:rsid w:val="4F749CBA"/>
    <w:rsid w:val="4FC98E8E"/>
    <w:rsid w:val="4FEFF4A4"/>
    <w:rsid w:val="4FFE8638"/>
    <w:rsid w:val="50701399"/>
    <w:rsid w:val="50702B92"/>
    <w:rsid w:val="50884985"/>
    <w:rsid w:val="509A0AFF"/>
    <w:rsid w:val="512A23C4"/>
    <w:rsid w:val="515076D0"/>
    <w:rsid w:val="518A5432"/>
    <w:rsid w:val="51BFDB94"/>
    <w:rsid w:val="520E0AEA"/>
    <w:rsid w:val="52B92A49"/>
    <w:rsid w:val="52C3046E"/>
    <w:rsid w:val="52D9C3D1"/>
    <w:rsid w:val="535B3A30"/>
    <w:rsid w:val="53BA7F35"/>
    <w:rsid w:val="551A64CB"/>
    <w:rsid w:val="551C7AB9"/>
    <w:rsid w:val="557E6202"/>
    <w:rsid w:val="55823D17"/>
    <w:rsid w:val="55F61E24"/>
    <w:rsid w:val="562B695D"/>
    <w:rsid w:val="56310AF2"/>
    <w:rsid w:val="56A619C8"/>
    <w:rsid w:val="56F57095"/>
    <w:rsid w:val="573B2966"/>
    <w:rsid w:val="5759A969"/>
    <w:rsid w:val="576C0414"/>
    <w:rsid w:val="57891591"/>
    <w:rsid w:val="5799B075"/>
    <w:rsid w:val="57A37891"/>
    <w:rsid w:val="57BC0ABA"/>
    <w:rsid w:val="57EE3FF4"/>
    <w:rsid w:val="57FE2945"/>
    <w:rsid w:val="58A1774A"/>
    <w:rsid w:val="58DF7AC8"/>
    <w:rsid w:val="591A659F"/>
    <w:rsid w:val="59735393"/>
    <w:rsid w:val="59AF9D37"/>
    <w:rsid w:val="59EF296A"/>
    <w:rsid w:val="59EF3D0F"/>
    <w:rsid w:val="5A002A8F"/>
    <w:rsid w:val="5A4202AD"/>
    <w:rsid w:val="5A4856EC"/>
    <w:rsid w:val="5A8F09EF"/>
    <w:rsid w:val="5AE90FAF"/>
    <w:rsid w:val="5B7A164A"/>
    <w:rsid w:val="5B7F97D5"/>
    <w:rsid w:val="5BBE7964"/>
    <w:rsid w:val="5BC648C7"/>
    <w:rsid w:val="5BD61933"/>
    <w:rsid w:val="5BFD2106"/>
    <w:rsid w:val="5BFFB69A"/>
    <w:rsid w:val="5BFFEFC5"/>
    <w:rsid w:val="5C4A64AB"/>
    <w:rsid w:val="5C4F15F5"/>
    <w:rsid w:val="5C7B059E"/>
    <w:rsid w:val="5C903DD7"/>
    <w:rsid w:val="5C922DC7"/>
    <w:rsid w:val="5CFE39B2"/>
    <w:rsid w:val="5D1B06B6"/>
    <w:rsid w:val="5D61220C"/>
    <w:rsid w:val="5D7176CC"/>
    <w:rsid w:val="5D7D3915"/>
    <w:rsid w:val="5D874DC3"/>
    <w:rsid w:val="5D9743AF"/>
    <w:rsid w:val="5DA44501"/>
    <w:rsid w:val="5DBB58B3"/>
    <w:rsid w:val="5DBF09CF"/>
    <w:rsid w:val="5DE695EB"/>
    <w:rsid w:val="5DE927E2"/>
    <w:rsid w:val="5DE976F4"/>
    <w:rsid w:val="5DF13B66"/>
    <w:rsid w:val="5DFF2001"/>
    <w:rsid w:val="5E1E2DCC"/>
    <w:rsid w:val="5E4B427F"/>
    <w:rsid w:val="5E812B1E"/>
    <w:rsid w:val="5EC262D3"/>
    <w:rsid w:val="5EC3ED25"/>
    <w:rsid w:val="5EC42A6F"/>
    <w:rsid w:val="5F7D72D3"/>
    <w:rsid w:val="5FA2CE34"/>
    <w:rsid w:val="5FADE88C"/>
    <w:rsid w:val="5FAFB6A2"/>
    <w:rsid w:val="5FB387BF"/>
    <w:rsid w:val="5FBB9DEE"/>
    <w:rsid w:val="5FBF7C07"/>
    <w:rsid w:val="5FCA74A4"/>
    <w:rsid w:val="5FD38E4E"/>
    <w:rsid w:val="5FDEEF3A"/>
    <w:rsid w:val="5FEB3C47"/>
    <w:rsid w:val="5FEC29E2"/>
    <w:rsid w:val="5FECA9FF"/>
    <w:rsid w:val="5FFF6229"/>
    <w:rsid w:val="607F1255"/>
    <w:rsid w:val="60F87F4D"/>
    <w:rsid w:val="613D38FE"/>
    <w:rsid w:val="61FFAA02"/>
    <w:rsid w:val="623E70DD"/>
    <w:rsid w:val="62F35053"/>
    <w:rsid w:val="63482899"/>
    <w:rsid w:val="63615195"/>
    <w:rsid w:val="63C06C54"/>
    <w:rsid w:val="63FD1BBA"/>
    <w:rsid w:val="641316B4"/>
    <w:rsid w:val="64673FA9"/>
    <w:rsid w:val="64AD49EE"/>
    <w:rsid w:val="651FAB83"/>
    <w:rsid w:val="658853A4"/>
    <w:rsid w:val="65A47E33"/>
    <w:rsid w:val="65FBE7D6"/>
    <w:rsid w:val="66474B14"/>
    <w:rsid w:val="665F5096"/>
    <w:rsid w:val="666D6AFA"/>
    <w:rsid w:val="66825FFA"/>
    <w:rsid w:val="66A13827"/>
    <w:rsid w:val="66CAE8CE"/>
    <w:rsid w:val="66CF3362"/>
    <w:rsid w:val="67347C0B"/>
    <w:rsid w:val="67BCF42A"/>
    <w:rsid w:val="67D0C950"/>
    <w:rsid w:val="67D561E0"/>
    <w:rsid w:val="67EF8FCE"/>
    <w:rsid w:val="67F6052B"/>
    <w:rsid w:val="67F62DA6"/>
    <w:rsid w:val="67FE69B8"/>
    <w:rsid w:val="684871B6"/>
    <w:rsid w:val="68516B92"/>
    <w:rsid w:val="68E45E25"/>
    <w:rsid w:val="69B46FA8"/>
    <w:rsid w:val="69EEDA15"/>
    <w:rsid w:val="6A441115"/>
    <w:rsid w:val="6AFF24DE"/>
    <w:rsid w:val="6B1DD1A7"/>
    <w:rsid w:val="6BB7877E"/>
    <w:rsid w:val="6BDC436A"/>
    <w:rsid w:val="6BDC4E9B"/>
    <w:rsid w:val="6BDD0EC0"/>
    <w:rsid w:val="6C300B19"/>
    <w:rsid w:val="6C775330"/>
    <w:rsid w:val="6C8550D6"/>
    <w:rsid w:val="6CD7B9BB"/>
    <w:rsid w:val="6CDF727B"/>
    <w:rsid w:val="6D3F17C6"/>
    <w:rsid w:val="6D7F0463"/>
    <w:rsid w:val="6D822076"/>
    <w:rsid w:val="6DCA3CE8"/>
    <w:rsid w:val="6DCB27EE"/>
    <w:rsid w:val="6DFEF6F7"/>
    <w:rsid w:val="6E45E4DE"/>
    <w:rsid w:val="6E925E66"/>
    <w:rsid w:val="6E9701FD"/>
    <w:rsid w:val="6E9B0C5F"/>
    <w:rsid w:val="6EBF0199"/>
    <w:rsid w:val="6ED7B072"/>
    <w:rsid w:val="6EDBB887"/>
    <w:rsid w:val="6EEBAC0E"/>
    <w:rsid w:val="6EF3A80B"/>
    <w:rsid w:val="6EFB71B4"/>
    <w:rsid w:val="6F041929"/>
    <w:rsid w:val="6F126406"/>
    <w:rsid w:val="6F178370"/>
    <w:rsid w:val="6F1C08DD"/>
    <w:rsid w:val="6F2F34A0"/>
    <w:rsid w:val="6F752F9A"/>
    <w:rsid w:val="6F762833"/>
    <w:rsid w:val="6F80388C"/>
    <w:rsid w:val="6F897FB4"/>
    <w:rsid w:val="6FAF0203"/>
    <w:rsid w:val="6FBB5467"/>
    <w:rsid w:val="6FD52D28"/>
    <w:rsid w:val="6FE17F3D"/>
    <w:rsid w:val="6FE1AA32"/>
    <w:rsid w:val="6FEE4E89"/>
    <w:rsid w:val="6FF74A1C"/>
    <w:rsid w:val="6FF786CE"/>
    <w:rsid w:val="6FF7C980"/>
    <w:rsid w:val="6FF7EF07"/>
    <w:rsid w:val="6FFB6029"/>
    <w:rsid w:val="6FFE4F3D"/>
    <w:rsid w:val="6FFF2CB8"/>
    <w:rsid w:val="701762BE"/>
    <w:rsid w:val="70F7AA8E"/>
    <w:rsid w:val="70FF6316"/>
    <w:rsid w:val="711521A5"/>
    <w:rsid w:val="716D6B7A"/>
    <w:rsid w:val="719579F6"/>
    <w:rsid w:val="71EB0D47"/>
    <w:rsid w:val="72AFA244"/>
    <w:rsid w:val="72F12A99"/>
    <w:rsid w:val="739D4758"/>
    <w:rsid w:val="739FB831"/>
    <w:rsid w:val="74061B0F"/>
    <w:rsid w:val="747F0110"/>
    <w:rsid w:val="74C34BAC"/>
    <w:rsid w:val="74FD46E6"/>
    <w:rsid w:val="74FF3E3C"/>
    <w:rsid w:val="7547589F"/>
    <w:rsid w:val="75568C3B"/>
    <w:rsid w:val="7559B374"/>
    <w:rsid w:val="759E0D5A"/>
    <w:rsid w:val="75B79894"/>
    <w:rsid w:val="75F52810"/>
    <w:rsid w:val="763F5CED"/>
    <w:rsid w:val="764A3AB8"/>
    <w:rsid w:val="767E776C"/>
    <w:rsid w:val="76E55022"/>
    <w:rsid w:val="770101FC"/>
    <w:rsid w:val="77251023"/>
    <w:rsid w:val="77693D6A"/>
    <w:rsid w:val="776E30D1"/>
    <w:rsid w:val="777B1155"/>
    <w:rsid w:val="7793F7C8"/>
    <w:rsid w:val="779BB00B"/>
    <w:rsid w:val="779F3537"/>
    <w:rsid w:val="779FCB4C"/>
    <w:rsid w:val="77ABDFDD"/>
    <w:rsid w:val="77AD6D05"/>
    <w:rsid w:val="77B462B4"/>
    <w:rsid w:val="77CB1EE5"/>
    <w:rsid w:val="77DE92FE"/>
    <w:rsid w:val="77E7533C"/>
    <w:rsid w:val="77F50252"/>
    <w:rsid w:val="77FC1BB1"/>
    <w:rsid w:val="77FF55A1"/>
    <w:rsid w:val="77FFC380"/>
    <w:rsid w:val="78351CD9"/>
    <w:rsid w:val="78523C9D"/>
    <w:rsid w:val="78D409E2"/>
    <w:rsid w:val="797EF93D"/>
    <w:rsid w:val="797F4BF4"/>
    <w:rsid w:val="79AB7A45"/>
    <w:rsid w:val="79BF0439"/>
    <w:rsid w:val="79FB473E"/>
    <w:rsid w:val="79FF2454"/>
    <w:rsid w:val="7A2A551A"/>
    <w:rsid w:val="7A970D97"/>
    <w:rsid w:val="7A9BA778"/>
    <w:rsid w:val="7AAFF6CC"/>
    <w:rsid w:val="7AC66A24"/>
    <w:rsid w:val="7AE7CD6E"/>
    <w:rsid w:val="7AFF059C"/>
    <w:rsid w:val="7B325B8D"/>
    <w:rsid w:val="7B67723D"/>
    <w:rsid w:val="7B6FA28D"/>
    <w:rsid w:val="7B70B719"/>
    <w:rsid w:val="7B7D38D0"/>
    <w:rsid w:val="7B7ED6D4"/>
    <w:rsid w:val="7B9C1A54"/>
    <w:rsid w:val="7B9F7F38"/>
    <w:rsid w:val="7BBE9D65"/>
    <w:rsid w:val="7BDF1EA5"/>
    <w:rsid w:val="7BDF38E7"/>
    <w:rsid w:val="7BEF9EBD"/>
    <w:rsid w:val="7BF14C2E"/>
    <w:rsid w:val="7BFBE69A"/>
    <w:rsid w:val="7BFFBBD1"/>
    <w:rsid w:val="7BFFBE98"/>
    <w:rsid w:val="7CA32DE1"/>
    <w:rsid w:val="7CA55516"/>
    <w:rsid w:val="7CDA57E3"/>
    <w:rsid w:val="7CDFC5B0"/>
    <w:rsid w:val="7CEF285C"/>
    <w:rsid w:val="7CFD2FF5"/>
    <w:rsid w:val="7CFEB765"/>
    <w:rsid w:val="7CFF8C10"/>
    <w:rsid w:val="7D187FAB"/>
    <w:rsid w:val="7D2B033E"/>
    <w:rsid w:val="7D582E78"/>
    <w:rsid w:val="7DA81FEA"/>
    <w:rsid w:val="7DBF2186"/>
    <w:rsid w:val="7DDB29F7"/>
    <w:rsid w:val="7DEDE97A"/>
    <w:rsid w:val="7DEE6CA8"/>
    <w:rsid w:val="7DFA4BB5"/>
    <w:rsid w:val="7E4F14A5"/>
    <w:rsid w:val="7E7E9E81"/>
    <w:rsid w:val="7E959CB6"/>
    <w:rsid w:val="7EB5CFAE"/>
    <w:rsid w:val="7EDC6FDE"/>
    <w:rsid w:val="7EFB032E"/>
    <w:rsid w:val="7EFD874C"/>
    <w:rsid w:val="7EFF2E90"/>
    <w:rsid w:val="7EFF3D04"/>
    <w:rsid w:val="7EFF40D9"/>
    <w:rsid w:val="7EFFAD9D"/>
    <w:rsid w:val="7EFFBBF9"/>
    <w:rsid w:val="7F3282CD"/>
    <w:rsid w:val="7F3F54E2"/>
    <w:rsid w:val="7F4047E3"/>
    <w:rsid w:val="7F5B07FD"/>
    <w:rsid w:val="7F6F95E4"/>
    <w:rsid w:val="7F775076"/>
    <w:rsid w:val="7F7CB5E9"/>
    <w:rsid w:val="7F7CEEA6"/>
    <w:rsid w:val="7F7F8B07"/>
    <w:rsid w:val="7F7F8E3A"/>
    <w:rsid w:val="7F872723"/>
    <w:rsid w:val="7F8FD915"/>
    <w:rsid w:val="7F9010E0"/>
    <w:rsid w:val="7FAB55A2"/>
    <w:rsid w:val="7FAB61F4"/>
    <w:rsid w:val="7FAF16F5"/>
    <w:rsid w:val="7FB15A71"/>
    <w:rsid w:val="7FB7500B"/>
    <w:rsid w:val="7FBE5511"/>
    <w:rsid w:val="7FBFA105"/>
    <w:rsid w:val="7FBFDB39"/>
    <w:rsid w:val="7FC6F71E"/>
    <w:rsid w:val="7FCB4B7B"/>
    <w:rsid w:val="7FD45D3E"/>
    <w:rsid w:val="7FD59411"/>
    <w:rsid w:val="7FDB6F60"/>
    <w:rsid w:val="7FDCCE27"/>
    <w:rsid w:val="7FE389E4"/>
    <w:rsid w:val="7FE3A517"/>
    <w:rsid w:val="7FE734E8"/>
    <w:rsid w:val="7FEB01F7"/>
    <w:rsid w:val="7FEF4CBF"/>
    <w:rsid w:val="7FF244C1"/>
    <w:rsid w:val="7FF5190A"/>
    <w:rsid w:val="7FF77DB5"/>
    <w:rsid w:val="7FF789A0"/>
    <w:rsid w:val="7FF83EB7"/>
    <w:rsid w:val="7FFA0C57"/>
    <w:rsid w:val="7FFAB7B9"/>
    <w:rsid w:val="7FFB8269"/>
    <w:rsid w:val="7FFB9ABE"/>
    <w:rsid w:val="7FFDEE69"/>
    <w:rsid w:val="7FFE637C"/>
    <w:rsid w:val="7FFF04C7"/>
    <w:rsid w:val="7FFF3F78"/>
    <w:rsid w:val="7FFF4447"/>
    <w:rsid w:val="7FFF5AD3"/>
    <w:rsid w:val="7FFF65A0"/>
    <w:rsid w:val="7FFFED2D"/>
    <w:rsid w:val="84DA3C09"/>
    <w:rsid w:val="86F724D5"/>
    <w:rsid w:val="8854DDDC"/>
    <w:rsid w:val="8DB7F584"/>
    <w:rsid w:val="8FAD2AC1"/>
    <w:rsid w:val="95D7F20E"/>
    <w:rsid w:val="96971789"/>
    <w:rsid w:val="97966D81"/>
    <w:rsid w:val="97BFFD8B"/>
    <w:rsid w:val="99FAF632"/>
    <w:rsid w:val="9BF2697B"/>
    <w:rsid w:val="9DFFCD88"/>
    <w:rsid w:val="9E9F367B"/>
    <w:rsid w:val="9EB9EC3F"/>
    <w:rsid w:val="9EFC3AF3"/>
    <w:rsid w:val="9F3F1A03"/>
    <w:rsid w:val="9F5F1F20"/>
    <w:rsid w:val="9FBFA42E"/>
    <w:rsid w:val="A1FDAC70"/>
    <w:rsid w:val="A88F9349"/>
    <w:rsid w:val="AAFEDDAF"/>
    <w:rsid w:val="AB7F2100"/>
    <w:rsid w:val="AFBF2489"/>
    <w:rsid w:val="AFFBEEEB"/>
    <w:rsid w:val="AFFFAFD6"/>
    <w:rsid w:val="B2BF6D71"/>
    <w:rsid w:val="B6EFAC32"/>
    <w:rsid w:val="B6FE9B6B"/>
    <w:rsid w:val="B72B5118"/>
    <w:rsid w:val="B76E941A"/>
    <w:rsid w:val="B7998339"/>
    <w:rsid w:val="B7BF6A46"/>
    <w:rsid w:val="B7E71AC1"/>
    <w:rsid w:val="B7E90B80"/>
    <w:rsid w:val="B7ED4C6A"/>
    <w:rsid w:val="B7FC7219"/>
    <w:rsid w:val="B99F1B33"/>
    <w:rsid w:val="BA76ECC2"/>
    <w:rsid w:val="BBDFDDD3"/>
    <w:rsid w:val="BBFF355E"/>
    <w:rsid w:val="BC5F7BDD"/>
    <w:rsid w:val="BC771533"/>
    <w:rsid w:val="BCD858E8"/>
    <w:rsid w:val="BCEF01A4"/>
    <w:rsid w:val="BCFDFFE3"/>
    <w:rsid w:val="BDF99468"/>
    <w:rsid w:val="BE6F79CD"/>
    <w:rsid w:val="BE7FF803"/>
    <w:rsid w:val="BEFA9E8D"/>
    <w:rsid w:val="BEFFB77C"/>
    <w:rsid w:val="BF2F07A2"/>
    <w:rsid w:val="BF34BF74"/>
    <w:rsid w:val="BF3D70A9"/>
    <w:rsid w:val="BF735E11"/>
    <w:rsid w:val="BFBD3B14"/>
    <w:rsid w:val="BFD44AB5"/>
    <w:rsid w:val="BFDA340A"/>
    <w:rsid w:val="BFDE886D"/>
    <w:rsid w:val="BFDF8FC4"/>
    <w:rsid w:val="BFF70AEE"/>
    <w:rsid w:val="BFF74126"/>
    <w:rsid w:val="BFFE7D47"/>
    <w:rsid w:val="BFFF38C3"/>
    <w:rsid w:val="BFFF9F62"/>
    <w:rsid w:val="BFFFA0E5"/>
    <w:rsid w:val="BFFFD1C2"/>
    <w:rsid w:val="C17758F4"/>
    <w:rsid w:val="C4CFAE0D"/>
    <w:rsid w:val="C5B146C4"/>
    <w:rsid w:val="C653A52D"/>
    <w:rsid w:val="C7DFF569"/>
    <w:rsid w:val="C9FB471B"/>
    <w:rsid w:val="CB7A6E39"/>
    <w:rsid w:val="CBCBCB36"/>
    <w:rsid w:val="CBF94429"/>
    <w:rsid w:val="CCEFCDB2"/>
    <w:rsid w:val="CDBF07FE"/>
    <w:rsid w:val="CDC5E0B0"/>
    <w:rsid w:val="CF3C3567"/>
    <w:rsid w:val="CF6E0FAF"/>
    <w:rsid w:val="CFB776F5"/>
    <w:rsid w:val="CFCFBDBE"/>
    <w:rsid w:val="CFEFB6C3"/>
    <w:rsid w:val="CFF30517"/>
    <w:rsid w:val="CFF70612"/>
    <w:rsid w:val="CFF78B8C"/>
    <w:rsid w:val="CFF7ECA2"/>
    <w:rsid w:val="CFFF3AEE"/>
    <w:rsid w:val="D2C7C415"/>
    <w:rsid w:val="D37FA83C"/>
    <w:rsid w:val="D47B249C"/>
    <w:rsid w:val="D5F5AD30"/>
    <w:rsid w:val="D6FB8F77"/>
    <w:rsid w:val="D7A9F48C"/>
    <w:rsid w:val="D7B6CE79"/>
    <w:rsid w:val="D7CF1725"/>
    <w:rsid w:val="D7EFAC64"/>
    <w:rsid w:val="D7F3692F"/>
    <w:rsid w:val="D7F75E6D"/>
    <w:rsid w:val="D8BFCE51"/>
    <w:rsid w:val="D9AA6A69"/>
    <w:rsid w:val="DA6DB191"/>
    <w:rsid w:val="DADD83C4"/>
    <w:rsid w:val="DBD71163"/>
    <w:rsid w:val="DBF6892F"/>
    <w:rsid w:val="DBFD4867"/>
    <w:rsid w:val="DD6CDF09"/>
    <w:rsid w:val="DDD3979A"/>
    <w:rsid w:val="DDFB377B"/>
    <w:rsid w:val="DDFB62F3"/>
    <w:rsid w:val="DDFFD7CF"/>
    <w:rsid w:val="DED921B2"/>
    <w:rsid w:val="DEEFF13E"/>
    <w:rsid w:val="DEF78C2B"/>
    <w:rsid w:val="DEFBF697"/>
    <w:rsid w:val="DEFE743B"/>
    <w:rsid w:val="DEFFF5D7"/>
    <w:rsid w:val="DF2F38D6"/>
    <w:rsid w:val="DF37A7E3"/>
    <w:rsid w:val="DF7E5331"/>
    <w:rsid w:val="DF7F4784"/>
    <w:rsid w:val="DFBBE15E"/>
    <w:rsid w:val="DFD3A085"/>
    <w:rsid w:val="DFDD26C3"/>
    <w:rsid w:val="DFDF1456"/>
    <w:rsid w:val="DFE1909C"/>
    <w:rsid w:val="DFF866AB"/>
    <w:rsid w:val="DFFFE8E0"/>
    <w:rsid w:val="E156530C"/>
    <w:rsid w:val="E1769DC9"/>
    <w:rsid w:val="E1F746CA"/>
    <w:rsid w:val="E2F7F683"/>
    <w:rsid w:val="E4C31104"/>
    <w:rsid w:val="E55F8E63"/>
    <w:rsid w:val="E67B8099"/>
    <w:rsid w:val="E6D7F25E"/>
    <w:rsid w:val="E6FF0328"/>
    <w:rsid w:val="E6FF9747"/>
    <w:rsid w:val="E73AAB53"/>
    <w:rsid w:val="E73FB169"/>
    <w:rsid w:val="E7E3A06F"/>
    <w:rsid w:val="E7EE622F"/>
    <w:rsid w:val="E7FB0E61"/>
    <w:rsid w:val="E9CBE02D"/>
    <w:rsid w:val="E9D5F046"/>
    <w:rsid w:val="EADA5BCD"/>
    <w:rsid w:val="EAF79FA3"/>
    <w:rsid w:val="EAFCE6FC"/>
    <w:rsid w:val="EB732815"/>
    <w:rsid w:val="EB8F6A8D"/>
    <w:rsid w:val="EBB5BA27"/>
    <w:rsid w:val="EBBE15A4"/>
    <w:rsid w:val="EBDD07DF"/>
    <w:rsid w:val="EBF909CD"/>
    <w:rsid w:val="EBFD6152"/>
    <w:rsid w:val="ECDE66CA"/>
    <w:rsid w:val="ED1FFC54"/>
    <w:rsid w:val="ED5FBB6B"/>
    <w:rsid w:val="ED7F5886"/>
    <w:rsid w:val="EDDBF140"/>
    <w:rsid w:val="EDF37A17"/>
    <w:rsid w:val="EDFA14F9"/>
    <w:rsid w:val="EDFF269C"/>
    <w:rsid w:val="EDFF7541"/>
    <w:rsid w:val="EE1FF75C"/>
    <w:rsid w:val="EEBBE535"/>
    <w:rsid w:val="EEC9AA50"/>
    <w:rsid w:val="EEFB498B"/>
    <w:rsid w:val="EF3B865B"/>
    <w:rsid w:val="EF6F9359"/>
    <w:rsid w:val="EF7E1FA2"/>
    <w:rsid w:val="EFD78FDF"/>
    <w:rsid w:val="EFDFCCFB"/>
    <w:rsid w:val="EFF7409B"/>
    <w:rsid w:val="EFFBD551"/>
    <w:rsid w:val="F25E4787"/>
    <w:rsid w:val="F37F32E1"/>
    <w:rsid w:val="F477B39A"/>
    <w:rsid w:val="F4FB7315"/>
    <w:rsid w:val="F5F3AFC1"/>
    <w:rsid w:val="F6FA427B"/>
    <w:rsid w:val="F6FE72D2"/>
    <w:rsid w:val="F74D665B"/>
    <w:rsid w:val="F75765E4"/>
    <w:rsid w:val="F775B2B2"/>
    <w:rsid w:val="F777C1DC"/>
    <w:rsid w:val="F77E4B7E"/>
    <w:rsid w:val="F7AFD79B"/>
    <w:rsid w:val="F7C3B584"/>
    <w:rsid w:val="F7D310D3"/>
    <w:rsid w:val="F7EFEEF1"/>
    <w:rsid w:val="F7F6EC4A"/>
    <w:rsid w:val="F7FABCA7"/>
    <w:rsid w:val="F7FED8B9"/>
    <w:rsid w:val="F7FF3D3B"/>
    <w:rsid w:val="F9A6CCC0"/>
    <w:rsid w:val="F9FEB2A6"/>
    <w:rsid w:val="FA4FD9C2"/>
    <w:rsid w:val="FA5F1AA6"/>
    <w:rsid w:val="FADF79AC"/>
    <w:rsid w:val="FAEDE806"/>
    <w:rsid w:val="FAFF9EFC"/>
    <w:rsid w:val="FB2F77C8"/>
    <w:rsid w:val="FB7759C5"/>
    <w:rsid w:val="FB8C3C34"/>
    <w:rsid w:val="FBBFE6DB"/>
    <w:rsid w:val="FBCF8598"/>
    <w:rsid w:val="FBCFAB3B"/>
    <w:rsid w:val="FBDE5B83"/>
    <w:rsid w:val="FBDF9C6D"/>
    <w:rsid w:val="FBE3D6EF"/>
    <w:rsid w:val="FBEF3DF9"/>
    <w:rsid w:val="FBEF8185"/>
    <w:rsid w:val="FBFF71D9"/>
    <w:rsid w:val="FBFF7CCC"/>
    <w:rsid w:val="FC7B5B2E"/>
    <w:rsid w:val="FCFF98BD"/>
    <w:rsid w:val="FD1FD391"/>
    <w:rsid w:val="FD3F458B"/>
    <w:rsid w:val="FD3F9951"/>
    <w:rsid w:val="FD6D9FBB"/>
    <w:rsid w:val="FD6E291C"/>
    <w:rsid w:val="FDA70349"/>
    <w:rsid w:val="FDAFF1E0"/>
    <w:rsid w:val="FDBFE35C"/>
    <w:rsid w:val="FDD67C0B"/>
    <w:rsid w:val="FDDEFFB3"/>
    <w:rsid w:val="FDE6CF21"/>
    <w:rsid w:val="FDE70BF0"/>
    <w:rsid w:val="FDF5AFF6"/>
    <w:rsid w:val="FDFB76F4"/>
    <w:rsid w:val="FE1FD638"/>
    <w:rsid w:val="FE776D2C"/>
    <w:rsid w:val="FE7D7240"/>
    <w:rsid w:val="FE9E0E13"/>
    <w:rsid w:val="FEBD9CDE"/>
    <w:rsid w:val="FEDB693F"/>
    <w:rsid w:val="FEE6D776"/>
    <w:rsid w:val="FEE7D280"/>
    <w:rsid w:val="FEEA19F7"/>
    <w:rsid w:val="FEEE185A"/>
    <w:rsid w:val="FF0FEC70"/>
    <w:rsid w:val="FF1F88A2"/>
    <w:rsid w:val="FF2F8D3A"/>
    <w:rsid w:val="FF2FCF1A"/>
    <w:rsid w:val="FF33E0EA"/>
    <w:rsid w:val="FF3B09DB"/>
    <w:rsid w:val="FF5F55B5"/>
    <w:rsid w:val="FF5F6155"/>
    <w:rsid w:val="FF5FBE8E"/>
    <w:rsid w:val="FF673432"/>
    <w:rsid w:val="FF6F202E"/>
    <w:rsid w:val="FF7B2602"/>
    <w:rsid w:val="FF7BB0D3"/>
    <w:rsid w:val="FF7E2046"/>
    <w:rsid w:val="FF7E90FB"/>
    <w:rsid w:val="FF7F6004"/>
    <w:rsid w:val="FF7FA3FB"/>
    <w:rsid w:val="FF866D65"/>
    <w:rsid w:val="FF887136"/>
    <w:rsid w:val="FF947D90"/>
    <w:rsid w:val="FF96A8FA"/>
    <w:rsid w:val="FFAE53A4"/>
    <w:rsid w:val="FFB79BAA"/>
    <w:rsid w:val="FFB7B679"/>
    <w:rsid w:val="FFBADD50"/>
    <w:rsid w:val="FFBB711D"/>
    <w:rsid w:val="FFBFE271"/>
    <w:rsid w:val="FFC83BDB"/>
    <w:rsid w:val="FFCF2B01"/>
    <w:rsid w:val="FFD3E18D"/>
    <w:rsid w:val="FFD7C97D"/>
    <w:rsid w:val="FFDE7D55"/>
    <w:rsid w:val="FFDF9D5A"/>
    <w:rsid w:val="FFE3FD2F"/>
    <w:rsid w:val="FFE60133"/>
    <w:rsid w:val="FFEA0C9A"/>
    <w:rsid w:val="FFEFE9C8"/>
    <w:rsid w:val="FFF306D1"/>
    <w:rsid w:val="FFF383F4"/>
    <w:rsid w:val="FFF3A977"/>
    <w:rsid w:val="FFF5A962"/>
    <w:rsid w:val="FFF61BD6"/>
    <w:rsid w:val="FFF75303"/>
    <w:rsid w:val="FFF75E48"/>
    <w:rsid w:val="FFF771FE"/>
    <w:rsid w:val="FFF7F3F7"/>
    <w:rsid w:val="FFFB9CDA"/>
    <w:rsid w:val="FFFC6B20"/>
    <w:rsid w:val="FFFD1DDC"/>
    <w:rsid w:val="FFFD678F"/>
    <w:rsid w:val="FFFE95B6"/>
    <w:rsid w:val="FFFEE361"/>
    <w:rsid w:val="FFFF1DAA"/>
    <w:rsid w:val="FFFF9138"/>
    <w:rsid w:val="FFFF98B8"/>
    <w:rsid w:val="FFFFE3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Lines/>
      <w:outlineLvl w:val="0"/>
    </w:pPr>
    <w:rPr>
      <w:rFonts w:eastAsia="黑体"/>
      <w:bCs/>
      <w:kern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szCs w:val="20"/>
    </w:rPr>
  </w:style>
  <w:style w:type="paragraph" w:styleId="4">
    <w:name w:val="Normal Indent"/>
    <w:basedOn w:val="1"/>
    <w:next w:val="1"/>
    <w:qFormat/>
    <w:uiPriority w:val="0"/>
    <w:pPr>
      <w:ind w:firstLine="420" w:firstLineChars="200"/>
    </w:pPr>
  </w:style>
  <w:style w:type="paragraph" w:styleId="5">
    <w:name w:val="Body Text"/>
    <w:basedOn w:val="1"/>
    <w:next w:val="6"/>
    <w:qFormat/>
    <w:uiPriority w:val="99"/>
    <w:rPr>
      <w:b/>
    </w:rPr>
  </w:style>
  <w:style w:type="paragraph" w:customStyle="1" w:styleId="6">
    <w:name w:val="正文文本首行缩进1"/>
    <w:basedOn w:val="5"/>
    <w:next w:val="1"/>
    <w:qFormat/>
    <w:uiPriority w:val="0"/>
    <w:pPr>
      <w:spacing w:after="0"/>
      <w:ind w:firstLine="720"/>
    </w:pPr>
    <w:rPr>
      <w:rFonts w:eastAsia="方正仿宋_GBK"/>
      <w:sz w:val="30"/>
    </w:rPr>
  </w:style>
  <w:style w:type="paragraph" w:styleId="7">
    <w:name w:val="endnote text"/>
    <w:basedOn w:val="1"/>
    <w:qFormat/>
    <w:uiPriority w:val="99"/>
  </w:style>
  <w:style w:type="paragraph" w:styleId="8">
    <w:name w:val="footer"/>
    <w:basedOn w:val="1"/>
    <w:link w:val="21"/>
    <w:semiHidden/>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next w:val="1"/>
    <w:qFormat/>
    <w:uiPriority w:val="10"/>
    <w:pPr>
      <w:widowControl w:val="0"/>
      <w:overflowPunct w:val="0"/>
      <w:spacing w:line="600" w:lineRule="exact"/>
      <w:ind w:firstLine="0" w:firstLineChars="0"/>
      <w:jc w:val="center"/>
      <w:outlineLvl w:val="0"/>
    </w:pPr>
    <w:rPr>
      <w:rFonts w:ascii="Times New Roman" w:hAnsi="Times New Roman" w:eastAsia="方正小标宋简体" w:cs="Times New Roman"/>
      <w:bCs/>
      <w:kern w:val="2"/>
      <w:sz w:val="44"/>
      <w:szCs w:val="32"/>
      <w:lang w:val="en-US" w:eastAsia="zh-CN" w:bidi="ar-SA"/>
    </w:rPr>
  </w:style>
  <w:style w:type="paragraph" w:styleId="13">
    <w:name w:val="Body Text First Indent"/>
    <w:basedOn w:val="5"/>
    <w:qFormat/>
    <w:uiPriority w:val="99"/>
    <w:pPr>
      <w:spacing w:line="500" w:lineRule="exact"/>
      <w:ind w:firstLine="420"/>
    </w:pPr>
    <w:rPr>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qFormat/>
    <w:uiPriority w:val="0"/>
  </w:style>
  <w:style w:type="character" w:styleId="19">
    <w:name w:val="Hyperlink"/>
    <w:basedOn w:val="16"/>
    <w:unhideWhenUsed/>
    <w:qFormat/>
    <w:uiPriority w:val="99"/>
    <w:rPr>
      <w:color w:val="0000FF"/>
      <w:u w:val="single"/>
    </w:rPr>
  </w:style>
  <w:style w:type="character" w:customStyle="1" w:styleId="20">
    <w:name w:val="页眉 Char"/>
    <w:basedOn w:val="16"/>
    <w:link w:val="9"/>
    <w:semiHidden/>
    <w:qFormat/>
    <w:uiPriority w:val="99"/>
    <w:rPr>
      <w:rFonts w:ascii="Times New Roman" w:hAnsi="Times New Roman" w:eastAsia="宋体" w:cs="Times New Roman"/>
      <w:sz w:val="18"/>
      <w:szCs w:val="18"/>
    </w:rPr>
  </w:style>
  <w:style w:type="character" w:customStyle="1" w:styleId="21">
    <w:name w:val="页脚 Char"/>
    <w:basedOn w:val="16"/>
    <w:link w:val="8"/>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font71"/>
    <w:basedOn w:val="16"/>
    <w:qFormat/>
    <w:uiPriority w:val="0"/>
    <w:rPr>
      <w:rFonts w:hint="default" w:ascii="Times New Roman" w:hAnsi="Times New Roman" w:cs="Times New Roman"/>
      <w:color w:val="000000"/>
      <w:sz w:val="40"/>
      <w:szCs w:val="40"/>
      <w:u w:val="none"/>
    </w:rPr>
  </w:style>
  <w:style w:type="character" w:customStyle="1" w:styleId="24">
    <w:name w:val="font21"/>
    <w:basedOn w:val="16"/>
    <w:qFormat/>
    <w:uiPriority w:val="0"/>
    <w:rPr>
      <w:rFonts w:hint="default" w:ascii="方正黑体_GBK" w:hAnsi="方正黑体_GBK" w:eastAsia="方正黑体_GBK" w:cs="方正黑体_GBK"/>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2048</Words>
  <Characters>2276</Characters>
  <Lines>1</Lines>
  <Paragraphs>1</Paragraphs>
  <TotalTime>3</TotalTime>
  <ScaleCrop>false</ScaleCrop>
  <LinksUpToDate>false</LinksUpToDate>
  <CharactersWithSpaces>2389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2022-06-09T11:53:00Z</dcterms:created>
  <dc:creator>Administrator</dc:creator>
  <cp:lastModifiedBy>lqys</cp:lastModifiedBy>
  <cp:lastPrinted>2024-04-12T05:07:00Z</cp:lastPrinted>
  <dcterms:modified xsi:type="dcterms:W3CDTF">2024-06-04T15:40:49Z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5C0C6350FE5742DEA0D46EC9D89E8B92_13</vt:lpwstr>
  </property>
</Properties>
</file>