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pacing w:val="-6"/>
          <w:sz w:val="44"/>
          <w:szCs w:val="44"/>
        </w:rPr>
      </w:pPr>
      <w:r>
        <w:rPr>
          <w:rFonts w:hint="eastAsia" w:ascii="方正小标宋简体" w:hAnsi="方正小标宋简体" w:eastAsia="方正小标宋简体" w:cs="方正小标宋简体"/>
          <w:b w:val="0"/>
          <w:bCs w:val="0"/>
          <w:spacing w:val="-6"/>
          <w:sz w:val="44"/>
          <w:szCs w:val="44"/>
          <w:lang w:eastAsia="zh-CN"/>
        </w:rPr>
        <w:t>关于</w:t>
      </w:r>
      <w:r>
        <w:rPr>
          <w:rFonts w:hint="eastAsia" w:ascii="方正小标宋简体" w:hAnsi="方正小标宋简体" w:eastAsia="方正小标宋简体" w:cs="方正小标宋简体"/>
          <w:b w:val="0"/>
          <w:bCs w:val="0"/>
          <w:spacing w:val="-6"/>
          <w:sz w:val="44"/>
          <w:szCs w:val="44"/>
        </w:rPr>
        <w:t>《</w:t>
      </w:r>
      <w:r>
        <w:rPr>
          <w:rFonts w:hint="eastAsia" w:ascii="方正小标宋简体" w:hAnsi="方正小标宋简体" w:eastAsia="方正小标宋简体" w:cs="方正小标宋简体"/>
          <w:b w:val="0"/>
          <w:bCs w:val="0"/>
          <w:sz w:val="44"/>
          <w:szCs w:val="44"/>
          <w:lang w:eastAsia="zh-CN"/>
        </w:rPr>
        <w:t>龙泉市</w:t>
      </w:r>
      <w:r>
        <w:rPr>
          <w:rFonts w:hint="eastAsia" w:ascii="方正小标宋简体" w:hAnsi="方正小标宋简体" w:eastAsia="方正小标宋简体" w:cs="方正小标宋简体"/>
          <w:b w:val="0"/>
          <w:bCs w:val="0"/>
          <w:sz w:val="44"/>
          <w:szCs w:val="44"/>
        </w:rPr>
        <w:t>动物疫病强制免疫“先打后补”政策改革实施方案</w:t>
      </w:r>
      <w:r>
        <w:rPr>
          <w:rFonts w:hint="eastAsia" w:ascii="方正小标宋简体" w:hAnsi="方正小标宋简体" w:eastAsia="方正小标宋简体" w:cs="方正小标宋简体"/>
          <w:b w:val="0"/>
          <w:bCs w:val="0"/>
          <w:spacing w:val="-6"/>
          <w:sz w:val="44"/>
          <w:szCs w:val="44"/>
        </w:rPr>
        <w:t>（试行）》的起草说明</w:t>
      </w:r>
    </w:p>
    <w:p>
      <w:pPr>
        <w:keepNext w:val="0"/>
        <w:keepLines w:val="0"/>
        <w:pageBreakBefore w:val="0"/>
        <w:widowControl w:val="0"/>
        <w:kinsoku/>
        <w:wordWrap/>
        <w:overflowPunct/>
        <w:topLinePunct w:val="0"/>
        <w:autoSpaceDE w:val="0"/>
        <w:autoSpaceDN/>
        <w:bidi w:val="0"/>
        <w:adjustRightInd/>
        <w:snapToGrid w:val="0"/>
        <w:spacing w:line="560" w:lineRule="exact"/>
        <w:textAlignment w:val="auto"/>
        <w:rPr>
          <w:rFonts w:ascii="仿宋_GB2312"/>
          <w:spacing w:val="-6"/>
        </w:rPr>
      </w:pPr>
      <w:r>
        <w:rPr>
          <w:rFonts w:ascii="仿宋_GB2312"/>
          <w:spacing w:val="-6"/>
        </w:rPr>
        <w:t xml:space="preserve"> </w:t>
      </w:r>
    </w:p>
    <w:p>
      <w:pPr>
        <w:keepNext w:val="0"/>
        <w:keepLines w:val="0"/>
        <w:pageBreakBefore w:val="0"/>
        <w:widowControl w:val="0"/>
        <w:kinsoku/>
        <w:wordWrap/>
        <w:overflowPunct/>
        <w:topLinePunct w:val="0"/>
        <w:autoSpaceDE w:val="0"/>
        <w:autoSpaceDN/>
        <w:bidi w:val="0"/>
        <w:adjustRightInd/>
        <w:snapToGrid w:val="0"/>
        <w:spacing w:line="56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 xml:space="preserve">现就农业农村局养殖服务科科室起草的《龙泉市动物疫病强制免疫“先打后补”政策改革实施方案》（试行）有关情况说明如下： </w:t>
      </w:r>
    </w:p>
    <w:p>
      <w:pPr>
        <w:keepNext w:val="0"/>
        <w:keepLines w:val="0"/>
        <w:pageBreakBefore w:val="0"/>
        <w:widowControl w:val="0"/>
        <w:kinsoku/>
        <w:wordWrap/>
        <w:overflowPunct/>
        <w:topLinePunct w:val="0"/>
        <w:autoSpaceDE w:val="0"/>
        <w:autoSpaceDN/>
        <w:bidi w:val="0"/>
        <w:adjustRightInd/>
        <w:snapToGrid w:val="0"/>
        <w:spacing w:line="560"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一、制定文件的必要性和可行性</w:t>
      </w:r>
    </w:p>
    <w:p>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为贯彻落实</w:t>
      </w:r>
      <w:r>
        <w:rPr>
          <w:rFonts w:hint="eastAsia" w:ascii="仿宋" w:hAnsi="仿宋" w:eastAsia="仿宋" w:cs="仿宋"/>
          <w:color w:val="000000"/>
          <w:kern w:val="0"/>
          <w:sz w:val="32"/>
          <w:szCs w:val="32"/>
        </w:rPr>
        <w:t>《农业农村部办公厅关于深入推进动物疫病强制免疫补助政策实施机制改革的通知》（农办牧〔2020〕53号）、《浙江省农业农村厅 浙江省财政厅关于印发浙江省动物疫病强制免疫政策改革实施方案（试行）的通知》（浙农牧发〔2021〕13号）及《浙江省防治农业动植疫病指挥部关于印发2023年浙江省动物疫病强制免疫计划的通知》（浙防指发〔2023〕1号）要求</w:t>
      </w:r>
      <w:r>
        <w:rPr>
          <w:rFonts w:hint="eastAsia" w:ascii="仿宋" w:hAnsi="仿宋" w:eastAsia="仿宋" w:cs="仿宋"/>
          <w:color w:val="000000"/>
          <w:sz w:val="32"/>
          <w:szCs w:val="32"/>
        </w:rPr>
        <w:t>和完善动物疫病强制免疫补助政策实施机制，强化养殖场户防疫主体责任，提高重</w:t>
      </w:r>
      <w:bookmarkStart w:id="0" w:name="_GoBack"/>
      <w:bookmarkEnd w:id="0"/>
      <w:r>
        <w:rPr>
          <w:rFonts w:hint="eastAsia" w:ascii="仿宋" w:hAnsi="仿宋" w:eastAsia="仿宋" w:cs="仿宋"/>
          <w:color w:val="000000"/>
          <w:sz w:val="32"/>
          <w:szCs w:val="32"/>
        </w:rPr>
        <w:t>大动物疫病防控能力，结合我市实际，制定本方案。</w:t>
      </w:r>
    </w:p>
    <w:p>
      <w:pPr>
        <w:keepNext w:val="0"/>
        <w:keepLines w:val="0"/>
        <w:pageBreakBefore w:val="0"/>
        <w:widowControl w:val="0"/>
        <w:kinsoku/>
        <w:wordWrap/>
        <w:overflowPunct/>
        <w:topLinePunct w:val="0"/>
        <w:autoSpaceDE w:val="0"/>
        <w:autoSpaceDN/>
        <w:bidi w:val="0"/>
        <w:adjustRightInd/>
        <w:snapToGrid w:val="0"/>
        <w:spacing w:line="560"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二、起草情况</w:t>
      </w:r>
    </w:p>
    <w:p>
      <w:pPr>
        <w:keepNext w:val="0"/>
        <w:keepLines w:val="0"/>
        <w:pageBreakBefore w:val="0"/>
        <w:widowControl w:val="0"/>
        <w:numPr>
          <w:ilvl w:val="0"/>
          <w:numId w:val="0"/>
        </w:numPr>
        <w:kinsoku/>
        <w:wordWrap/>
        <w:overflowPunct/>
        <w:topLinePunct w:val="0"/>
        <w:autoSpaceDN/>
        <w:bidi w:val="0"/>
        <w:adjustRightIn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（一）有关方面意见的协调处理情况</w:t>
      </w:r>
    </w:p>
    <w:p>
      <w:pPr>
        <w:keepNext w:val="0"/>
        <w:keepLines w:val="0"/>
        <w:pageBreakBefore w:val="0"/>
        <w:widowControl w:val="0"/>
        <w:numPr>
          <w:ilvl w:val="0"/>
          <w:numId w:val="0"/>
        </w:numPr>
        <w:kinsoku/>
        <w:wordWrap/>
        <w:overflowPunct/>
        <w:topLinePunct w:val="0"/>
        <w:autoSpaceDN/>
        <w:bidi w:val="0"/>
        <w:adjustRightIn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1.前期调研论证情况</w:t>
      </w:r>
    </w:p>
    <w:p>
      <w:pPr>
        <w:keepNext w:val="0"/>
        <w:keepLines w:val="0"/>
        <w:pageBreakBefore w:val="0"/>
        <w:widowControl w:val="0"/>
        <w:numPr>
          <w:ilvl w:val="0"/>
          <w:numId w:val="0"/>
        </w:numPr>
        <w:kinsoku/>
        <w:wordWrap/>
        <w:overflowPunct/>
        <w:topLinePunct w:val="0"/>
        <w:autoSpaceDN/>
        <w:bidi w:val="0"/>
        <w:adjustRightIn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eastAsia="zh-CN"/>
        </w:rPr>
        <w:t>为制定《龙泉市动物疫病强制免疫“先打后补”政策改革实施方案（试行）》，</w:t>
      </w:r>
      <w:r>
        <w:rPr>
          <w:rFonts w:hint="eastAsia" w:ascii="仿宋" w:hAnsi="仿宋" w:eastAsia="仿宋" w:cs="仿宋"/>
          <w:color w:val="auto"/>
          <w:sz w:val="32"/>
          <w:szCs w:val="32"/>
          <w:lang w:val="en-US" w:eastAsia="zh-CN"/>
        </w:rPr>
        <w:t>2023年2月15日，畜牧农机科全体人员对初稿进行了研究讨论并进行了完善。</w:t>
      </w:r>
    </w:p>
    <w:p>
      <w:pPr>
        <w:keepNext w:val="0"/>
        <w:keepLines w:val="0"/>
        <w:pageBreakBefore w:val="0"/>
        <w:widowControl w:val="0"/>
        <w:numPr>
          <w:ilvl w:val="0"/>
          <w:numId w:val="0"/>
        </w:numPr>
        <w:kinsoku/>
        <w:wordWrap/>
        <w:overflowPunct/>
        <w:topLinePunct w:val="0"/>
        <w:autoSpaceDN/>
        <w:bidi w:val="0"/>
        <w:adjustRightIn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2.公开征求意见及采纳情况</w:t>
      </w:r>
    </w:p>
    <w:p>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textAlignment w:val="auto"/>
        <w:rPr>
          <w:rFonts w:hint="eastAsia" w:ascii="仿宋" w:hAnsi="仿宋" w:eastAsia="仿宋" w:cs="仿宋"/>
          <w:spacing w:val="-6"/>
          <w:sz w:val="32"/>
          <w:szCs w:val="32"/>
        </w:rPr>
      </w:pPr>
      <w:r>
        <w:rPr>
          <w:rFonts w:hint="eastAsia" w:ascii="仿宋" w:hAnsi="仿宋" w:eastAsia="仿宋" w:cs="仿宋"/>
          <w:color w:val="auto"/>
          <w:sz w:val="32"/>
          <w:szCs w:val="32"/>
          <w:lang w:val="en-US" w:eastAsia="zh-CN"/>
        </w:rPr>
        <w:t>2023年2月20日，畜牧农机邀请市畜牧农机科及分管领导到市财政局对接</w:t>
      </w:r>
      <w:r>
        <w:rPr>
          <w:rFonts w:hint="eastAsia" w:ascii="仿宋" w:hAnsi="仿宋" w:eastAsia="仿宋" w:cs="仿宋"/>
          <w:color w:val="auto"/>
          <w:sz w:val="32"/>
          <w:szCs w:val="32"/>
          <w:lang w:eastAsia="zh-CN"/>
        </w:rPr>
        <w:t>龙泉市重大动物疫病强制免疫“先打后补”实施方案（试行）</w:t>
      </w:r>
      <w:r>
        <w:rPr>
          <w:rFonts w:hint="eastAsia" w:ascii="仿宋" w:hAnsi="仿宋" w:eastAsia="仿宋" w:cs="仿宋"/>
          <w:color w:val="auto"/>
          <w:sz w:val="32"/>
          <w:szCs w:val="32"/>
          <w:lang w:val="en-US" w:eastAsia="zh-CN"/>
        </w:rPr>
        <w:t>等工作。2024年8月16日至9月14日，龙泉市农业农村局在龙泉市人民政府信息公开栏进行网上公示，向社会征求意见。</w:t>
      </w:r>
    </w:p>
    <w:p>
      <w:pPr>
        <w:keepNext w:val="0"/>
        <w:keepLines w:val="0"/>
        <w:pageBreakBefore w:val="0"/>
        <w:widowControl w:val="0"/>
        <w:kinsoku/>
        <w:wordWrap/>
        <w:overflowPunct/>
        <w:topLinePunct w:val="0"/>
        <w:autoSpaceDE w:val="0"/>
        <w:autoSpaceDN/>
        <w:bidi w:val="0"/>
        <w:adjustRightInd/>
        <w:snapToGrid w:val="0"/>
        <w:spacing w:line="560"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三、需要解决的主要问题</w:t>
      </w:r>
    </w:p>
    <w:p>
      <w:pPr>
        <w:keepNext w:val="0"/>
        <w:keepLines w:val="0"/>
        <w:pageBreakBefore w:val="0"/>
        <w:widowControl w:val="0"/>
        <w:kinsoku/>
        <w:wordWrap/>
        <w:overflowPunct/>
        <w:topLinePunct w:val="0"/>
        <w:autoSpaceDE w:val="0"/>
        <w:autoSpaceDN/>
        <w:bidi w:val="0"/>
        <w:adjustRightInd/>
        <w:snapToGrid w:val="0"/>
        <w:spacing w:line="56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实行规模养殖场自主采购疫苗实施免疫，财政给予适当补助；散养户由政府购买服务，委托第三方服务主体等实施免疫，财政给予全额补助。进一步明晰免疫责任，落实规模养殖场及第三方服务主体防疫责任。全面应用数字畜牧应用系统，实现免疫管理数字化，推行“自主申报、在线审核、直补到户”的强制免疫疫苗补助机制，不断巩固强制免疫效果，提升财政资金使用效率。</w:t>
      </w:r>
    </w:p>
    <w:p>
      <w:pPr>
        <w:keepNext w:val="0"/>
        <w:keepLines w:val="0"/>
        <w:pageBreakBefore w:val="0"/>
        <w:widowControl w:val="0"/>
        <w:kinsoku/>
        <w:wordWrap/>
        <w:overflowPunct/>
        <w:topLinePunct w:val="0"/>
        <w:autoSpaceDE w:val="0"/>
        <w:autoSpaceDN/>
        <w:bidi w:val="0"/>
        <w:adjustRightInd/>
        <w:snapToGrid w:val="0"/>
        <w:spacing w:line="560"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四、拟规定的主要制度和拟采取的主要措施</w:t>
      </w:r>
    </w:p>
    <w:p>
      <w:pPr>
        <w:keepNext w:val="0"/>
        <w:keepLines w:val="0"/>
        <w:pageBreakBefore w:val="0"/>
        <w:widowControl w:val="0"/>
        <w:numPr>
          <w:ilvl w:val="0"/>
          <w:numId w:val="1"/>
        </w:numPr>
        <w:kinsoku/>
        <w:wordWrap/>
        <w:overflowPunct/>
        <w:topLinePunct w:val="0"/>
        <w:autoSpaceDE w:val="0"/>
        <w:autoSpaceDN/>
        <w:bidi w:val="0"/>
        <w:adjustRightInd/>
        <w:snapToGrid w:val="0"/>
        <w:spacing w:line="5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bCs/>
          <w:sz w:val="32"/>
          <w:szCs w:val="32"/>
        </w:rPr>
        <w:t>本方案共7个方面内容。除第一方面“实施目的和意义”是原则性说明外，其他六个方面都是</w:t>
      </w:r>
      <w:r>
        <w:rPr>
          <w:rFonts w:hint="eastAsia" w:ascii="仿宋" w:hAnsi="仿宋" w:eastAsia="仿宋" w:cs="仿宋"/>
          <w:sz w:val="32"/>
          <w:szCs w:val="32"/>
        </w:rPr>
        <w:t>重大动物疫病强制免疫“先打后补”</w:t>
      </w:r>
      <w:r>
        <w:rPr>
          <w:rFonts w:hint="eastAsia" w:ascii="仿宋" w:hAnsi="仿宋" w:eastAsia="仿宋" w:cs="仿宋"/>
          <w:bCs/>
          <w:sz w:val="32"/>
          <w:szCs w:val="32"/>
        </w:rPr>
        <w:t>项目程序和各环节的规定，包括实施内容、第三方服务主体应具备的</w:t>
      </w:r>
      <w:r>
        <w:rPr>
          <w:rFonts w:hint="eastAsia" w:ascii="仿宋" w:hAnsi="仿宋" w:eastAsia="仿宋" w:cs="仿宋"/>
          <w:color w:val="000000"/>
          <w:sz w:val="32"/>
          <w:szCs w:val="32"/>
        </w:rPr>
        <w:t>的条件、实施主体应履行的义务、工作流程、监督管理、工作要求</w:t>
      </w:r>
      <w:r>
        <w:rPr>
          <w:rFonts w:hint="eastAsia" w:ascii="仿宋" w:hAnsi="仿宋" w:eastAsia="仿宋" w:cs="仿宋"/>
          <w:bCs/>
          <w:sz w:val="32"/>
          <w:szCs w:val="32"/>
        </w:rPr>
        <w:t>等。</w:t>
      </w:r>
      <w:r>
        <w:rPr>
          <w:rFonts w:hint="eastAsia" w:ascii="仿宋" w:hAnsi="仿宋" w:eastAsia="仿宋" w:cs="仿宋"/>
          <w:bCs/>
          <w:sz w:val="32"/>
          <w:szCs w:val="32"/>
          <w:lang w:eastAsia="zh-CN"/>
        </w:rPr>
        <w:t>方案依据：</w:t>
      </w:r>
      <w:r>
        <w:rPr>
          <w:rFonts w:hint="eastAsia" w:ascii="仿宋" w:hAnsi="仿宋" w:eastAsia="仿宋" w:cs="仿宋"/>
          <w:color w:val="000000"/>
          <w:kern w:val="0"/>
          <w:sz w:val="32"/>
          <w:szCs w:val="32"/>
          <w:lang w:val="en-US" w:eastAsia="zh-CN"/>
        </w:rPr>
        <w:t>《实施方案》中第一点目的意义依据</w:t>
      </w:r>
      <w:r>
        <w:rPr>
          <w:rFonts w:hint="eastAsia" w:ascii="仿宋" w:hAnsi="仿宋" w:eastAsia="仿宋" w:cs="仿宋"/>
          <w:color w:val="000000"/>
          <w:kern w:val="0"/>
          <w:sz w:val="32"/>
          <w:szCs w:val="32"/>
        </w:rPr>
        <w:t>《浙江省农业农村厅 浙江省财政厅关于印发浙江省动物疫病强制免疫政策改革实施方案（试行）的通知》（浙农牧发〔2021〕13号</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《实施方案》中第二点实施内容（二）实施病种、</w:t>
      </w:r>
      <w:r>
        <w:rPr>
          <w:rFonts w:hint="eastAsia" w:ascii="仿宋" w:hAnsi="仿宋" w:eastAsia="仿宋" w:cs="仿宋"/>
          <w:color w:val="000000"/>
          <w:kern w:val="0"/>
          <w:sz w:val="32"/>
          <w:szCs w:val="32"/>
          <w:lang w:eastAsia="zh-CN"/>
        </w:rPr>
        <w:t>（五）补助标准依据</w:t>
      </w:r>
      <w:r>
        <w:rPr>
          <w:rFonts w:hint="eastAsia" w:ascii="仿宋" w:hAnsi="仿宋" w:eastAsia="仿宋" w:cs="仿宋"/>
          <w:color w:val="000000"/>
          <w:kern w:val="0"/>
          <w:sz w:val="32"/>
          <w:szCs w:val="32"/>
        </w:rPr>
        <w:t>《浙江省防治农业动植疫病指挥部关于印发2023年浙江省动物疫病强制免疫计划的通知》（浙防指发〔2023〕1号）</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《实施方案》中第五点主体义务（一）</w:t>
      </w:r>
      <w:r>
        <w:rPr>
          <w:rFonts w:hint="eastAsia" w:ascii="仿宋" w:hAnsi="仿宋" w:eastAsia="仿宋" w:cs="仿宋"/>
          <w:color w:val="auto"/>
          <w:kern w:val="0"/>
          <w:sz w:val="32"/>
          <w:szCs w:val="32"/>
        </w:rPr>
        <w:t>规范疫苗采购</w:t>
      </w:r>
      <w:r>
        <w:rPr>
          <w:rFonts w:hint="eastAsia" w:ascii="仿宋" w:hAnsi="仿宋" w:eastAsia="仿宋" w:cs="仿宋"/>
          <w:color w:val="auto"/>
          <w:kern w:val="0"/>
          <w:sz w:val="32"/>
          <w:szCs w:val="32"/>
          <w:lang w:eastAsia="zh-CN"/>
        </w:rPr>
        <w:t>依据</w:t>
      </w:r>
      <w:r>
        <w:rPr>
          <w:rFonts w:hint="eastAsia" w:ascii="仿宋" w:hAnsi="仿宋" w:eastAsia="仿宋" w:cs="仿宋"/>
          <w:color w:val="000000"/>
          <w:kern w:val="0"/>
          <w:sz w:val="32"/>
          <w:szCs w:val="32"/>
        </w:rPr>
        <w:t>《浙江省农业农村厅 浙江省财政厅关于印发浙江省动物疫病强制免疫政策改革实施方案（试行）的通知》（浙农牧发〔2021〕13号）</w:t>
      </w:r>
      <w:r>
        <w:rPr>
          <w:rFonts w:hint="eastAsia" w:ascii="仿宋" w:hAnsi="仿宋" w:eastAsia="仿宋" w:cs="仿宋"/>
          <w:color w:val="000000"/>
          <w:kern w:val="0"/>
          <w:sz w:val="32"/>
          <w:szCs w:val="32"/>
          <w:lang w:eastAsia="zh-CN"/>
        </w:rPr>
        <w:t>等文件，结合我市实际情况制定。</w:t>
      </w:r>
    </w:p>
    <w:p>
      <w:pPr>
        <w:keepNext w:val="0"/>
        <w:keepLines w:val="0"/>
        <w:pageBreakBefore w:val="0"/>
        <w:widowControl w:val="0"/>
        <w:kinsoku/>
        <w:wordWrap/>
        <w:overflowPunct/>
        <w:topLinePunct w:val="0"/>
        <w:autoSpaceDE w:val="0"/>
        <w:autoSpaceDN/>
        <w:bidi w:val="0"/>
        <w:adjustRightInd/>
        <w:snapToGrid w:val="0"/>
        <w:spacing w:line="560"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五、其他需要说明的情况</w:t>
      </w:r>
    </w:p>
    <w:p>
      <w:pPr>
        <w:keepNext w:val="0"/>
        <w:keepLines w:val="0"/>
        <w:pageBreakBefore w:val="0"/>
        <w:widowControl w:val="0"/>
        <w:numPr>
          <w:ilvl w:val="0"/>
          <w:numId w:val="0"/>
        </w:numPr>
        <w:kinsoku/>
        <w:wordWrap/>
        <w:overflowPunct/>
        <w:topLinePunct w:val="0"/>
        <w:autoSpaceDE w:val="0"/>
        <w:autoSpaceDN/>
        <w:bidi w:val="0"/>
        <w:adjustRightInd/>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本方案自202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 xml:space="preserve">日起施行。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06B73"/>
    <w:multiLevelType w:val="singleLevel"/>
    <w:tmpl w:val="30506B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E0YzlkZTA3NTYxMTFhNzUwN2ZkMDAyMzQyMmRkYzIifQ=="/>
  </w:docVars>
  <w:rsids>
    <w:rsidRoot w:val="008E6C93"/>
    <w:rsid w:val="007A0DC3"/>
    <w:rsid w:val="008E6C93"/>
    <w:rsid w:val="028C0010"/>
    <w:rsid w:val="079D0F99"/>
    <w:rsid w:val="0C4E2B00"/>
    <w:rsid w:val="1F04335A"/>
    <w:rsid w:val="2F2E34AF"/>
    <w:rsid w:val="37A45975"/>
    <w:rsid w:val="4D5C1C0C"/>
    <w:rsid w:val="556B226C"/>
    <w:rsid w:val="59C07F46"/>
    <w:rsid w:val="6D867A84"/>
    <w:rsid w:val="72D824DD"/>
    <w:rsid w:val="759B2114"/>
    <w:rsid w:val="77AA0974"/>
    <w:rsid w:val="7A591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0"/>
    <w:pPr>
      <w:widowControl w:val="0"/>
      <w:ind w:firstLine="200" w:firstLineChars="200"/>
      <w:jc w:val="both"/>
    </w:pPr>
    <w:rPr>
      <w:rFonts w:ascii="Times New Roman" w:hAnsi="Times New Roman" w:eastAsia="仿宋_GB2312" w:cs="Times New Roman"/>
      <w:color w:val="000000"/>
      <w:sz w:val="32"/>
      <w:szCs w:val="22"/>
      <w:lang w:val="en-US" w:eastAsia="zh-CN" w:bidi="ar-SA"/>
    </w:rPr>
  </w:style>
  <w:style w:type="character" w:customStyle="1" w:styleId="5">
    <w:name w:val="fontstyle01"/>
    <w:basedOn w:val="4"/>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1288</Words>
  <Characters>1338</Characters>
  <Lines>7</Lines>
  <Paragraphs>2</Paragraphs>
  <TotalTime>287</TotalTime>
  <ScaleCrop>false</ScaleCrop>
  <LinksUpToDate>false</LinksUpToDate>
  <CharactersWithSpaces>1344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2023-06-06T02:03:00Z</dcterms:created>
  <dc:creator>AutoBVT</dc:creator>
  <cp:lastModifiedBy>偏偏</cp:lastModifiedBy>
  <dcterms:modified xsi:type="dcterms:W3CDTF">2024-08-15T09:47:52Z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4E008B19F97143B29E66E434B06A39A3_12</vt:lpwstr>
  </property>
</Properties>
</file>