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龙泉市安仁镇刘坊村历史文化(传统)村落保护利用重点村项目</w:t>
      </w:r>
      <w:r>
        <w:rPr>
          <w:rFonts w:hint="eastAsia" w:ascii="方正小标宋简体" w:hAnsi="方正小标宋简体" w:eastAsia="方正小标宋简体" w:cs="方正小标宋简体"/>
          <w:sz w:val="44"/>
          <w:szCs w:val="44"/>
        </w:rPr>
        <w:t>（征求意见稿）</w:t>
      </w:r>
    </w:p>
    <w:p>
      <w:pPr>
        <w:spacing w:line="600" w:lineRule="exact"/>
        <w:jc w:val="center"/>
        <w:rPr>
          <w:rFonts w:ascii="方正小标宋简体" w:hAnsi="方正小标宋简体" w:eastAsia="方正小标宋简体" w:cs="方正小标宋简体"/>
          <w:sz w:val="44"/>
          <w:szCs w:val="44"/>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根据《重大行政决策程序暂行条例》</w:t>
      </w:r>
      <w:r>
        <w:rPr>
          <w:rFonts w:hint="eastAsia" w:ascii="仿宋_GB2312" w:hAnsi="仿宋_GB2312" w:eastAsia="仿宋_GB2312" w:cs="仿宋_GB2312"/>
          <w:sz w:val="32"/>
          <w:szCs w:val="32"/>
          <w:lang w:eastAsia="zh-CN"/>
        </w:rPr>
        <w:t>、《浙江省重大行政决策程序规定》(浙政令第 337 号)、《丽水市重大行政决策程序规则》（丽政发〔</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64）</w:t>
      </w:r>
      <w:r>
        <w:rPr>
          <w:rFonts w:ascii="仿宋_GB2312" w:hAnsi="仿宋_GB2312" w:eastAsia="仿宋_GB2312" w:cs="仿宋_GB2312"/>
          <w:sz w:val="32"/>
          <w:szCs w:val="32"/>
        </w:rPr>
        <w:t>，在广泛征集</w:t>
      </w:r>
      <w:r>
        <w:rPr>
          <w:rFonts w:hint="eastAsia" w:ascii="仿宋_GB2312" w:hAnsi="仿宋_GB2312" w:eastAsia="仿宋_GB2312" w:cs="仿宋_GB2312"/>
          <w:sz w:val="32"/>
          <w:szCs w:val="32"/>
          <w:lang w:eastAsia="zh-CN"/>
        </w:rPr>
        <w:t>、摸排走访</w:t>
      </w:r>
      <w:r>
        <w:rPr>
          <w:rFonts w:ascii="仿宋_GB2312" w:hAnsi="仿宋_GB2312" w:eastAsia="仿宋_GB2312" w:cs="仿宋_GB2312"/>
          <w:sz w:val="32"/>
          <w:szCs w:val="32"/>
        </w:rPr>
        <w:t>的基础上，</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本镇</w:t>
      </w:r>
      <w:r>
        <w:rPr>
          <w:rFonts w:hint="eastAsia" w:ascii="仿宋_GB2312" w:hAnsi="仿宋_GB2312" w:eastAsia="仿宋_GB2312" w:cs="仿宋_GB2312"/>
          <w:sz w:val="32"/>
          <w:szCs w:val="32"/>
        </w:rPr>
        <w:t>实际，制定</w:t>
      </w:r>
      <w:r>
        <w:rPr>
          <w:rFonts w:hint="eastAsia" w:ascii="仿宋_GB2312" w:hAnsi="仿宋_GB2312" w:eastAsia="仿宋_GB2312" w:cs="仿宋_GB2312"/>
          <w:sz w:val="32"/>
          <w:szCs w:val="32"/>
          <w:lang w:eastAsia="zh-CN"/>
        </w:rPr>
        <w:t>如下项目实施</w:t>
      </w:r>
      <w:r>
        <w:rPr>
          <w:rFonts w:hint="eastAsia" w:ascii="仿宋_GB2312" w:hAnsi="仿宋_GB2312" w:eastAsia="仿宋_GB2312" w:cs="仿宋_GB2312"/>
          <w:sz w:val="32"/>
          <w:szCs w:val="32"/>
        </w:rPr>
        <w:t>方案。</w:t>
      </w:r>
    </w:p>
    <w:p>
      <w:pPr>
        <w:pStyle w:val="13"/>
        <w:numPr>
          <w:ilvl w:val="0"/>
          <w:numId w:val="0"/>
        </w:numPr>
        <w:spacing w:line="580" w:lineRule="exact"/>
        <w:ind w:left="1360" w:leftChars="0" w:hanging="720" w:firstLineChars="0"/>
        <w:rPr>
          <w:rFonts w:ascii="黑体" w:hAnsi="黑体" w:eastAsia="黑体" w:cs="黑体"/>
          <w:sz w:val="32"/>
          <w:szCs w:val="32"/>
        </w:rPr>
      </w:pPr>
      <w:r>
        <w:rPr>
          <w:rFonts w:hint="default" w:ascii="黑体" w:hAnsi="黑体" w:eastAsia="黑体" w:cs="黑体"/>
          <w:kern w:val="2"/>
          <w:sz w:val="32"/>
          <w:szCs w:val="32"/>
          <w:lang w:val="en-US" w:eastAsia="zh-CN" w:bidi="ar-SA"/>
        </w:rPr>
        <w:t>一、</w:t>
      </w:r>
      <w:r>
        <w:rPr>
          <w:rFonts w:hint="eastAsia" w:ascii="黑体" w:hAnsi="黑体" w:eastAsia="黑体" w:cs="黑体"/>
          <w:sz w:val="32"/>
          <w:szCs w:val="32"/>
        </w:rPr>
        <w:t>项目名称</w:t>
      </w:r>
    </w:p>
    <w:p>
      <w:pPr>
        <w:numPr>
          <w:ilvl w:val="0"/>
          <w:numId w:val="0"/>
        </w:numPr>
        <w:spacing w:line="24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龙泉市安仁镇刘坊村历史文化(传统)村落保护利用重点村项目</w:t>
      </w:r>
    </w:p>
    <w:p>
      <w:pPr>
        <w:numPr>
          <w:ilvl w:val="0"/>
          <w:numId w:val="0"/>
        </w:numPr>
        <w:spacing w:line="580" w:lineRule="exact"/>
        <w:ind w:left="1360" w:leftChars="0" w:hanging="720" w:firstLineChars="0"/>
        <w:rPr>
          <w:rFonts w:hint="eastAsia" w:ascii="黑体" w:hAnsi="黑体" w:eastAsia="黑体" w:cs="黑体"/>
          <w:sz w:val="32"/>
          <w:szCs w:val="32"/>
          <w:highlight w:val="none"/>
        </w:rPr>
      </w:pPr>
      <w:r>
        <w:rPr>
          <w:rFonts w:hint="default" w:ascii="黑体" w:hAnsi="黑体" w:eastAsia="黑体" w:cs="黑体"/>
          <w:kern w:val="2"/>
          <w:sz w:val="32"/>
          <w:szCs w:val="32"/>
          <w:highlight w:val="none"/>
          <w:lang w:val="en-US" w:eastAsia="zh-CN" w:bidi="ar-SA"/>
        </w:rPr>
        <w:t>二、</w:t>
      </w:r>
      <w:r>
        <w:rPr>
          <w:rFonts w:hint="eastAsia" w:ascii="黑体" w:hAnsi="黑体" w:eastAsia="黑体" w:cs="黑体"/>
          <w:sz w:val="32"/>
          <w:szCs w:val="32"/>
          <w:highlight w:val="none"/>
        </w:rPr>
        <w:t xml:space="preserve">项目背景 </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刘坊古称“南涧”，历史悠久，聚集了丰富的浙南特色文化，被列为浙江省历史文化村落保护利用重点村。龙泉市安仁镇刘坊村历史文化（传统）村落保护利用重点村项目，是安仁镇基于刘坊村深厚的历史文化底蕴及独特的古建成群优势而提出的建设项目。项目顺应刘坊古村发展趋势，与百山祖国家公园北入口、南涧古街瓯江山水诗路相得益彰，旨在通过古建保护、文化挖掘、环境修复、村庄整治和旅游拓展等举措，修复历史文化肌理，提升村庄整体形象，增强游客吸引力，推动刘坊村在新时代背景下实现可持续发展，成为乡村文旅的重要点位、和美乡村的重要节点以及弘扬优秀传统文化的重要阵地。</w:t>
      </w:r>
    </w:p>
    <w:p>
      <w:pPr>
        <w:numPr>
          <w:ilvl w:val="0"/>
          <w:numId w:val="1"/>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项目建设目标</w:t>
      </w:r>
    </w:p>
    <w:p>
      <w:pPr>
        <w:spacing w:line="580" w:lineRule="exact"/>
        <w:ind w:firstLine="640" w:firstLineChars="200"/>
        <w:rPr>
          <w:rFonts w:hint="eastAsia" w:ascii="仿宋_GB2312" w:hAnsi="仿宋_GB2312" w:eastAsia="仿宋_GB2312" w:cs="仿宋_GB2312"/>
          <w:sz w:val="32"/>
          <w:szCs w:val="32"/>
          <w:lang w:eastAsia="zh-CN"/>
        </w:rPr>
      </w:pPr>
      <w:bookmarkStart w:id="0" w:name="_Hlk101878470"/>
      <w:r>
        <w:rPr>
          <w:rFonts w:hint="eastAsia" w:ascii="仿宋_GB2312" w:hAnsi="仿宋_GB2312" w:eastAsia="仿宋_GB2312" w:cs="仿宋_GB2312"/>
          <w:sz w:val="32"/>
          <w:szCs w:val="32"/>
          <w:lang w:eastAsia="zh-CN"/>
        </w:rPr>
        <w:t>通过古建修缮保护与修复利用、古道修复与改造、基础设施与综合环境提升，修复优雅传统建筑、弘扬悠远传统文化、打造优美人居环境、复兴悠久传统村落、营造文明生活方式。</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四、项目建设地点</w:t>
      </w:r>
      <w:bookmarkEnd w:id="0"/>
      <w:r>
        <w:rPr>
          <w:rFonts w:ascii="仿宋_GB2312" w:hAnsi="仿宋_GB2312" w:eastAsia="仿宋_GB2312" w:cs="仿宋_GB2312"/>
          <w:sz w:val="32"/>
          <w:szCs w:val="32"/>
        </w:rPr>
        <w:t xml:space="preserve"> </w:t>
      </w:r>
    </w:p>
    <w:p>
      <w:pPr>
        <w:autoSpaceDE w:val="0"/>
        <w:autoSpaceDN w:val="0"/>
        <w:spacing w:line="360" w:lineRule="auto"/>
        <w:ind w:firstLine="640" w:firstLineChars="200"/>
        <w:textAlignment w:val="bottom"/>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本项目位于丽水市龙泉市安仁镇刘坊村。</w:t>
      </w:r>
    </w:p>
    <w:p>
      <w:pPr>
        <w:spacing w:line="58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五、项目建设周期</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计划建设期</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3年</w:t>
      </w:r>
      <w:r>
        <w:rPr>
          <w:rFonts w:ascii="仿宋_GB2312" w:hAnsi="仿宋_GB2312" w:eastAsia="仿宋_GB2312" w:cs="仿宋_GB2312"/>
          <w:sz w:val="32"/>
          <w:szCs w:val="32"/>
        </w:rPr>
        <w:t>。</w:t>
      </w:r>
    </w:p>
    <w:p>
      <w:pPr>
        <w:numPr>
          <w:ilvl w:val="0"/>
          <w:numId w:val="0"/>
        </w:numPr>
        <w:spacing w:line="580" w:lineRule="exact"/>
        <w:ind w:firstLine="640"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六、项目资金及来源</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本项目估算总投资约</w:t>
      </w:r>
      <w:r>
        <w:rPr>
          <w:rFonts w:hint="eastAsia" w:ascii="仿宋_GB2312" w:hAnsi="仿宋_GB2312" w:eastAsia="仿宋_GB2312" w:cs="仿宋_GB2312"/>
          <w:sz w:val="32"/>
          <w:szCs w:val="32"/>
          <w:lang w:val="en-US" w:eastAsia="zh-CN"/>
        </w:rPr>
        <w:t>1800</w:t>
      </w:r>
      <w:r>
        <w:rPr>
          <w:rFonts w:hint="eastAsia" w:ascii="仿宋_GB2312" w:hAnsi="仿宋_GB2312" w:eastAsia="仿宋_GB2312" w:cs="仿宋_GB2312"/>
          <w:sz w:val="32"/>
          <w:szCs w:val="32"/>
          <w:lang w:eastAsia="zh-CN"/>
        </w:rPr>
        <w:t>万元。其中，省级资金补助</w:t>
      </w:r>
      <w:r>
        <w:rPr>
          <w:rFonts w:hint="eastAsia" w:ascii="仿宋_GB2312" w:hAnsi="仿宋_GB2312" w:eastAsia="仿宋_GB2312" w:cs="仿宋_GB2312"/>
          <w:sz w:val="32"/>
          <w:szCs w:val="32"/>
          <w:lang w:val="en-US" w:eastAsia="zh-CN"/>
        </w:rPr>
        <w:t>700</w:t>
      </w:r>
      <w:r>
        <w:rPr>
          <w:rFonts w:hint="eastAsia" w:ascii="仿宋_GB2312" w:hAnsi="仿宋_GB2312" w:eastAsia="仿宋_GB2312" w:cs="仿宋_GB2312"/>
          <w:sz w:val="32"/>
          <w:szCs w:val="32"/>
          <w:lang w:eastAsia="zh-CN"/>
        </w:rPr>
        <w:t>万元，市本级配套(部门整合)资金约</w:t>
      </w:r>
      <w:r>
        <w:rPr>
          <w:rFonts w:hint="eastAsia" w:ascii="仿宋_GB2312" w:hAnsi="仿宋_GB2312" w:eastAsia="仿宋_GB2312" w:cs="仿宋_GB2312"/>
          <w:sz w:val="32"/>
          <w:szCs w:val="32"/>
          <w:lang w:val="en-US" w:eastAsia="zh-CN"/>
        </w:rPr>
        <w:t>1100</w:t>
      </w:r>
      <w:r>
        <w:rPr>
          <w:rFonts w:hint="eastAsia" w:ascii="仿宋_GB2312" w:hAnsi="仿宋_GB2312" w:eastAsia="仿宋_GB2312" w:cs="仿宋_GB2312"/>
          <w:sz w:val="32"/>
          <w:szCs w:val="32"/>
          <w:lang w:eastAsia="zh-CN"/>
        </w:rPr>
        <w:t>万元。</w:t>
      </w:r>
    </w:p>
    <w:p>
      <w:pPr>
        <w:numPr>
          <w:ilvl w:val="0"/>
          <w:numId w:val="2"/>
        </w:numPr>
        <w:spacing w:line="580" w:lineRule="exact"/>
        <w:ind w:firstLine="640"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项目建设规模</w:t>
      </w:r>
      <w:r>
        <w:rPr>
          <w:rFonts w:hint="eastAsia" w:ascii="黑体" w:hAnsi="黑体" w:eastAsia="黑体" w:cs="黑体"/>
          <w:sz w:val="32"/>
          <w:szCs w:val="32"/>
          <w:highlight w:val="none"/>
          <w:lang w:eastAsia="zh-CN"/>
        </w:rPr>
        <w:t>及内容</w:t>
      </w:r>
    </w:p>
    <w:p>
      <w:pPr>
        <w:pStyle w:val="2"/>
        <w:numPr>
          <w:ilvl w:val="0"/>
          <w:numId w:val="0"/>
        </w:numPr>
        <w:rPr>
          <w:rFonts w:hint="eastAsia"/>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680"/>
        <w:gridCol w:w="4696"/>
        <w:gridCol w:w="913"/>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项目名称</w:t>
            </w:r>
          </w:p>
        </w:tc>
        <w:tc>
          <w:tcPr>
            <w:tcW w:w="4696"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具体内容</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预算</w:t>
            </w:r>
          </w:p>
        </w:tc>
        <w:tc>
          <w:tcPr>
            <w:tcW w:w="963" w:type="dxa"/>
            <w:vAlign w:val="center"/>
          </w:tcPr>
          <w:p>
            <w:pPr>
              <w:spacing w:line="580" w:lineRule="exact"/>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古建修缮保护与修复利用项目</w:t>
            </w:r>
          </w:p>
        </w:tc>
        <w:tc>
          <w:tcPr>
            <w:tcW w:w="4696"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对刘家对越祠、谢家大屋、刘家大屋、善信堂、后处堂、柳家店、刘氏宗祠、绍吉堂等古建进行建筑、结构、屋面等修缮，包括顶瓦修复约</w:t>
            </w:r>
            <w:r>
              <w:rPr>
                <w:rFonts w:hint="default" w:ascii="仿宋_GB2312" w:hAnsi="仿宋_GB2312" w:eastAsia="仿宋_GB2312" w:cs="仿宋_GB2312"/>
                <w:sz w:val="32"/>
                <w:szCs w:val="32"/>
                <w:vertAlign w:val="baseline"/>
                <w:lang w:val="en" w:eastAsia="zh-CN"/>
              </w:rPr>
              <w:t>1250</w:t>
            </w:r>
            <w:r>
              <w:rPr>
                <w:rFonts w:hint="eastAsia" w:ascii="仿宋_GB2312" w:hAnsi="仿宋_GB2312" w:eastAsia="仿宋_GB2312" w:cs="仿宋_GB2312"/>
                <w:sz w:val="32"/>
                <w:szCs w:val="32"/>
                <w:vertAlign w:val="baseline"/>
                <w:lang w:eastAsia="zh-CN"/>
              </w:rPr>
              <w:t>平方，墙体加固约</w:t>
            </w:r>
            <w:r>
              <w:rPr>
                <w:rFonts w:hint="default" w:ascii="仿宋_GB2312" w:hAnsi="仿宋_GB2312" w:eastAsia="仿宋_GB2312" w:cs="仿宋_GB2312"/>
                <w:sz w:val="32"/>
                <w:szCs w:val="32"/>
                <w:vertAlign w:val="baseline"/>
                <w:lang w:val="en" w:eastAsia="zh-CN"/>
              </w:rPr>
              <w:t>260</w:t>
            </w:r>
            <w:r>
              <w:rPr>
                <w:rFonts w:hint="eastAsia" w:ascii="仿宋_GB2312" w:hAnsi="仿宋_GB2312" w:eastAsia="仿宋_GB2312" w:cs="仿宋_GB2312"/>
                <w:sz w:val="32"/>
                <w:szCs w:val="32"/>
                <w:vertAlign w:val="baseline"/>
                <w:lang w:eastAsia="zh-CN"/>
              </w:rPr>
              <w:t>平方，立面修缮约</w:t>
            </w:r>
            <w:r>
              <w:rPr>
                <w:rFonts w:hint="default" w:ascii="仿宋_GB2312" w:hAnsi="仿宋_GB2312" w:eastAsia="仿宋_GB2312" w:cs="仿宋_GB2312"/>
                <w:sz w:val="32"/>
                <w:szCs w:val="32"/>
                <w:vertAlign w:val="baseline"/>
                <w:lang w:val="en" w:eastAsia="zh-CN"/>
              </w:rPr>
              <w:t>1100</w:t>
            </w:r>
            <w:r>
              <w:rPr>
                <w:rFonts w:hint="eastAsia" w:ascii="仿宋_GB2312" w:hAnsi="仿宋_GB2312" w:eastAsia="仿宋_GB2312" w:cs="仿宋_GB2312"/>
                <w:sz w:val="32"/>
                <w:szCs w:val="32"/>
                <w:vertAlign w:val="baseline"/>
                <w:lang w:eastAsia="zh-CN"/>
              </w:rPr>
              <w:t>平方，构件修复约</w:t>
            </w:r>
            <w:r>
              <w:rPr>
                <w:rFonts w:hint="default" w:ascii="仿宋_GB2312" w:hAnsi="仿宋_GB2312" w:eastAsia="仿宋_GB2312" w:cs="仿宋_GB2312"/>
                <w:sz w:val="32"/>
                <w:szCs w:val="32"/>
                <w:vertAlign w:val="baseline"/>
                <w:lang w:val="en" w:eastAsia="zh-CN"/>
              </w:rPr>
              <w:t>90</w:t>
            </w:r>
            <w:r>
              <w:rPr>
                <w:rFonts w:hint="eastAsia" w:ascii="仿宋_GB2312" w:hAnsi="仿宋_GB2312" w:eastAsia="仿宋_GB2312" w:cs="仿宋_GB2312"/>
                <w:sz w:val="32"/>
                <w:szCs w:val="32"/>
                <w:vertAlign w:val="baseline"/>
                <w:lang w:eastAsia="zh-CN"/>
              </w:rPr>
              <w:t>个及周边环境整理、天井修复、木材做旧处理等。对横街、南涧街、东溪街等部分古建进行传统风貌建筑外立面修缮改造约</w:t>
            </w:r>
            <w:r>
              <w:rPr>
                <w:rFonts w:hint="eastAsia" w:ascii="仿宋_GB2312" w:hAnsi="仿宋_GB2312" w:eastAsia="仿宋_GB2312" w:cs="仿宋_GB2312"/>
                <w:sz w:val="32"/>
                <w:szCs w:val="32"/>
                <w:vertAlign w:val="baseline"/>
                <w:lang w:val="en-US" w:eastAsia="zh-CN"/>
              </w:rPr>
              <w:t>4300</w:t>
            </w:r>
            <w:r>
              <w:rPr>
                <w:rFonts w:hint="eastAsia" w:ascii="仿宋_GB2312" w:hAnsi="仿宋_GB2312" w:eastAsia="仿宋_GB2312" w:cs="仿宋_GB2312"/>
                <w:sz w:val="32"/>
                <w:szCs w:val="32"/>
                <w:vertAlign w:val="baseline"/>
                <w:lang w:eastAsia="zh-CN"/>
              </w:rPr>
              <w:t>平方，门窗改造约</w:t>
            </w:r>
            <w:r>
              <w:rPr>
                <w:rFonts w:hint="eastAsia" w:ascii="仿宋_GB2312" w:hAnsi="仿宋_GB2312" w:eastAsia="仿宋_GB2312" w:cs="仿宋_GB2312"/>
                <w:sz w:val="32"/>
                <w:szCs w:val="32"/>
                <w:vertAlign w:val="baseline"/>
                <w:lang w:val="en-US" w:eastAsia="zh-CN"/>
              </w:rPr>
              <w:t>830</w:t>
            </w:r>
            <w:r>
              <w:rPr>
                <w:rFonts w:hint="eastAsia" w:ascii="仿宋_GB2312" w:hAnsi="仿宋_GB2312" w:eastAsia="仿宋_GB2312" w:cs="仿宋_GB2312"/>
                <w:sz w:val="32"/>
                <w:szCs w:val="32"/>
                <w:vertAlign w:val="baseline"/>
                <w:lang w:eastAsia="zh-CN"/>
              </w:rPr>
              <w:t>平方等。</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约</w:t>
            </w:r>
            <w:r>
              <w:rPr>
                <w:rFonts w:hint="eastAsia" w:ascii="仿宋_GB2312" w:hAnsi="仿宋_GB2312" w:eastAsia="仿宋_GB2312" w:cs="仿宋_GB2312"/>
                <w:sz w:val="32"/>
                <w:szCs w:val="32"/>
                <w:vertAlign w:val="baseline"/>
                <w:lang w:val="en-US" w:eastAsia="zh-CN"/>
              </w:rPr>
              <w:t>397</w:t>
            </w:r>
            <w:r>
              <w:rPr>
                <w:rFonts w:hint="eastAsia" w:ascii="仿宋_GB2312" w:hAnsi="仿宋_GB2312" w:eastAsia="仿宋_GB2312" w:cs="仿宋_GB2312"/>
                <w:sz w:val="32"/>
                <w:szCs w:val="32"/>
                <w:vertAlign w:val="baseline"/>
                <w:lang w:eastAsia="zh-CN"/>
              </w:rPr>
              <w:t>万元</w:t>
            </w:r>
          </w:p>
        </w:tc>
        <w:tc>
          <w:tcPr>
            <w:tcW w:w="963" w:type="dxa"/>
            <w:vMerge w:val="restart"/>
            <w:vAlign w:val="center"/>
          </w:tcPr>
          <w:p>
            <w:pPr>
              <w:spacing w:line="580" w:lineRule="exact"/>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省级补助资金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与历史风貌有冲突的建(构)筑物整改及环境提升项目</w:t>
            </w:r>
          </w:p>
        </w:tc>
        <w:tc>
          <w:tcPr>
            <w:tcW w:w="4696"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对横街、南涧街、东溪街与历史风貌有冲突的建(构)筑物进行外立面提升改造约</w:t>
            </w:r>
            <w:r>
              <w:rPr>
                <w:rFonts w:hint="eastAsia" w:ascii="仿宋_GB2312" w:hAnsi="仿宋_GB2312" w:eastAsia="仿宋_GB2312" w:cs="仿宋_GB2312"/>
                <w:sz w:val="32"/>
                <w:szCs w:val="32"/>
                <w:vertAlign w:val="baseline"/>
                <w:lang w:val="en-US" w:eastAsia="zh-CN"/>
              </w:rPr>
              <w:t>1800</w:t>
            </w:r>
            <w:r>
              <w:rPr>
                <w:rFonts w:hint="eastAsia" w:ascii="仿宋_GB2312" w:hAnsi="仿宋_GB2312" w:eastAsia="仿宋_GB2312" w:cs="仿宋_GB2312"/>
                <w:sz w:val="32"/>
                <w:szCs w:val="32"/>
                <w:vertAlign w:val="baseline"/>
                <w:lang w:eastAsia="zh-CN"/>
              </w:rPr>
              <w:t xml:space="preserve">平方、门窗改造约 </w:t>
            </w:r>
            <w:r>
              <w:rPr>
                <w:rFonts w:hint="eastAsia" w:ascii="仿宋_GB2312" w:hAnsi="仿宋_GB2312" w:eastAsia="仿宋_GB2312" w:cs="仿宋_GB2312"/>
                <w:sz w:val="32"/>
                <w:szCs w:val="32"/>
                <w:vertAlign w:val="baseline"/>
                <w:lang w:val="en-US" w:eastAsia="zh-CN"/>
              </w:rPr>
              <w:t>440</w:t>
            </w:r>
            <w:r>
              <w:rPr>
                <w:rFonts w:hint="eastAsia" w:ascii="仿宋_GB2312" w:hAnsi="仿宋_GB2312" w:eastAsia="仿宋_GB2312" w:cs="仿宋_GB2312"/>
                <w:sz w:val="32"/>
                <w:szCs w:val="32"/>
                <w:vertAlign w:val="baseline"/>
                <w:lang w:eastAsia="zh-CN"/>
              </w:rPr>
              <w:t>平方及围墙整治提升约</w:t>
            </w:r>
            <w:r>
              <w:rPr>
                <w:rFonts w:hint="eastAsia" w:ascii="仿宋_GB2312" w:hAnsi="仿宋_GB2312" w:eastAsia="仿宋_GB2312" w:cs="仿宋_GB2312"/>
                <w:sz w:val="32"/>
                <w:szCs w:val="32"/>
                <w:vertAlign w:val="baseline"/>
                <w:lang w:val="en-US" w:eastAsia="zh-CN"/>
              </w:rPr>
              <w:t>170</w:t>
            </w:r>
            <w:r>
              <w:rPr>
                <w:rFonts w:hint="eastAsia" w:ascii="仿宋_GB2312" w:hAnsi="仿宋_GB2312" w:eastAsia="仿宋_GB2312" w:cs="仿宋_GB2312"/>
                <w:sz w:val="32"/>
                <w:szCs w:val="32"/>
                <w:vertAlign w:val="baseline"/>
                <w:lang w:eastAsia="zh-CN"/>
              </w:rPr>
              <w:t>米等。对横街西入口、南涧街南入口、东溪街板龙记忆进行公共活动空间风貌整治及环境提升等。</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约</w:t>
            </w:r>
            <w:r>
              <w:rPr>
                <w:rFonts w:hint="eastAsia" w:ascii="仿宋_GB2312" w:hAnsi="仿宋_GB2312" w:eastAsia="仿宋_GB2312" w:cs="仿宋_GB2312"/>
                <w:sz w:val="32"/>
                <w:szCs w:val="32"/>
                <w:vertAlign w:val="baseline"/>
                <w:lang w:val="en-US" w:eastAsia="zh-CN"/>
              </w:rPr>
              <w:t>213</w:t>
            </w:r>
            <w:r>
              <w:rPr>
                <w:rFonts w:hint="eastAsia" w:ascii="仿宋_GB2312" w:hAnsi="仿宋_GB2312" w:eastAsia="仿宋_GB2312" w:cs="仿宋_GB2312"/>
                <w:sz w:val="32"/>
                <w:szCs w:val="32"/>
                <w:vertAlign w:val="baseline"/>
                <w:lang w:eastAsia="zh-CN"/>
              </w:rPr>
              <w:t>万元</w:t>
            </w:r>
          </w:p>
        </w:tc>
        <w:tc>
          <w:tcPr>
            <w:tcW w:w="963" w:type="dxa"/>
            <w:vMerge w:val="continue"/>
            <w:vAlign w:val="center"/>
          </w:tcPr>
          <w:p>
            <w:pPr>
              <w:spacing w:line="580" w:lineRule="exact"/>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5" w:hRule="atLeast"/>
          <w:jc w:val="center"/>
        </w:trPr>
        <w:tc>
          <w:tcPr>
            <w:tcW w:w="80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古道修复与改造项目</w:t>
            </w:r>
          </w:p>
        </w:tc>
        <w:tc>
          <w:tcPr>
            <w:tcW w:w="4696"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 xml:space="preserve">对传统街巷进行修缮，天灯巷、青龙巷以及部分无名小巷采用老石板修复，约 </w:t>
            </w:r>
            <w:r>
              <w:rPr>
                <w:rFonts w:hint="eastAsia" w:ascii="仿宋_GB2312" w:hAnsi="仿宋_GB2312" w:eastAsia="仿宋_GB2312" w:cs="仿宋_GB2312"/>
                <w:sz w:val="32"/>
                <w:szCs w:val="32"/>
                <w:vertAlign w:val="baseline"/>
                <w:lang w:val="en-US" w:eastAsia="zh-CN"/>
              </w:rPr>
              <w:t>400</w:t>
            </w:r>
            <w:r>
              <w:rPr>
                <w:rFonts w:hint="eastAsia" w:ascii="仿宋_GB2312" w:hAnsi="仿宋_GB2312" w:eastAsia="仿宋_GB2312" w:cs="仿宋_GB2312"/>
                <w:sz w:val="32"/>
                <w:szCs w:val="32"/>
                <w:vertAlign w:val="baseline"/>
                <w:lang w:eastAsia="zh-CN"/>
              </w:rPr>
              <w:t>米，修复面积约</w:t>
            </w:r>
            <w:r>
              <w:rPr>
                <w:rFonts w:hint="eastAsia" w:ascii="仿宋_GB2312" w:hAnsi="仿宋_GB2312" w:eastAsia="仿宋_GB2312" w:cs="仿宋_GB2312"/>
                <w:sz w:val="32"/>
                <w:szCs w:val="32"/>
                <w:vertAlign w:val="baseline"/>
                <w:lang w:val="en-US" w:eastAsia="zh-CN"/>
              </w:rPr>
              <w:t>1500</w:t>
            </w:r>
            <w:r>
              <w:rPr>
                <w:rFonts w:hint="eastAsia" w:ascii="仿宋_GB2312" w:hAnsi="仿宋_GB2312" w:eastAsia="仿宋_GB2312" w:cs="仿宋_GB2312"/>
                <w:sz w:val="32"/>
                <w:szCs w:val="32"/>
                <w:vertAlign w:val="baseline"/>
                <w:lang w:eastAsia="zh-CN"/>
              </w:rPr>
              <w:t>平方等。</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约</w:t>
            </w:r>
            <w:r>
              <w:rPr>
                <w:rFonts w:hint="eastAsia" w:ascii="仿宋_GB2312" w:hAnsi="仿宋_GB2312" w:eastAsia="仿宋_GB2312" w:cs="仿宋_GB2312"/>
                <w:sz w:val="32"/>
                <w:szCs w:val="32"/>
                <w:vertAlign w:val="baseline"/>
                <w:lang w:val="en-US" w:eastAsia="zh-CN"/>
              </w:rPr>
              <w:t>90</w:t>
            </w:r>
            <w:r>
              <w:rPr>
                <w:rFonts w:hint="eastAsia" w:ascii="仿宋_GB2312" w:hAnsi="仿宋_GB2312" w:eastAsia="仿宋_GB2312" w:cs="仿宋_GB2312"/>
                <w:sz w:val="32"/>
                <w:szCs w:val="32"/>
                <w:vertAlign w:val="baseline"/>
                <w:lang w:eastAsia="zh-CN"/>
              </w:rPr>
              <w:t>万元</w:t>
            </w:r>
          </w:p>
        </w:tc>
        <w:tc>
          <w:tcPr>
            <w:tcW w:w="963" w:type="dxa"/>
            <w:vMerge w:val="continue"/>
            <w:vAlign w:val="center"/>
          </w:tcPr>
          <w:p>
            <w:pPr>
              <w:spacing w:line="580" w:lineRule="exact"/>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7"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1680"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基础设施建设项目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p>
        </w:tc>
        <w:tc>
          <w:tcPr>
            <w:tcW w:w="4696"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b/>
                <w:bCs/>
                <w:sz w:val="32"/>
                <w:szCs w:val="32"/>
                <w:vertAlign w:val="baseline"/>
                <w:lang w:eastAsia="zh-CN"/>
              </w:rPr>
              <w:t>龙泉市安仁溪流域综合治理工程：</w:t>
            </w:r>
            <w:r>
              <w:rPr>
                <w:rFonts w:hint="eastAsia" w:ascii="仿宋_GB2312" w:hAnsi="仿宋_GB2312" w:eastAsia="仿宋_GB2312" w:cs="仿宋_GB2312"/>
                <w:sz w:val="32"/>
                <w:szCs w:val="32"/>
                <w:vertAlign w:val="baseline"/>
                <w:lang w:eastAsia="zh-CN"/>
              </w:rPr>
              <w:t>改造生态堰坝，建设水车2座，建设18-21区栈道</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约</w:t>
            </w:r>
            <w:r>
              <w:rPr>
                <w:rFonts w:hint="eastAsia" w:ascii="仿宋_GB2312" w:hAnsi="仿宋_GB2312" w:eastAsia="仿宋_GB2312" w:cs="仿宋_GB2312"/>
                <w:sz w:val="32"/>
                <w:szCs w:val="32"/>
                <w:vertAlign w:val="baseline"/>
                <w:lang w:val="en-US" w:eastAsia="zh-CN"/>
              </w:rPr>
              <w:t>453</w:t>
            </w:r>
            <w:r>
              <w:rPr>
                <w:rFonts w:hint="eastAsia" w:ascii="仿宋_GB2312" w:hAnsi="仿宋_GB2312" w:eastAsia="仿宋_GB2312" w:cs="仿宋_GB2312"/>
                <w:sz w:val="32"/>
                <w:szCs w:val="32"/>
                <w:vertAlign w:val="baseline"/>
                <w:lang w:eastAsia="zh-CN"/>
              </w:rPr>
              <w:t>万元</w:t>
            </w:r>
          </w:p>
        </w:tc>
        <w:tc>
          <w:tcPr>
            <w:tcW w:w="963" w:type="dxa"/>
            <w:vMerge w:val="restart"/>
            <w:vAlign w:val="center"/>
          </w:tcPr>
          <w:p>
            <w:pPr>
              <w:spacing w:line="580" w:lineRule="exact"/>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lang w:eastAsia="zh-CN"/>
              </w:rPr>
              <w:t>市本级配套资金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7"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p>
        </w:tc>
        <w:tc>
          <w:tcPr>
            <w:tcW w:w="4696"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b/>
                <w:bCs/>
                <w:sz w:val="32"/>
                <w:szCs w:val="32"/>
                <w:vertAlign w:val="baseline"/>
                <w:lang w:eastAsia="zh-CN"/>
              </w:rPr>
              <w:t>瓯江源头龙泉市安仁溪水生态修复工程：</w:t>
            </w:r>
            <w:r>
              <w:rPr>
                <w:rFonts w:hint="eastAsia" w:ascii="仿宋_GB2312" w:hAnsi="仿宋_GB2312" w:eastAsia="仿宋_GB2312" w:cs="仿宋_GB2312"/>
                <w:sz w:val="32"/>
                <w:szCs w:val="32"/>
                <w:vertAlign w:val="baseline"/>
                <w:lang w:eastAsia="zh-CN"/>
              </w:rPr>
              <w:t>安仁桥头至兰师畈区块消落带、生态缓冲带、驳岸、1号、2号水下森林建设</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约</w:t>
            </w:r>
            <w:r>
              <w:rPr>
                <w:rFonts w:hint="eastAsia" w:ascii="仿宋_GB2312" w:hAnsi="仿宋_GB2312" w:eastAsia="仿宋_GB2312" w:cs="仿宋_GB2312"/>
                <w:sz w:val="32"/>
                <w:szCs w:val="32"/>
                <w:vertAlign w:val="baseline"/>
                <w:lang w:val="en-US" w:eastAsia="zh-CN"/>
              </w:rPr>
              <w:t>400</w:t>
            </w:r>
            <w:r>
              <w:rPr>
                <w:rFonts w:hint="eastAsia" w:ascii="仿宋_GB2312" w:hAnsi="仿宋_GB2312" w:eastAsia="仿宋_GB2312" w:cs="仿宋_GB2312"/>
                <w:sz w:val="32"/>
                <w:szCs w:val="32"/>
                <w:vertAlign w:val="baseline"/>
                <w:lang w:eastAsia="zh-CN"/>
              </w:rPr>
              <w:t>万元</w:t>
            </w:r>
          </w:p>
        </w:tc>
        <w:tc>
          <w:tcPr>
            <w:tcW w:w="963" w:type="dxa"/>
            <w:vMerge w:val="continue"/>
            <w:vAlign w:val="center"/>
          </w:tcPr>
          <w:p>
            <w:pPr>
              <w:spacing w:line="580" w:lineRule="exact"/>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7"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p>
        </w:tc>
        <w:tc>
          <w:tcPr>
            <w:tcW w:w="4696"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b/>
                <w:bCs/>
                <w:sz w:val="32"/>
                <w:szCs w:val="32"/>
                <w:vertAlign w:val="baseline"/>
                <w:lang w:eastAsia="zh-CN"/>
              </w:rPr>
              <w:t>龙泉市安仁镇刘坊村农田基础设施修复项目：</w:t>
            </w:r>
            <w:r>
              <w:rPr>
                <w:rFonts w:hint="eastAsia" w:ascii="仿宋_GB2312" w:hAnsi="仿宋_GB2312" w:eastAsia="仿宋_GB2312" w:cs="仿宋_GB2312"/>
                <w:sz w:val="32"/>
                <w:szCs w:val="32"/>
                <w:vertAlign w:val="baseline"/>
                <w:lang w:eastAsia="zh-CN"/>
              </w:rPr>
              <w:t>浇筑混凝土路面长约330米（宽5米，厚0.18米）干砌挡土墙长约40米（高约2.5米）</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约20万元</w:t>
            </w:r>
          </w:p>
        </w:tc>
        <w:tc>
          <w:tcPr>
            <w:tcW w:w="963" w:type="dxa"/>
            <w:vMerge w:val="continue"/>
            <w:vAlign w:val="center"/>
          </w:tcPr>
          <w:p>
            <w:pPr>
              <w:spacing w:line="580" w:lineRule="exact"/>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7"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p>
        </w:tc>
        <w:tc>
          <w:tcPr>
            <w:tcW w:w="4696"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b/>
                <w:bCs/>
                <w:sz w:val="32"/>
                <w:szCs w:val="32"/>
                <w:vertAlign w:val="baseline"/>
                <w:lang w:eastAsia="zh-CN"/>
              </w:rPr>
              <w:t>新河局部零星排洪治理工程：</w:t>
            </w:r>
            <w:r>
              <w:rPr>
                <w:rFonts w:hint="eastAsia" w:ascii="仿宋_GB2312" w:hAnsi="仿宋_GB2312" w:eastAsia="仿宋_GB2312" w:cs="仿宋_GB2312"/>
                <w:sz w:val="32"/>
                <w:szCs w:val="32"/>
                <w:vertAlign w:val="baseline"/>
                <w:lang w:eastAsia="zh-CN"/>
              </w:rPr>
              <w:t>新河大窟段约230米直径2米涵管改为2.5米宽明渠；后河街集贸市场北面进水涵管扩大埋设直径</w:t>
            </w:r>
            <w:r>
              <w:rPr>
                <w:rFonts w:hint="eastAsia" w:ascii="仿宋_GB2312" w:hAnsi="仿宋_GB2312" w:eastAsia="仿宋_GB2312" w:cs="仿宋_GB2312"/>
                <w:sz w:val="32"/>
                <w:szCs w:val="32"/>
                <w:vertAlign w:val="baseline"/>
                <w:lang w:val="en-US" w:eastAsia="zh-CN"/>
              </w:rPr>
              <w:t>1.2</w:t>
            </w:r>
            <w:r>
              <w:rPr>
                <w:rFonts w:hint="eastAsia" w:ascii="仿宋_GB2312" w:hAnsi="仿宋_GB2312" w:eastAsia="仿宋_GB2312" w:cs="仿宋_GB2312"/>
                <w:sz w:val="32"/>
                <w:szCs w:val="32"/>
                <w:vertAlign w:val="baseline"/>
                <w:lang w:eastAsia="zh-CN"/>
              </w:rPr>
              <w:t>米涵管约5米；天灯弄北出口增设排水口及排水涵管</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约55万元</w:t>
            </w:r>
          </w:p>
        </w:tc>
        <w:tc>
          <w:tcPr>
            <w:tcW w:w="963" w:type="dxa"/>
            <w:vMerge w:val="continue"/>
            <w:vAlign w:val="center"/>
          </w:tcPr>
          <w:p>
            <w:pPr>
              <w:spacing w:line="580" w:lineRule="exact"/>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7"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环境提升项目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p>
        </w:tc>
        <w:tc>
          <w:tcPr>
            <w:tcW w:w="4696"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龙泉市安仁镇刘坊村省级美丽宜居示范村建设项目，</w:t>
            </w:r>
            <w:r>
              <w:rPr>
                <w:rFonts w:hint="default" w:ascii="仿宋_GB2312" w:hAnsi="仿宋_GB2312" w:eastAsia="仿宋_GB2312" w:cs="仿宋_GB2312"/>
                <w:sz w:val="32"/>
                <w:szCs w:val="32"/>
                <w:vertAlign w:val="baseline"/>
                <w:lang w:eastAsia="zh-CN"/>
              </w:rPr>
              <w:t>横街强电上改下、横街地面古石板铺设、南涧街入口节点打造、南涧街口袋公园建设等</w:t>
            </w:r>
            <w:r>
              <w:rPr>
                <w:rFonts w:hint="eastAsia" w:ascii="仿宋_GB2312" w:hAnsi="仿宋_GB2312" w:eastAsia="仿宋_GB2312" w:cs="仿宋_GB2312"/>
                <w:sz w:val="32"/>
                <w:szCs w:val="32"/>
                <w:vertAlign w:val="baseline"/>
                <w:lang w:eastAsia="zh-CN"/>
              </w:rPr>
              <w:t>基础设施建设、</w:t>
            </w:r>
            <w:r>
              <w:rPr>
                <w:rFonts w:hint="default" w:ascii="仿宋_GB2312" w:hAnsi="仿宋_GB2312" w:eastAsia="仿宋_GB2312" w:cs="仿宋_GB2312"/>
                <w:sz w:val="32"/>
                <w:szCs w:val="32"/>
                <w:vertAlign w:val="baseline"/>
                <w:lang w:eastAsia="zh-CN"/>
              </w:rPr>
              <w:t>及庭院美化、拆破拆旧等美化</w:t>
            </w:r>
            <w:r>
              <w:rPr>
                <w:rFonts w:hint="eastAsia" w:ascii="仿宋_GB2312" w:hAnsi="仿宋_GB2312" w:eastAsia="仿宋_GB2312" w:cs="仿宋_GB2312"/>
                <w:sz w:val="32"/>
                <w:szCs w:val="32"/>
                <w:vertAlign w:val="baseline"/>
                <w:lang w:eastAsia="zh-CN"/>
              </w:rPr>
              <w:t>工程</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约172万元</w:t>
            </w:r>
          </w:p>
        </w:tc>
        <w:tc>
          <w:tcPr>
            <w:tcW w:w="963" w:type="dxa"/>
            <w:vMerge w:val="continue"/>
            <w:vAlign w:val="center"/>
          </w:tcPr>
          <w:p>
            <w:pPr>
              <w:spacing w:line="580" w:lineRule="exact"/>
              <w:rPr>
                <w:rFonts w:hint="eastAsia" w:ascii="仿宋_GB2312" w:hAnsi="仿宋_GB2312" w:eastAsia="仿宋_GB2312" w:cs="仿宋_GB2312"/>
                <w:sz w:val="32"/>
                <w:szCs w:val="32"/>
                <w:vertAlign w:val="baseline"/>
                <w:lang w:eastAsia="zh-CN"/>
              </w:rPr>
            </w:pPr>
          </w:p>
        </w:tc>
      </w:tr>
    </w:tbl>
    <w:p>
      <w:pPr>
        <w:numPr>
          <w:ilvl w:val="0"/>
          <w:numId w:val="0"/>
        </w:numPr>
        <w:spacing w:line="580" w:lineRule="exact"/>
        <w:ind w:firstLine="640"/>
        <w:rPr>
          <w:rFonts w:ascii="黑体" w:hAnsi="黑体" w:eastAsia="黑体" w:cs="黑体"/>
          <w:sz w:val="32"/>
          <w:szCs w:val="32"/>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rPr>
        <w:t>项目社会效果分析</w:t>
      </w:r>
      <w:r>
        <w:rPr>
          <w:rFonts w:ascii="黑体" w:hAnsi="黑体" w:eastAsia="黑体" w:cs="黑体"/>
          <w:sz w:val="32"/>
          <w:szCs w:val="32"/>
        </w:rPr>
        <w:t xml:space="preserve"> </w:t>
      </w:r>
    </w:p>
    <w:p>
      <w:pPr>
        <w:numPr>
          <w:ilvl w:val="0"/>
          <w:numId w:val="0"/>
        </w:num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从村集体经济发展、村民增收和文化传承三个角度带来显著效益。对村集体而言，项目通过古建修缮、古道修复及综合环境提升，推动刘坊村成为优秀传统文化展示窗口，带动乡村文旅发展，提振村集体收入水平。对村民而言，项目改善人居环境，提升生活质量，同时创造就业机会，助力村民增收。对文化传承而言，本项目弘扬优秀传统文化，推动非物质历史文化遗产的保护与延续，使文化根脉得以传承。通过本项目打造，将实现村集体、村民与文化传承多方共赢，持续为乡村振兴注入动力。</w:t>
      </w:r>
    </w:p>
    <w:p>
      <w:pPr>
        <w:keepNext w:val="0"/>
        <w:keepLines w:val="0"/>
        <w:widowControl/>
        <w:suppressLineNumbers w:val="0"/>
        <w:jc w:val="left"/>
      </w:pPr>
    </w:p>
    <w:p>
      <w:pPr>
        <w:numPr>
          <w:ilvl w:val="0"/>
          <w:numId w:val="0"/>
        </w:numPr>
        <w:spacing w:line="580" w:lineRule="exact"/>
        <w:ind w:firstLine="640"/>
        <w:rPr>
          <w:rFonts w:hint="eastAsia" w:ascii="仿宋_GB2312" w:hAnsi="仿宋_GB2312" w:eastAsia="仿宋_GB2312" w:cs="仿宋_GB2312"/>
          <w:sz w:val="32"/>
          <w:szCs w:val="32"/>
          <w:lang w:val="en-US" w:eastAsia="zh-CN"/>
        </w:rPr>
      </w:pPr>
    </w:p>
    <w:p>
      <w:pPr>
        <w:spacing w:line="560" w:lineRule="exact"/>
        <w:ind w:left="0" w:right="1200" w:firstLine="0" w:firstLineChars="0"/>
        <w:jc w:val="both"/>
        <w:rPr>
          <w:rFonts w:ascii="仿宋_GB2312" w:hAnsi="仿宋_GB2312" w:eastAsia="仿宋_GB2312" w:cs="仿宋_GB2312"/>
          <w:sz w:val="32"/>
          <w:szCs w:val="32"/>
        </w:rPr>
      </w:pPr>
    </w:p>
    <w:p>
      <w:pPr>
        <w:spacing w:line="560" w:lineRule="exact"/>
        <w:ind w:left="6000" w:right="1200" w:hanging="6000" w:hangingChars="2000"/>
        <w:jc w:val="right"/>
        <w:rPr>
          <w:rFonts w:ascii="仿宋_GB2312" w:hAnsi="仿宋_GB2312" w:eastAsia="仿宋_GB2312" w:cs="仿宋_GB2312"/>
          <w:sz w:val="32"/>
          <w:szCs w:val="32"/>
        </w:rPr>
      </w:pPr>
      <w:r>
        <w:rPr>
          <w:rFonts w:hint="eastAsia" w:ascii="Times New Roman" w:hAnsi="Times New Roman" w:eastAsia="仿宋_GB2312" w:cs="Times New Roman"/>
          <w:spacing w:val="-10"/>
          <w:sz w:val="32"/>
          <w:lang w:val="en-US" w:eastAsia="zh-CN"/>
        </w:rPr>
        <w:t xml:space="preserve">  龙泉市安仁镇</w:t>
      </w:r>
      <w:r>
        <w:rPr>
          <w:rFonts w:hint="eastAsia" w:ascii="Times New Roman" w:hAnsi="Times New Roman" w:eastAsia="仿宋_GB2312" w:cs="Times New Roman"/>
          <w:spacing w:val="-10"/>
          <w:sz w:val="32"/>
        </w:rPr>
        <w:t>人民政府</w:t>
      </w:r>
    </w:p>
    <w:p>
      <w:pPr>
        <w:tabs>
          <w:tab w:val="left" w:pos="7560"/>
          <w:tab w:val="left" w:pos="7665"/>
        </w:tabs>
        <w:spacing w:line="560" w:lineRule="exact"/>
        <w:ind w:firstLine="5120" w:firstLineChars="16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 w:eastAsia="zh-CN"/>
        </w:rPr>
        <w:t>7</w:t>
      </w:r>
      <w:bookmarkStart w:id="1" w:name="_GoBack"/>
      <w:bookmarkEnd w:id="1"/>
      <w:r>
        <w:rPr>
          <w:rFonts w:hint="eastAsia" w:ascii="仿宋_GB2312" w:hAnsi="仿宋_GB2312" w:eastAsia="仿宋_GB2312" w:cs="仿宋_GB2312"/>
          <w:sz w:val="32"/>
          <w:szCs w:val="32"/>
        </w:rPr>
        <w:t>日</w:t>
      </w: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-76200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仿宋_GB2312" w:hAnsi="仿宋_GB2312" w:eastAsia="仿宋_GB2312" w:cs="仿宋_GB2312"/>
                              <w:sz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szCs w:val="24"/>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6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mzhdFNQAAAAIAQAADwAAAAAAAAABACAAAAA4AAAAZHJzL2Rvd25yZXYueG1sUEsBAhQAFAAAAAgA&#10;h07iQDjnl8ETAgAAGQQAAA4AAAAAAAAAAQAgAAAAOQEAAGRycy9lMm9Eb2MueG1sUEsFBgAAAAAG&#10;AAYAWQEAAL4FAAAAAA==&#10;">
              <v:fill on="f" focussize="0,0"/>
              <v:stroke on="f" weight="0.5pt"/>
              <v:imagedata o:title=""/>
              <o:lock v:ext="edit" aspectratio="f"/>
              <v:textbox inset="0mm,0mm,0mm,0mm" style="mso-fit-shape-to-text:t;">
                <w:txbxContent>
                  <w:p>
                    <w:pPr>
                      <w:pStyle w:val="4"/>
                      <w:rPr>
                        <w:rFonts w:ascii="仿宋_GB2312" w:hAnsi="仿宋_GB2312" w:eastAsia="仿宋_GB2312" w:cs="仿宋_GB2312"/>
                        <w:sz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szCs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CA712"/>
    <w:multiLevelType w:val="singleLevel"/>
    <w:tmpl w:val="5E1CA712"/>
    <w:lvl w:ilvl="0" w:tentative="0">
      <w:start w:val="7"/>
      <w:numFmt w:val="chineseCounting"/>
      <w:suff w:val="nothing"/>
      <w:lvlText w:val="%1、"/>
      <w:lvlJc w:val="left"/>
      <w:rPr>
        <w:rFonts w:hint="eastAsia"/>
      </w:rPr>
    </w:lvl>
  </w:abstractNum>
  <w:abstractNum w:abstractNumId="1">
    <w:nsid w:val="731B62E4"/>
    <w:multiLevelType w:val="singleLevel"/>
    <w:tmpl w:val="731B62E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kOTA4ZjkzYzBjYzAzMjM5ZjgwNGM0ZDhjM2Q2NWUifQ=="/>
  </w:docVars>
  <w:rsids>
    <w:rsidRoot w:val="00AA733C"/>
    <w:rsid w:val="001406D3"/>
    <w:rsid w:val="002D4E54"/>
    <w:rsid w:val="003E62F3"/>
    <w:rsid w:val="0059583B"/>
    <w:rsid w:val="005A092C"/>
    <w:rsid w:val="006C1664"/>
    <w:rsid w:val="006F2B4D"/>
    <w:rsid w:val="006F644C"/>
    <w:rsid w:val="007553E3"/>
    <w:rsid w:val="008F4B42"/>
    <w:rsid w:val="00960334"/>
    <w:rsid w:val="00A12C53"/>
    <w:rsid w:val="00A2425E"/>
    <w:rsid w:val="00A340CD"/>
    <w:rsid w:val="00A83CE2"/>
    <w:rsid w:val="00AA733C"/>
    <w:rsid w:val="00B145E3"/>
    <w:rsid w:val="00C451B7"/>
    <w:rsid w:val="00D747AF"/>
    <w:rsid w:val="00F549A2"/>
    <w:rsid w:val="03230405"/>
    <w:rsid w:val="036B209B"/>
    <w:rsid w:val="038D1B81"/>
    <w:rsid w:val="03C8731D"/>
    <w:rsid w:val="0E546C78"/>
    <w:rsid w:val="0F852493"/>
    <w:rsid w:val="10010F6D"/>
    <w:rsid w:val="14312C7A"/>
    <w:rsid w:val="169349EC"/>
    <w:rsid w:val="18826C76"/>
    <w:rsid w:val="19FB0A2F"/>
    <w:rsid w:val="1CAF5DA9"/>
    <w:rsid w:val="1D151263"/>
    <w:rsid w:val="1E3A0999"/>
    <w:rsid w:val="1F17564B"/>
    <w:rsid w:val="22BD281F"/>
    <w:rsid w:val="27991EA7"/>
    <w:rsid w:val="2843349A"/>
    <w:rsid w:val="29BD6515"/>
    <w:rsid w:val="31135E20"/>
    <w:rsid w:val="32000F99"/>
    <w:rsid w:val="35BA3C49"/>
    <w:rsid w:val="35FB0049"/>
    <w:rsid w:val="366E3D15"/>
    <w:rsid w:val="377FE589"/>
    <w:rsid w:val="382A4C0B"/>
    <w:rsid w:val="3B2906CB"/>
    <w:rsid w:val="3F7F93ED"/>
    <w:rsid w:val="412F0C7C"/>
    <w:rsid w:val="4144482D"/>
    <w:rsid w:val="42F4674B"/>
    <w:rsid w:val="448752C4"/>
    <w:rsid w:val="450D34CE"/>
    <w:rsid w:val="455B456F"/>
    <w:rsid w:val="4BFF817D"/>
    <w:rsid w:val="4C123CA0"/>
    <w:rsid w:val="4E8C4F38"/>
    <w:rsid w:val="4F7747DA"/>
    <w:rsid w:val="4F7E0739"/>
    <w:rsid w:val="51ED2F02"/>
    <w:rsid w:val="54612BFC"/>
    <w:rsid w:val="55F40BAD"/>
    <w:rsid w:val="57464188"/>
    <w:rsid w:val="59AA1608"/>
    <w:rsid w:val="5A5C7382"/>
    <w:rsid w:val="5D9922B4"/>
    <w:rsid w:val="5E0D2310"/>
    <w:rsid w:val="5E373BBB"/>
    <w:rsid w:val="5F6132AF"/>
    <w:rsid w:val="5F8C2A2B"/>
    <w:rsid w:val="5FEF1C42"/>
    <w:rsid w:val="60D84E80"/>
    <w:rsid w:val="64E01C9B"/>
    <w:rsid w:val="68257970"/>
    <w:rsid w:val="6847412D"/>
    <w:rsid w:val="6CA16E46"/>
    <w:rsid w:val="6FC2558B"/>
    <w:rsid w:val="74FF078D"/>
    <w:rsid w:val="76F5AE0D"/>
    <w:rsid w:val="79DF3268"/>
    <w:rsid w:val="7A2D405F"/>
    <w:rsid w:val="7B3A2568"/>
    <w:rsid w:val="7BB76927"/>
    <w:rsid w:val="7DEB0D44"/>
    <w:rsid w:val="7FB9E2F7"/>
    <w:rsid w:val="7FFBEE11"/>
    <w:rsid w:val="BB7D3F48"/>
    <w:rsid w:val="DAFE4B40"/>
    <w:rsid w:val="DD3AFC00"/>
    <w:rsid w:val="EFFFBD18"/>
    <w:rsid w:val="F7AB5798"/>
    <w:rsid w:val="FBDF6F9C"/>
    <w:rsid w:val="FEEEDFC1"/>
    <w:rsid w:val="FEFDF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next w:val="1"/>
    <w:qFormat/>
    <w:uiPriority w:val="0"/>
    <w:pPr>
      <w:wordWrap w:val="0"/>
      <w:ind w:left="425"/>
      <w:jc w:val="both"/>
    </w:pPr>
    <w:rPr>
      <w:rFonts w:ascii="宋体" w:hAnsi="宋体" w:eastAsia="Malgun Gothic" w:cs="Times New Roman"/>
      <w:sz w:val="21"/>
      <w:lang w:val="en-US" w:eastAsia="zh-CN" w:bidi="ar-SA"/>
    </w:rPr>
  </w:style>
  <w:style w:type="paragraph" w:styleId="3">
    <w:name w:val="Body Text Indent 2"/>
    <w:basedOn w:val="1"/>
    <w:link w:val="12"/>
    <w:qFormat/>
    <w:uiPriority w:val="0"/>
    <w:pPr>
      <w:spacing w:line="560" w:lineRule="exact"/>
      <w:ind w:left="1197" w:leftChars="93" w:hanging="918" w:hangingChars="328"/>
    </w:pPr>
    <w:rPr>
      <w:rFonts w:ascii="方正仿宋_GBK" w:eastAsia="方正仿宋_GBK"/>
      <w:color w:val="000000"/>
      <w:sz w:val="28"/>
      <w:szCs w:val="2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正文文本缩进 2 字符"/>
    <w:basedOn w:val="9"/>
    <w:link w:val="3"/>
    <w:qFormat/>
    <w:uiPriority w:val="0"/>
    <w:rPr>
      <w:rFonts w:ascii="方正仿宋_GBK" w:eastAsia="方正仿宋_GBK"/>
      <w:color w:val="000000"/>
      <w:sz w:val="28"/>
      <w:szCs w:val="2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1168</Words>
  <Characters>1206</Characters>
  <Lines>22</Lines>
  <Paragraphs>6</Paragraphs>
  <TotalTime>7</TotalTime>
  <ScaleCrop>false</ScaleCrop>
  <LinksUpToDate>false</LinksUpToDate>
  <CharactersWithSpaces>1215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2022-04-27T23:06:00Z</dcterms:created>
  <dc:creator>Lenovo</dc:creator>
  <cp:lastModifiedBy>unis</cp:lastModifiedBy>
  <cp:lastPrinted>2025-03-25T01:54:00Z</cp:lastPrinted>
  <dcterms:modified xsi:type="dcterms:W3CDTF">2025-03-27T09:16:32Z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C108F5D34C36463CBE4FB248E2B6DA03_12</vt:lpwstr>
  </property>
</Properties>
</file>