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b w:val="0"/>
          <w:bCs w:val="0"/>
          <w:color w:val="auto"/>
          <w:spacing w:val="6"/>
          <w:sz w:val="44"/>
          <w:szCs w:val="44"/>
        </w:rPr>
        <w:t>青田县土地储备管理实施</w:t>
      </w:r>
      <w:r>
        <w:rPr>
          <w:rFonts w:hint="eastAsia" w:ascii="方正小标宋简体" w:hAnsi="方正小标宋简体" w:eastAsia="方正小标宋简体" w:cs="方正小标宋简体"/>
          <w:b w:val="0"/>
          <w:bCs w:val="0"/>
          <w:color w:val="auto"/>
          <w:spacing w:val="6"/>
          <w:sz w:val="44"/>
          <w:szCs w:val="44"/>
          <w:lang w:val="en-US" w:eastAsia="zh-CN"/>
        </w:rPr>
        <w:t>细则</w:t>
      </w:r>
      <w:r>
        <w:rPr>
          <w:rFonts w:hint="eastAsia" w:ascii="方正小标宋简体" w:hAnsi="方正小标宋简体" w:eastAsia="方正小标宋简体" w:cs="方正小标宋简体"/>
          <w:color w:val="auto"/>
          <w:sz w:val="44"/>
          <w:szCs w:val="44"/>
          <w:highlight w:val="none"/>
        </w:rPr>
        <w:t>（</w:t>
      </w:r>
      <w:r>
        <w:rPr>
          <w:rFonts w:hint="eastAsia" w:ascii="方正小标宋简体" w:hAnsi="方正小标宋简体" w:eastAsia="方正小标宋简体" w:cs="方正小标宋简体"/>
          <w:color w:val="auto"/>
          <w:sz w:val="44"/>
          <w:szCs w:val="44"/>
          <w:highlight w:val="none"/>
          <w:lang w:eastAsia="zh-CN"/>
        </w:rPr>
        <w:t>修订</w:t>
      </w:r>
      <w:r>
        <w:rPr>
          <w:rFonts w:hint="eastAsia" w:ascii="方正小标宋简体" w:hAnsi="方正小标宋简体" w:eastAsia="方正小标宋简体" w:cs="方正小标宋简体"/>
          <w:color w:val="auto"/>
          <w:sz w:val="44"/>
          <w:szCs w:val="44"/>
          <w:highlight w:val="none"/>
        </w:rPr>
        <w:t>）</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highlight w:val="none"/>
          <w:lang w:eastAsia="zh-CN"/>
        </w:rPr>
        <w:t>（征求意见稿）</w:t>
      </w:r>
    </w:p>
    <w:p>
      <w:pPr>
        <w:pStyle w:val="3"/>
        <w:keepNext w:val="0"/>
        <w:keepLines w:val="0"/>
        <w:pageBreakBefore w:val="0"/>
        <w:wordWrap/>
        <w:bidi w:val="0"/>
        <w:spacing w:line="600" w:lineRule="exact"/>
        <w:rPr>
          <w:rFonts w:hint="eastAsia" w:eastAsia="宋体"/>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11" w:firstLine="700" w:firstLineChars="200"/>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为加强自然资源资产管理，进一步规范土地储备管理，防范风险，增强政府对建设用地市场的调控和保障能力，促进土地资源高效配置和合理利用，根据</w:t>
      </w:r>
      <w:r>
        <w:rPr>
          <w:rFonts w:hint="eastAsia" w:ascii="仿宋_GB2312" w:hAnsi="仿宋_GB2312" w:eastAsia="仿宋_GB2312" w:cs="仿宋_GB2312"/>
          <w:color w:val="auto"/>
          <w:spacing w:val="15"/>
          <w:kern w:val="0"/>
          <w:sz w:val="32"/>
          <w:szCs w:val="32"/>
          <w:u w:val="none"/>
          <w:lang w:val="en-US" w:eastAsia="zh-CN" w:bidi="ar"/>
        </w:rPr>
        <w:t>《中华人民共和国土地管理法》</w:t>
      </w:r>
      <w:r>
        <w:rPr>
          <w:rFonts w:hint="eastAsia" w:ascii="仿宋_GB2312" w:hAnsi="仿宋_GB2312" w:eastAsia="仿宋_GB2312" w:cs="仿宋_GB2312"/>
          <w:color w:val="auto"/>
          <w:spacing w:val="15"/>
          <w:kern w:val="0"/>
          <w:sz w:val="32"/>
          <w:szCs w:val="32"/>
          <w:lang w:val="en-US" w:eastAsia="zh-CN" w:bidi="ar"/>
        </w:rPr>
        <w:t>《自然资源部 财政部 中国人民银行 国家金融监督管理总局关于印发〈土地储备管理办法〉的通知》</w:t>
      </w:r>
      <w:r>
        <w:rPr>
          <w:rFonts w:hint="eastAsia" w:ascii="仿宋" w:hAnsi="仿宋" w:eastAsia="仿宋" w:cs="仿宋"/>
          <w:color w:val="auto"/>
          <w:spacing w:val="-6"/>
          <w:sz w:val="31"/>
          <w:szCs w:val="31"/>
          <w:u w:val="none"/>
          <w:lang w:eastAsia="zh-CN"/>
        </w:rPr>
        <w:t>（自然资规</w:t>
      </w:r>
      <w:r>
        <w:rPr>
          <w:rFonts w:hint="eastAsia" w:ascii="仿宋_GB2312" w:hAnsi="仿宋_GB2312" w:eastAsia="仿宋_GB2312" w:cs="仿宋_GB2312"/>
          <w:color w:val="auto"/>
          <w:spacing w:val="-6"/>
          <w:sz w:val="31"/>
          <w:szCs w:val="31"/>
          <w:u w:val="none"/>
          <w:lang w:eastAsia="zh-CN"/>
        </w:rPr>
        <w:t>〔</w:t>
      </w:r>
      <w:r>
        <w:rPr>
          <w:rFonts w:hint="eastAsia" w:ascii="仿宋_GB2312" w:hAnsi="仿宋_GB2312" w:eastAsia="仿宋_GB2312" w:cs="仿宋_GB2312"/>
          <w:color w:val="auto"/>
          <w:spacing w:val="-6"/>
          <w:sz w:val="31"/>
          <w:szCs w:val="31"/>
          <w:u w:val="none"/>
          <w:lang w:val="en-US" w:eastAsia="zh-CN"/>
        </w:rPr>
        <w:t>2025</w:t>
      </w:r>
      <w:r>
        <w:rPr>
          <w:rFonts w:hint="eastAsia" w:ascii="仿宋_GB2312" w:hAnsi="仿宋_GB2312" w:eastAsia="仿宋_GB2312" w:cs="仿宋_GB2312"/>
          <w:color w:val="auto"/>
          <w:spacing w:val="-6"/>
          <w:sz w:val="31"/>
          <w:szCs w:val="31"/>
          <w:u w:val="none"/>
          <w:lang w:eastAsia="zh-CN"/>
        </w:rPr>
        <w:t>〕</w:t>
      </w:r>
      <w:r>
        <w:rPr>
          <w:rFonts w:hint="eastAsia" w:ascii="仿宋_GB2312" w:hAnsi="仿宋_GB2312" w:eastAsia="仿宋_GB2312" w:cs="仿宋_GB2312"/>
          <w:color w:val="auto"/>
          <w:spacing w:val="-6"/>
          <w:sz w:val="31"/>
          <w:szCs w:val="31"/>
          <w:u w:val="none"/>
          <w:lang w:val="en-US" w:eastAsia="zh-CN"/>
        </w:rPr>
        <w:t>2号</w:t>
      </w:r>
      <w:r>
        <w:rPr>
          <w:rFonts w:hint="eastAsia" w:ascii="仿宋" w:hAnsi="仿宋" w:eastAsia="仿宋" w:cs="仿宋"/>
          <w:color w:val="auto"/>
          <w:spacing w:val="-6"/>
          <w:sz w:val="31"/>
          <w:szCs w:val="31"/>
          <w:u w:val="none"/>
          <w:lang w:eastAsia="zh-CN"/>
        </w:rPr>
        <w:t>）</w:t>
      </w:r>
      <w:r>
        <w:rPr>
          <w:rFonts w:hint="eastAsia" w:ascii="仿宋_GB2312" w:hAnsi="仿宋_GB2312" w:eastAsia="仿宋_GB2312" w:cs="仿宋_GB2312"/>
          <w:color w:val="auto"/>
          <w:spacing w:val="15"/>
          <w:kern w:val="0"/>
          <w:sz w:val="32"/>
          <w:szCs w:val="32"/>
          <w:lang w:val="en-US" w:eastAsia="zh-CN" w:bidi="ar"/>
        </w:rPr>
        <w:t>等规定，结合本县实际，制定本办法。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黑体" w:cs="Times New Roman"/>
          <w:snapToGrid/>
          <w:color w:val="auto"/>
          <w:kern w:val="2"/>
          <w:sz w:val="32"/>
          <w:szCs w:val="32"/>
          <w:u w:val="none"/>
          <w:lang w:val="en-US" w:eastAsia="zh-CN"/>
        </w:rPr>
      </w:pPr>
      <w:r>
        <w:rPr>
          <w:rFonts w:hint="eastAsia" w:ascii="Times New Roman" w:hAnsi="Times New Roman" w:eastAsia="黑体" w:cs="Times New Roman"/>
          <w:snapToGrid/>
          <w:color w:val="auto"/>
          <w:kern w:val="2"/>
          <w:sz w:val="32"/>
          <w:szCs w:val="32"/>
          <w:u w:val="none"/>
          <w:lang w:val="en-US" w:eastAsia="zh-CN"/>
        </w:rPr>
        <w:t>一、总则</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11" w:firstLine="700" w:firstLineChars="200"/>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（一）青田县范围内国有土地储备工作，适用本办法。</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11" w:firstLine="700" w:firstLineChars="200"/>
        <w:textAlignment w:val="baseline"/>
        <w:rPr>
          <w:rFonts w:ascii="仿宋" w:hAnsi="仿宋" w:eastAsia="仿宋" w:cs="仿宋"/>
          <w:color w:val="auto"/>
          <w:sz w:val="31"/>
          <w:szCs w:val="31"/>
        </w:rPr>
      </w:pPr>
      <w:r>
        <w:rPr>
          <w:rFonts w:hint="eastAsia" w:ascii="仿宋_GB2312" w:hAnsi="仿宋_GB2312" w:eastAsia="仿宋_GB2312" w:cs="仿宋_GB2312"/>
          <w:color w:val="auto"/>
          <w:spacing w:val="15"/>
          <w:kern w:val="0"/>
          <w:sz w:val="32"/>
          <w:szCs w:val="32"/>
          <w:lang w:val="en-US" w:eastAsia="zh-CN" w:bidi="ar"/>
        </w:rPr>
        <w:t>（二）本办法所称土地储备，是指县人民政府自然资源主管部门为调控土地市场、促进土地资源合理利用、落实和维护所有者权益、依法取得土地、实施资产管护、组织前期开发、储存以备供应的行为。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79"/>
        <w:textAlignment w:val="baseline"/>
        <w:rPr>
          <w:color w:val="auto"/>
        </w:rPr>
      </w:pPr>
      <w:r>
        <w:rPr>
          <w:rFonts w:hint="eastAsia" w:ascii="仿宋_GB2312" w:hAnsi="仿宋_GB2312" w:eastAsia="仿宋_GB2312" w:cs="仿宋_GB2312"/>
          <w:color w:val="auto"/>
          <w:spacing w:val="15"/>
          <w:kern w:val="0"/>
          <w:sz w:val="32"/>
          <w:szCs w:val="32"/>
          <w:lang w:val="en-US" w:eastAsia="zh-CN" w:bidi="ar"/>
        </w:rPr>
        <w:t>县土地储备中心承担本县范围内土地储备的具体实施工 作。财政部门负责土地储备资金及形成资产的监管。发改、建设、征收及人民银行、国家金融监督管理等部门应按各自职责分工，各负其责，相互配合，保证土地储备工作的顺利开展。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Times New Roman" w:hAnsi="Times New Roman" w:eastAsia="黑体" w:cs="Times New Roman"/>
          <w:snapToGrid/>
          <w:color w:val="auto"/>
          <w:kern w:val="2"/>
          <w:sz w:val="32"/>
          <w:szCs w:val="32"/>
          <w:u w:val="none"/>
          <w:lang w:val="en-US" w:eastAsia="zh-CN"/>
        </w:rPr>
      </w:pPr>
      <w:r>
        <w:rPr>
          <w:rFonts w:hint="eastAsia" w:ascii="Times New Roman" w:hAnsi="Times New Roman" w:eastAsia="黑体" w:cs="Times New Roman"/>
          <w:snapToGrid/>
          <w:color w:val="auto"/>
          <w:kern w:val="2"/>
          <w:sz w:val="32"/>
          <w:szCs w:val="32"/>
          <w:u w:val="none"/>
          <w:lang w:val="en-US" w:eastAsia="zh-CN"/>
        </w:rPr>
        <w:t>二、土地储备计划</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204" w:rightChars="0" w:firstLine="700" w:firstLineChars="200"/>
        <w:jc w:val="both"/>
        <w:textAlignment w:val="baseline"/>
        <w:rPr>
          <w:rFonts w:ascii="仿宋" w:hAnsi="仿宋" w:eastAsia="仿宋" w:cs="仿宋"/>
          <w:color w:val="auto"/>
          <w:sz w:val="25"/>
          <w:szCs w:val="25"/>
        </w:rPr>
      </w:pPr>
      <w:r>
        <w:rPr>
          <w:rFonts w:hint="eastAsia" w:ascii="仿宋_GB2312" w:hAnsi="仿宋_GB2312" w:eastAsia="仿宋_GB2312" w:cs="仿宋_GB2312"/>
          <w:color w:val="auto"/>
          <w:spacing w:val="15"/>
          <w:kern w:val="0"/>
          <w:sz w:val="32"/>
          <w:szCs w:val="32"/>
          <w:lang w:val="en-US" w:eastAsia="zh-CN" w:bidi="ar"/>
        </w:rPr>
        <w:t>（三）根据上级文件要求，科学编制土地储备三年滚动计划和年度土地储备计划</w:t>
      </w:r>
      <w:r>
        <w:rPr>
          <w:rFonts w:hint="eastAsia" w:ascii="仿宋_GB2312" w:hAnsi="仿宋_GB2312" w:eastAsia="仿宋_GB2312" w:cs="仿宋_GB2312"/>
          <w:color w:val="auto"/>
          <w:spacing w:val="15"/>
          <w:kern w:val="0"/>
          <w:sz w:val="32"/>
          <w:szCs w:val="32"/>
          <w:u w:val="none"/>
          <w:lang w:val="en-US" w:eastAsia="zh-CN" w:bidi="ar"/>
        </w:rPr>
        <w:t>。年度土地储备计划包括：</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19"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auto"/>
          <w:kern w:val="2"/>
          <w:sz w:val="32"/>
          <w:szCs w:val="32"/>
          <w:u w:val="none"/>
          <w:lang w:val="en-US" w:eastAsia="zh-CN"/>
        </w:rPr>
        <w:t>1.</w:t>
      </w:r>
      <w:r>
        <w:rPr>
          <w:rFonts w:hint="eastAsia" w:ascii="仿宋_GB2312" w:hAnsi="仿宋_GB2312" w:eastAsia="仿宋_GB2312" w:cs="仿宋_GB2312"/>
          <w:color w:val="auto"/>
          <w:spacing w:val="15"/>
          <w:kern w:val="0"/>
          <w:sz w:val="32"/>
          <w:szCs w:val="32"/>
          <w:u w:val="none"/>
          <w:lang w:val="en-US" w:eastAsia="zh-CN" w:bidi="ar"/>
        </w:rPr>
        <w:t>上年度末储备土地结转情况(含上年度末的拟收储土地及</w:t>
      </w:r>
      <w:r>
        <w:rPr>
          <w:rFonts w:hint="eastAsia" w:ascii="仿宋_GB2312" w:hAnsi="仿宋_GB2312" w:eastAsia="仿宋_GB2312" w:cs="仿宋_GB2312"/>
          <w:color w:val="auto"/>
          <w:spacing w:val="15"/>
          <w:kern w:val="0"/>
          <w:sz w:val="32"/>
          <w:szCs w:val="32"/>
          <w:lang w:val="en-US" w:eastAsia="zh-CN" w:bidi="ar"/>
        </w:rPr>
        <w:t>入库储备土地的地块清单)</w:t>
      </w:r>
      <w:r>
        <w:rPr>
          <w:rFonts w:hint="eastAsia" w:ascii="仿宋_GB2312" w:hAnsi="仿宋_GB2312" w:eastAsia="仿宋_GB2312" w:cs="仿宋_GB2312"/>
          <w:color w:val="auto"/>
          <w:spacing w:val="17"/>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21"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auto"/>
          <w:kern w:val="2"/>
          <w:sz w:val="32"/>
          <w:szCs w:val="32"/>
          <w:u w:val="none"/>
          <w:lang w:val="en-US" w:eastAsia="zh-CN"/>
        </w:rPr>
        <w:t>2.</w:t>
      </w:r>
      <w:r>
        <w:rPr>
          <w:rFonts w:hint="eastAsia" w:ascii="仿宋_GB2312" w:hAnsi="仿宋_GB2312" w:eastAsia="仿宋_GB2312" w:cs="仿宋_GB2312"/>
          <w:color w:val="auto"/>
          <w:spacing w:val="15"/>
          <w:kern w:val="0"/>
          <w:sz w:val="32"/>
          <w:szCs w:val="32"/>
          <w:u w:val="none"/>
          <w:lang w:val="en-US" w:eastAsia="zh-CN" w:bidi="ar"/>
        </w:rPr>
        <w:t>年度新增储备土地计划(含当年新增拟收储土地和新增</w:t>
      </w:r>
      <w:r>
        <w:rPr>
          <w:rFonts w:hint="eastAsia" w:ascii="仿宋_GB2312" w:hAnsi="仿宋_GB2312" w:eastAsia="仿宋_GB2312" w:cs="仿宋_GB2312"/>
          <w:color w:val="auto"/>
          <w:spacing w:val="15"/>
          <w:kern w:val="0"/>
          <w:sz w:val="32"/>
          <w:szCs w:val="32"/>
          <w:lang w:val="en-US" w:eastAsia="zh-CN" w:bidi="ar"/>
        </w:rPr>
        <w:t>入库储备土地的规模及地块清单)</w:t>
      </w:r>
      <w:r>
        <w:rPr>
          <w:rFonts w:hint="eastAsia" w:ascii="仿宋_GB2312" w:hAnsi="仿宋_GB2312" w:eastAsia="仿宋_GB2312" w:cs="仿宋_GB2312"/>
          <w:color w:val="auto"/>
          <w:spacing w:val="2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auto"/>
          <w:kern w:val="2"/>
          <w:sz w:val="32"/>
          <w:szCs w:val="32"/>
          <w:u w:val="none"/>
          <w:lang w:val="en-US" w:eastAsia="zh-CN"/>
        </w:rPr>
        <w:t>3.</w:t>
      </w:r>
      <w:r>
        <w:rPr>
          <w:rFonts w:hint="eastAsia" w:ascii="仿宋_GB2312" w:hAnsi="仿宋_GB2312" w:eastAsia="仿宋_GB2312" w:cs="仿宋_GB2312"/>
          <w:color w:val="auto"/>
          <w:spacing w:val="15"/>
          <w:kern w:val="0"/>
          <w:sz w:val="32"/>
          <w:szCs w:val="32"/>
          <w:u w:val="none"/>
          <w:lang w:val="en-US" w:eastAsia="zh-CN" w:bidi="ar"/>
        </w:rPr>
        <w:t>年度储备土地前期</w:t>
      </w:r>
      <w:r>
        <w:rPr>
          <w:rFonts w:hint="eastAsia" w:ascii="仿宋_GB2312" w:hAnsi="仿宋_GB2312" w:eastAsia="仿宋_GB2312" w:cs="仿宋_GB2312"/>
          <w:color w:val="auto"/>
          <w:spacing w:val="15"/>
          <w:kern w:val="0"/>
          <w:sz w:val="32"/>
          <w:szCs w:val="32"/>
          <w:lang w:val="en-US" w:eastAsia="zh-CN" w:bidi="ar"/>
        </w:rPr>
        <w:t>开发计划及当年前期开发地块清单</w:t>
      </w:r>
      <w:r>
        <w:rPr>
          <w:rFonts w:hint="eastAsia" w:ascii="仿宋_GB2312" w:hAnsi="仿宋_GB2312" w:eastAsia="仿宋_GB2312" w:cs="仿宋_GB2312"/>
          <w:color w:val="auto"/>
          <w:spacing w:val="1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auto"/>
          <w:kern w:val="2"/>
          <w:sz w:val="32"/>
          <w:szCs w:val="32"/>
          <w:u w:val="none"/>
          <w:lang w:val="en-US" w:eastAsia="zh-CN"/>
        </w:rPr>
        <w:t>4.</w:t>
      </w:r>
      <w:r>
        <w:rPr>
          <w:rFonts w:hint="eastAsia" w:ascii="仿宋_GB2312" w:hAnsi="仿宋_GB2312" w:eastAsia="仿宋_GB2312" w:cs="仿宋_GB2312"/>
          <w:color w:val="auto"/>
          <w:spacing w:val="15"/>
          <w:kern w:val="0"/>
          <w:sz w:val="32"/>
          <w:szCs w:val="32"/>
          <w:lang w:val="en-US" w:eastAsia="zh-CN" w:bidi="ar"/>
        </w:rPr>
        <w:t>年度储备土地供应计划及当年拟供应地块清单</w:t>
      </w:r>
      <w:r>
        <w:rPr>
          <w:rFonts w:hint="eastAsia" w:ascii="仿宋_GB2312" w:hAnsi="仿宋_GB2312" w:eastAsia="仿宋_GB2312" w:cs="仿宋_GB2312"/>
          <w:color w:val="auto"/>
          <w:spacing w:val="9"/>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3225" w:firstLine="640" w:firstLineChars="200"/>
        <w:textAlignment w:val="baseline"/>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snapToGrid/>
          <w:color w:val="auto"/>
          <w:kern w:val="2"/>
          <w:sz w:val="32"/>
          <w:szCs w:val="32"/>
          <w:u w:val="none"/>
          <w:lang w:val="en-US" w:eastAsia="zh-CN"/>
        </w:rPr>
        <w:t>5.</w:t>
      </w:r>
      <w:r>
        <w:rPr>
          <w:rFonts w:hint="eastAsia" w:ascii="仿宋_GB2312" w:hAnsi="仿宋_GB2312" w:eastAsia="仿宋_GB2312" w:cs="仿宋_GB2312"/>
          <w:color w:val="auto"/>
          <w:spacing w:val="15"/>
          <w:kern w:val="0"/>
          <w:sz w:val="32"/>
          <w:szCs w:val="32"/>
          <w:lang w:val="en-US" w:eastAsia="zh-CN" w:bidi="ar"/>
        </w:rPr>
        <w:t>年度储备土地临时管护计划；</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3225"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auto"/>
          <w:kern w:val="2"/>
          <w:sz w:val="32"/>
          <w:szCs w:val="32"/>
          <w:u w:val="none"/>
          <w:lang w:val="en-US" w:eastAsia="zh-CN"/>
        </w:rPr>
        <w:t>6.</w:t>
      </w:r>
      <w:r>
        <w:rPr>
          <w:rFonts w:hint="eastAsia" w:ascii="仿宋_GB2312" w:hAnsi="仿宋_GB2312" w:eastAsia="仿宋_GB2312" w:cs="仿宋_GB2312"/>
          <w:color w:val="auto"/>
          <w:spacing w:val="15"/>
          <w:kern w:val="0"/>
          <w:sz w:val="32"/>
          <w:szCs w:val="32"/>
          <w:lang w:val="en-US" w:eastAsia="zh-CN" w:bidi="ar"/>
        </w:rPr>
        <w:t>年度土地储备资金需求总量。</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16" w:firstLine="67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5"/>
          <w:kern w:val="0"/>
          <w:sz w:val="32"/>
          <w:szCs w:val="32"/>
          <w:lang w:val="en-US" w:eastAsia="zh-CN" w:bidi="ar"/>
        </w:rPr>
        <w:t>拟收储土地，是指已纳入土地储备计划或经县人民政府批准已经启动收回、收购、征收等工作，但未取得完整产权的土地；入库储备土地，是指土地储备机构已取得完整产权，纳入储备土地库管理的土地。</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9" w:right="16" w:firstLine="660"/>
        <w:jc w:val="both"/>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（四）各</w:t>
      </w:r>
      <w:r>
        <w:rPr>
          <w:rFonts w:hint="eastAsia" w:ascii="仿宋_GB2312" w:hAnsi="仿宋_GB2312" w:eastAsia="仿宋_GB2312" w:cs="仿宋_GB2312"/>
          <w:color w:val="auto"/>
          <w:spacing w:val="15"/>
          <w:kern w:val="0"/>
          <w:sz w:val="32"/>
          <w:szCs w:val="32"/>
          <w:u w:val="none"/>
          <w:lang w:val="en-US" w:eastAsia="zh-CN" w:bidi="ar"/>
        </w:rPr>
        <w:t>乡镇人民政府(街道办事处)</w:t>
      </w:r>
      <w:r>
        <w:rPr>
          <w:rFonts w:hint="eastAsia" w:ascii="仿宋_GB2312" w:hAnsi="仿宋_GB2312" w:eastAsia="仿宋_GB2312" w:cs="仿宋_GB2312"/>
          <w:color w:val="auto"/>
          <w:spacing w:val="15"/>
          <w:kern w:val="0"/>
          <w:sz w:val="32"/>
          <w:szCs w:val="32"/>
          <w:lang w:val="en-US" w:eastAsia="zh-CN" w:bidi="ar"/>
        </w:rPr>
        <w:t>（以下简称乡镇（街道））要向县自然资源主管部门报送下一年度土地储备计划。县自然资源主管部门会同财政等部门拟定土地储备计划，按上级规定进行报批、备案；确需调整的，应报县政府批准。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Times New Roman" w:hAnsi="Times New Roman" w:eastAsia="黑体" w:cs="Times New Roman"/>
          <w:snapToGrid/>
          <w:color w:val="auto"/>
          <w:kern w:val="2"/>
          <w:sz w:val="32"/>
          <w:szCs w:val="32"/>
          <w:u w:val="none"/>
          <w:lang w:val="en-US" w:eastAsia="zh-CN"/>
        </w:rPr>
      </w:pPr>
      <w:r>
        <w:rPr>
          <w:rFonts w:hint="eastAsia" w:ascii="Times New Roman" w:hAnsi="Times New Roman" w:eastAsia="黑体" w:cs="Times New Roman"/>
          <w:snapToGrid/>
          <w:color w:val="auto"/>
          <w:kern w:val="2"/>
          <w:sz w:val="32"/>
          <w:szCs w:val="32"/>
          <w:u w:val="none"/>
          <w:lang w:val="en-US" w:eastAsia="zh-CN"/>
        </w:rPr>
        <w:t>三、土地储备范围和入库标准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700" w:firstLineChars="200"/>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（五）下列土地可以纳入土地储备库：</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auto"/>
          <w:kern w:val="2"/>
          <w:sz w:val="32"/>
          <w:szCs w:val="32"/>
          <w:u w:val="none"/>
          <w:lang w:val="en-US" w:eastAsia="zh-CN"/>
        </w:rPr>
        <w:t>1.</w:t>
      </w:r>
      <w:r>
        <w:rPr>
          <w:rFonts w:hint="eastAsia" w:ascii="仿宋_GB2312" w:hAnsi="仿宋_GB2312" w:eastAsia="仿宋_GB2312" w:cs="仿宋_GB2312"/>
          <w:color w:val="auto"/>
          <w:spacing w:val="15"/>
          <w:kern w:val="0"/>
          <w:sz w:val="32"/>
          <w:szCs w:val="32"/>
          <w:lang w:val="en-US" w:eastAsia="zh-CN" w:bidi="ar"/>
        </w:rPr>
        <w:t>依法收回且原使用权已注销的国有建设用地</w:t>
      </w:r>
      <w:r>
        <w:rPr>
          <w:rFonts w:hint="eastAsia" w:ascii="仿宋_GB2312" w:hAnsi="仿宋_GB2312" w:eastAsia="仿宋_GB2312" w:cs="仿宋_GB2312"/>
          <w:color w:val="auto"/>
          <w:spacing w:val="1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auto"/>
          <w:kern w:val="2"/>
          <w:sz w:val="32"/>
          <w:szCs w:val="32"/>
          <w:u w:val="none"/>
          <w:lang w:val="en-US" w:eastAsia="zh-CN"/>
        </w:rPr>
        <w:t>2.</w:t>
      </w:r>
      <w:r>
        <w:rPr>
          <w:rFonts w:hint="eastAsia" w:ascii="仿宋_GB2312" w:hAnsi="仿宋_GB2312" w:eastAsia="仿宋_GB2312" w:cs="仿宋_GB2312"/>
          <w:color w:val="auto"/>
          <w:spacing w:val="15"/>
          <w:kern w:val="0"/>
          <w:sz w:val="32"/>
          <w:szCs w:val="32"/>
          <w:lang w:val="en-US" w:eastAsia="zh-CN" w:bidi="ar"/>
        </w:rPr>
        <w:t>收购的国有建设用地</w:t>
      </w:r>
      <w:r>
        <w:rPr>
          <w:rFonts w:hint="eastAsia" w:ascii="仿宋_GB2312" w:hAnsi="仿宋_GB2312" w:eastAsia="仿宋_GB2312" w:cs="仿宋_GB2312"/>
          <w:color w:val="auto"/>
          <w:spacing w:val="1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auto"/>
          <w:kern w:val="2"/>
          <w:sz w:val="32"/>
          <w:szCs w:val="32"/>
          <w:u w:val="none"/>
          <w:lang w:val="en-US" w:eastAsia="zh-CN"/>
        </w:rPr>
        <w:t>3.</w:t>
      </w:r>
      <w:r>
        <w:rPr>
          <w:rFonts w:hint="eastAsia" w:ascii="仿宋_GB2312" w:hAnsi="仿宋_GB2312" w:eastAsia="仿宋_GB2312" w:cs="仿宋_GB2312"/>
          <w:color w:val="auto"/>
          <w:spacing w:val="15"/>
          <w:kern w:val="0"/>
          <w:sz w:val="32"/>
          <w:szCs w:val="32"/>
          <w:lang w:val="en-US" w:eastAsia="zh-CN" w:bidi="ar"/>
        </w:rPr>
        <w:t>行使优先购买权取得的国有建设用地</w:t>
      </w:r>
      <w:r>
        <w:rPr>
          <w:rFonts w:hint="eastAsia" w:ascii="仿宋_GB2312" w:hAnsi="仿宋_GB2312" w:eastAsia="仿宋_GB2312" w:cs="仿宋_GB2312"/>
          <w:color w:val="auto"/>
          <w:spacing w:val="1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32"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napToGrid/>
          <w:color w:val="auto"/>
          <w:kern w:val="2"/>
          <w:sz w:val="32"/>
          <w:szCs w:val="32"/>
          <w:u w:val="none"/>
          <w:lang w:val="en-US" w:eastAsia="zh-CN"/>
        </w:rPr>
        <w:t>4.</w:t>
      </w:r>
      <w:r>
        <w:rPr>
          <w:rFonts w:hint="eastAsia" w:ascii="仿宋_GB2312" w:hAnsi="仿宋_GB2312" w:eastAsia="仿宋_GB2312" w:cs="仿宋_GB2312"/>
          <w:color w:val="auto"/>
          <w:spacing w:val="15"/>
          <w:kern w:val="0"/>
          <w:sz w:val="32"/>
          <w:szCs w:val="32"/>
          <w:lang w:val="en-US" w:eastAsia="zh-CN" w:bidi="ar"/>
        </w:rPr>
        <w:t>已办理农用地转用、征收批准手续并完成征收的土地</w:t>
      </w:r>
      <w:r>
        <w:rPr>
          <w:rFonts w:hint="eastAsia" w:ascii="仿宋_GB2312" w:hAnsi="仿宋_GB2312" w:eastAsia="仿宋_GB2312" w:cs="仿宋_GB2312"/>
          <w:color w:val="auto"/>
          <w:spacing w:val="-3"/>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auto"/>
          <w:kern w:val="2"/>
          <w:sz w:val="32"/>
          <w:szCs w:val="32"/>
          <w:u w:val="none"/>
          <w:lang w:val="en-US" w:eastAsia="zh-CN"/>
        </w:rPr>
        <w:t>5.</w:t>
      </w:r>
      <w:r>
        <w:rPr>
          <w:rFonts w:hint="eastAsia" w:ascii="仿宋_GB2312" w:hAnsi="仿宋_GB2312" w:eastAsia="仿宋_GB2312" w:cs="仿宋_GB2312"/>
          <w:color w:val="auto"/>
          <w:spacing w:val="15"/>
          <w:kern w:val="0"/>
          <w:sz w:val="32"/>
          <w:szCs w:val="32"/>
          <w:lang w:val="en-US" w:eastAsia="zh-CN" w:bidi="ar"/>
        </w:rPr>
        <w:t>其他依法取得的国有建设用地</w:t>
      </w:r>
      <w:r>
        <w:rPr>
          <w:rFonts w:hint="eastAsia" w:ascii="仿宋_GB2312" w:hAnsi="仿宋_GB2312" w:eastAsia="仿宋_GB2312" w:cs="仿宋_GB2312"/>
          <w:color w:val="auto"/>
          <w:spacing w:val="1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700" w:firstLineChars="200"/>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在国土空间规划确定的城市和村庄、集镇建设用地规模范围外，按项目报批用地的国有建设用地，可不纳入储备管理。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700" w:firstLineChars="200"/>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（六）入库储备土地的标准：</w:t>
      </w:r>
    </w:p>
    <w:p>
      <w:pPr>
        <w:keepNext w:val="0"/>
        <w:keepLines w:val="0"/>
        <w:pageBreakBefore w:val="0"/>
        <w:widowControl/>
        <w:kinsoku w:val="0"/>
        <w:wordWrap/>
        <w:overflowPunct/>
        <w:topLinePunct/>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snapToGrid/>
          <w:color w:val="auto"/>
          <w:kern w:val="2"/>
          <w:sz w:val="32"/>
          <w:szCs w:val="32"/>
          <w:u w:val="none"/>
          <w:lang w:val="en-US" w:eastAsia="zh-CN"/>
        </w:rPr>
        <w:t>1.</w:t>
      </w:r>
      <w:r>
        <w:rPr>
          <w:rFonts w:hint="eastAsia" w:ascii="仿宋_GB2312" w:hAnsi="仿宋_GB2312" w:eastAsia="仿宋_GB2312" w:cs="仿宋_GB2312"/>
          <w:color w:val="auto"/>
          <w:spacing w:val="15"/>
          <w:kern w:val="0"/>
          <w:sz w:val="32"/>
          <w:szCs w:val="32"/>
          <w:lang w:val="en-US" w:eastAsia="zh-CN" w:bidi="ar"/>
        </w:rPr>
        <w:t>必须符合国土空间规划。存在污染、文物遗存、矿产压覆、洪涝隐患、地质灾害风险等情况的土地，在按照有关规定由相关单位完成核查、评估和治理之前，不得入库储备；</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snapToGrid/>
          <w:color w:val="auto"/>
          <w:kern w:val="2"/>
          <w:sz w:val="32"/>
          <w:szCs w:val="32"/>
          <w:u w:val="none"/>
          <w:lang w:val="en-US" w:eastAsia="zh-CN"/>
        </w:rPr>
        <w:t>2.</w:t>
      </w:r>
      <w:r>
        <w:rPr>
          <w:rFonts w:hint="eastAsia" w:ascii="仿宋_GB2312" w:hAnsi="仿宋_GB2312" w:eastAsia="仿宋_GB2312" w:cs="仿宋_GB2312"/>
          <w:color w:val="auto"/>
          <w:spacing w:val="15"/>
          <w:kern w:val="0"/>
          <w:sz w:val="32"/>
          <w:szCs w:val="32"/>
          <w:lang w:val="en-US" w:eastAsia="zh-CN" w:bidi="ar"/>
        </w:rPr>
        <w:t>必须产权清晰、补偿到位，原已办理不动产登记的，应向不动产登记机构申请注销；</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700" w:firstLineChars="200"/>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（七）非县土地储备中心收购或收回的土地，应在重新供地前由相关单位向县土地储备中心移交土地。</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176" w:rightChars="-84" w:firstLine="679"/>
        <w:jc w:val="both"/>
        <w:textAlignment w:val="baseline"/>
        <w:rPr>
          <w:rFonts w:ascii="仿宋" w:hAnsi="仿宋" w:eastAsia="仿宋" w:cs="仿宋"/>
          <w:color w:val="auto"/>
          <w:sz w:val="31"/>
          <w:szCs w:val="31"/>
        </w:rPr>
      </w:pPr>
      <w:r>
        <w:rPr>
          <w:rFonts w:hint="eastAsia" w:ascii="仿宋_GB2312" w:hAnsi="仿宋_GB2312" w:eastAsia="仿宋_GB2312" w:cs="仿宋_GB2312"/>
          <w:color w:val="auto"/>
          <w:spacing w:val="15"/>
          <w:kern w:val="0"/>
          <w:sz w:val="32"/>
          <w:szCs w:val="32"/>
          <w:lang w:val="en-US" w:eastAsia="zh-CN" w:bidi="ar"/>
        </w:rPr>
        <w:t>已办理农用地转用、土地征收批准手续并完成征收补偿安置的土地，由乡镇(街道)向县土地和房屋征收工作指导中心(以下简称</w:t>
      </w:r>
      <w:r>
        <w:rPr>
          <w:rFonts w:hint="eastAsia" w:ascii="仿宋_GB2312" w:hAnsi="仿宋_GB2312" w:eastAsia="仿宋_GB2312" w:cs="仿宋_GB2312"/>
          <w:color w:val="auto"/>
          <w:spacing w:val="15"/>
          <w:kern w:val="0"/>
          <w:sz w:val="32"/>
          <w:szCs w:val="32"/>
          <w:u w:val="none"/>
          <w:lang w:val="en-US" w:eastAsia="zh-CN" w:bidi="ar"/>
        </w:rPr>
        <w:t>县征收中心）</w:t>
      </w:r>
      <w:r>
        <w:rPr>
          <w:rFonts w:hint="eastAsia" w:ascii="仿宋_GB2312" w:hAnsi="仿宋_GB2312" w:eastAsia="仿宋_GB2312" w:cs="仿宋_GB2312"/>
          <w:color w:val="auto"/>
          <w:spacing w:val="15"/>
          <w:kern w:val="0"/>
          <w:sz w:val="32"/>
          <w:szCs w:val="32"/>
          <w:lang w:val="en-US" w:eastAsia="zh-CN" w:bidi="ar"/>
        </w:rPr>
        <w:t>办理土地交付手续，由</w:t>
      </w:r>
      <w:r>
        <w:rPr>
          <w:rFonts w:hint="eastAsia" w:ascii="仿宋_GB2312" w:hAnsi="仿宋_GB2312" w:eastAsia="仿宋_GB2312" w:cs="仿宋_GB2312"/>
          <w:color w:val="auto"/>
          <w:spacing w:val="15"/>
          <w:kern w:val="0"/>
          <w:sz w:val="32"/>
          <w:szCs w:val="32"/>
          <w:u w:val="none"/>
          <w:lang w:val="en-US" w:eastAsia="zh-CN" w:bidi="ar"/>
        </w:rPr>
        <w:t>县征收中心</w:t>
      </w:r>
      <w:r>
        <w:rPr>
          <w:rFonts w:hint="eastAsia" w:ascii="仿宋_GB2312" w:hAnsi="仿宋_GB2312" w:eastAsia="仿宋_GB2312" w:cs="仿宋_GB2312"/>
          <w:color w:val="auto"/>
          <w:spacing w:val="15"/>
          <w:kern w:val="0"/>
          <w:sz w:val="32"/>
          <w:szCs w:val="32"/>
          <w:lang w:val="en-US" w:eastAsia="zh-CN" w:bidi="ar"/>
        </w:rPr>
        <w:t>对程序、补偿、权证注销等情况进行审核；已交付的土地由</w:t>
      </w:r>
      <w:r>
        <w:rPr>
          <w:rFonts w:hint="eastAsia" w:ascii="仿宋_GB2312" w:hAnsi="仿宋_GB2312" w:eastAsia="仿宋_GB2312" w:cs="仿宋_GB2312"/>
          <w:color w:val="auto"/>
          <w:spacing w:val="15"/>
          <w:kern w:val="0"/>
          <w:sz w:val="32"/>
          <w:szCs w:val="32"/>
          <w:u w:val="none"/>
          <w:lang w:val="en-US" w:eastAsia="zh-CN" w:bidi="ar"/>
        </w:rPr>
        <w:t>县征收</w:t>
      </w:r>
      <w:r>
        <w:rPr>
          <w:rFonts w:hint="eastAsia" w:ascii="仿宋_GB2312" w:hAnsi="仿宋_GB2312" w:eastAsia="仿宋_GB2312" w:cs="仿宋_GB2312"/>
          <w:color w:val="auto"/>
          <w:spacing w:val="15"/>
          <w:kern w:val="0"/>
          <w:sz w:val="32"/>
          <w:szCs w:val="32"/>
          <w:lang w:val="en-US" w:eastAsia="zh-CN" w:bidi="ar"/>
        </w:rPr>
        <w:t>中心向县土地储备中心进行移交。</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8" w:firstLine="660"/>
        <w:textAlignment w:val="baseline"/>
        <w:rPr>
          <w:rFonts w:ascii="仿宋" w:hAnsi="仿宋" w:eastAsia="仿宋" w:cs="仿宋"/>
          <w:color w:val="auto"/>
          <w:sz w:val="31"/>
          <w:szCs w:val="31"/>
        </w:rPr>
      </w:pPr>
      <w:r>
        <w:rPr>
          <w:rFonts w:hint="eastAsia" w:ascii="仿宋_GB2312" w:hAnsi="仿宋_GB2312" w:eastAsia="仿宋_GB2312" w:cs="仿宋_GB2312"/>
          <w:color w:val="auto"/>
          <w:spacing w:val="15"/>
          <w:kern w:val="0"/>
          <w:sz w:val="32"/>
          <w:szCs w:val="32"/>
          <w:lang w:val="en-US" w:eastAsia="zh-CN" w:bidi="ar"/>
        </w:rPr>
        <w:t>县土地储备中心根据相关单位书面意见，对符合入库标准的土地，纳入土地储备库进行管理。</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208" w:rightChars="0" w:firstLine="660"/>
        <w:textAlignment w:val="baseline"/>
        <w:rPr>
          <w:color w:val="auto"/>
        </w:rPr>
      </w:pPr>
      <w:r>
        <w:rPr>
          <w:rFonts w:hint="eastAsia" w:ascii="仿宋_GB2312" w:hAnsi="仿宋_GB2312" w:eastAsia="仿宋_GB2312" w:cs="仿宋_GB2312"/>
          <w:color w:val="auto"/>
          <w:spacing w:val="15"/>
          <w:kern w:val="0"/>
          <w:sz w:val="32"/>
          <w:szCs w:val="32"/>
          <w:lang w:val="en-US" w:eastAsia="zh-CN" w:bidi="ar"/>
        </w:rPr>
        <w:t>（八）储备土地不再办理国有建设用地使用权首次登记，不得办理不动产抵押登记。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Times New Roman" w:hAnsi="Times New Roman" w:eastAsia="黑体" w:cs="Times New Roman"/>
          <w:snapToGrid/>
          <w:color w:val="auto"/>
          <w:kern w:val="2"/>
          <w:sz w:val="30"/>
          <w:szCs w:val="30"/>
          <w:u w:val="none"/>
          <w:lang w:val="en-US" w:eastAsia="zh-CN"/>
        </w:rPr>
      </w:pPr>
      <w:r>
        <w:rPr>
          <w:rFonts w:hint="eastAsia" w:ascii="Times New Roman" w:hAnsi="Times New Roman" w:eastAsia="黑体" w:cs="Times New Roman"/>
          <w:snapToGrid/>
          <w:color w:val="auto"/>
          <w:kern w:val="2"/>
          <w:sz w:val="30"/>
          <w:szCs w:val="30"/>
          <w:u w:val="none"/>
          <w:lang w:val="en-US" w:eastAsia="zh-CN"/>
        </w:rPr>
        <w:t>四、收回土地使用权的补偿</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208" w:rightChars="0" w:firstLine="660"/>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因公共利益、政府规划用途调整等原因，由县土地储备中心收回、收购国有建设用地使用权的，其补偿按本规定执行；县土地储备中心商属地乡镇(街道)拟定国有建设用地使用权收回、收购方案，报县政府批准。</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208" w:rightChars="0" w:firstLine="660"/>
        <w:textAlignment w:val="baseline"/>
        <w:rPr>
          <w:rFonts w:hint="default"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县政府指定的各类开发区（园区）管委会、乡镇（街道）、国有企业或相关单位收回、收购国有建设用地使用权的，可参照本规定补偿。</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3" w:firstLine="660"/>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（九）土地的补偿</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3" w:firstLine="700" w:firstLineChars="200"/>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1.收回、收购的土地使用权，按收回时点评估确定土地补偿金额；原土地供应时明确的代征土地部分，按收回时的征地区片综合价补偿。</w:t>
      </w:r>
      <w:r>
        <w:rPr>
          <w:rFonts w:hint="eastAsia" w:ascii="仿宋_GB2312" w:hAnsi="仿宋_GB2312" w:eastAsia="仿宋_GB2312" w:cs="仿宋_GB2312"/>
          <w:color w:val="auto"/>
          <w:spacing w:val="15"/>
          <w:kern w:val="0"/>
          <w:sz w:val="32"/>
          <w:szCs w:val="32"/>
          <w:lang w:val="en-US" w:eastAsia="zh-CN" w:bidi="ar"/>
        </w:rPr>
        <w:br w:type="textWrapping"/>
      </w:r>
      <w:r>
        <w:rPr>
          <w:rFonts w:hint="eastAsia" w:ascii="仿宋_GB2312" w:hAnsi="仿宋_GB2312" w:eastAsia="仿宋_GB2312" w:cs="仿宋_GB2312"/>
          <w:color w:val="auto"/>
          <w:spacing w:val="15"/>
          <w:kern w:val="0"/>
          <w:sz w:val="32"/>
          <w:szCs w:val="32"/>
          <w:lang w:val="en-US" w:eastAsia="zh-CN" w:bidi="ar"/>
        </w:rPr>
        <w:t xml:space="preserve">    </w:t>
      </w:r>
      <w:r>
        <w:rPr>
          <w:rFonts w:hint="eastAsia" w:ascii="仿宋_GB2312" w:hAnsi="仿宋_GB2312" w:eastAsia="仿宋_GB2312" w:cs="仿宋_GB2312"/>
          <w:snapToGrid/>
          <w:color w:val="auto"/>
          <w:kern w:val="2"/>
          <w:sz w:val="32"/>
          <w:szCs w:val="32"/>
          <w:u w:val="none"/>
          <w:lang w:val="en-US" w:eastAsia="zh-CN"/>
        </w:rPr>
        <w:t>2.</w:t>
      </w:r>
      <w:r>
        <w:rPr>
          <w:rFonts w:hint="eastAsia" w:ascii="仿宋_GB2312" w:hAnsi="仿宋_GB2312" w:eastAsia="仿宋_GB2312" w:cs="仿宋_GB2312"/>
          <w:color w:val="auto"/>
          <w:spacing w:val="15"/>
          <w:kern w:val="0"/>
          <w:sz w:val="32"/>
          <w:szCs w:val="32"/>
          <w:lang w:val="en-US" w:eastAsia="zh-CN" w:bidi="ar"/>
        </w:rPr>
        <w:t>县政府投资的以无偿划拨方式取得的土地使用权无偿收回。</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3" w:firstLine="660"/>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snapToGrid/>
          <w:color w:val="auto"/>
          <w:kern w:val="2"/>
          <w:sz w:val="32"/>
          <w:szCs w:val="32"/>
          <w:u w:val="none"/>
          <w:lang w:val="en-US" w:eastAsia="zh-CN"/>
        </w:rPr>
        <w:t>3.</w:t>
      </w:r>
      <w:r>
        <w:rPr>
          <w:rFonts w:hint="eastAsia" w:ascii="仿宋_GB2312" w:hAnsi="仿宋_GB2312" w:eastAsia="仿宋_GB2312" w:cs="仿宋_GB2312"/>
          <w:color w:val="auto"/>
          <w:spacing w:val="15"/>
          <w:kern w:val="0"/>
          <w:sz w:val="32"/>
          <w:szCs w:val="32"/>
          <w:lang w:val="en-US" w:eastAsia="zh-CN" w:bidi="ar"/>
        </w:rPr>
        <w:t>补偿土地面积原则上以批准面积为准。不动产登记权 证范围或批准范围外(以下简称未经批准)但实际已使用土地（包括国有土地与集体土地）按以下规定补偿：</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3" w:firstLine="660"/>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w:t>
      </w:r>
      <w:r>
        <w:rPr>
          <w:rFonts w:hint="eastAsia" w:ascii="仿宋_GB2312" w:hAnsi="仿宋_GB2312" w:eastAsia="仿宋_GB2312" w:cs="仿宋_GB2312"/>
          <w:snapToGrid/>
          <w:color w:val="auto"/>
          <w:kern w:val="2"/>
          <w:sz w:val="32"/>
          <w:szCs w:val="32"/>
          <w:u w:val="none"/>
          <w:lang w:val="en-US" w:eastAsia="zh-CN"/>
        </w:rPr>
        <w:t>1</w:t>
      </w:r>
      <w:r>
        <w:rPr>
          <w:rFonts w:hint="eastAsia" w:ascii="仿宋_GB2312" w:hAnsi="仿宋_GB2312" w:eastAsia="仿宋_GB2312" w:cs="仿宋_GB2312"/>
          <w:color w:val="auto"/>
          <w:spacing w:val="15"/>
          <w:kern w:val="0"/>
          <w:sz w:val="32"/>
          <w:szCs w:val="32"/>
          <w:lang w:val="en-US" w:eastAsia="zh-CN" w:bidi="ar"/>
        </w:rPr>
        <w:t>）对用地行为发生在</w:t>
      </w:r>
      <w:r>
        <w:rPr>
          <w:rFonts w:hint="eastAsia" w:ascii="仿宋_GB2312" w:hAnsi="仿宋_GB2312" w:eastAsia="仿宋_GB2312" w:cs="仿宋_GB2312"/>
          <w:snapToGrid/>
          <w:color w:val="auto"/>
          <w:kern w:val="2"/>
          <w:sz w:val="32"/>
          <w:szCs w:val="32"/>
          <w:u w:val="none"/>
          <w:lang w:val="en-US" w:eastAsia="zh-CN"/>
        </w:rPr>
        <w:t>1986</w:t>
      </w:r>
      <w:r>
        <w:rPr>
          <w:rFonts w:hint="eastAsia" w:ascii="仿宋_GB2312" w:hAnsi="仿宋_GB2312" w:eastAsia="仿宋_GB2312" w:cs="仿宋_GB2312"/>
          <w:color w:val="auto"/>
          <w:spacing w:val="15"/>
          <w:kern w:val="0"/>
          <w:sz w:val="32"/>
          <w:szCs w:val="32"/>
          <w:lang w:val="en-US" w:eastAsia="zh-CN" w:bidi="ar"/>
        </w:rPr>
        <w:t>年</w:t>
      </w:r>
      <w:r>
        <w:rPr>
          <w:rFonts w:hint="eastAsia" w:ascii="仿宋_GB2312" w:hAnsi="仿宋_GB2312" w:eastAsia="仿宋_GB2312" w:cs="仿宋_GB2312"/>
          <w:snapToGrid/>
          <w:color w:val="auto"/>
          <w:kern w:val="2"/>
          <w:sz w:val="32"/>
          <w:szCs w:val="32"/>
          <w:u w:val="none"/>
          <w:lang w:val="en-US" w:eastAsia="zh-CN"/>
        </w:rPr>
        <w:t>12</w:t>
      </w:r>
      <w:r>
        <w:rPr>
          <w:rFonts w:hint="eastAsia" w:ascii="仿宋_GB2312" w:hAnsi="仿宋_GB2312" w:eastAsia="仿宋_GB2312" w:cs="仿宋_GB2312"/>
          <w:color w:val="auto"/>
          <w:spacing w:val="15"/>
          <w:kern w:val="0"/>
          <w:sz w:val="32"/>
          <w:szCs w:val="32"/>
          <w:lang w:val="en-US" w:eastAsia="zh-CN" w:bidi="ar"/>
        </w:rPr>
        <w:t>月</w:t>
      </w:r>
      <w:r>
        <w:rPr>
          <w:rFonts w:hint="eastAsia" w:ascii="仿宋_GB2312" w:hAnsi="仿宋_GB2312" w:eastAsia="仿宋_GB2312" w:cs="仿宋_GB2312"/>
          <w:snapToGrid/>
          <w:color w:val="auto"/>
          <w:kern w:val="2"/>
          <w:sz w:val="32"/>
          <w:szCs w:val="32"/>
          <w:u w:val="none"/>
          <w:lang w:val="en-US" w:eastAsia="zh-CN"/>
        </w:rPr>
        <w:t>31</w:t>
      </w:r>
      <w:r>
        <w:rPr>
          <w:rFonts w:hint="eastAsia" w:ascii="仿宋_GB2312" w:hAnsi="仿宋_GB2312" w:eastAsia="仿宋_GB2312" w:cs="仿宋_GB2312"/>
          <w:color w:val="auto"/>
          <w:spacing w:val="15"/>
          <w:kern w:val="0"/>
          <w:sz w:val="32"/>
          <w:szCs w:val="32"/>
          <w:lang w:val="en-US" w:eastAsia="zh-CN" w:bidi="ar"/>
        </w:rPr>
        <w:t>日(以乡镇、街道认定时间为准)之前的，经村、乡镇(街道)出具完成政策处理等相关证明后，视同批准土地进行收回(补偿)。</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39" w:right="38" w:firstLine="64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1"/>
          <w:sz w:val="32"/>
          <w:szCs w:val="32"/>
          <w:lang w:val="en-US" w:eastAsia="zh-CN"/>
        </w:rPr>
        <w:t>(</w:t>
      </w:r>
      <w:r>
        <w:rPr>
          <w:rFonts w:hint="eastAsia" w:ascii="仿宋_GB2312" w:hAnsi="仿宋_GB2312" w:eastAsia="仿宋_GB2312" w:cs="仿宋_GB2312"/>
          <w:snapToGrid/>
          <w:color w:val="auto"/>
          <w:kern w:val="2"/>
          <w:sz w:val="32"/>
          <w:szCs w:val="32"/>
          <w:u w:val="none"/>
          <w:lang w:val="en-US" w:eastAsia="zh-CN"/>
        </w:rPr>
        <w:t>2</w:t>
      </w:r>
      <w:r>
        <w:rPr>
          <w:rFonts w:hint="eastAsia" w:ascii="仿宋_GB2312" w:hAnsi="仿宋_GB2312" w:eastAsia="仿宋_GB2312" w:cs="仿宋_GB2312"/>
          <w:color w:val="auto"/>
          <w:spacing w:val="31"/>
          <w:sz w:val="32"/>
          <w:szCs w:val="32"/>
          <w:lang w:val="en-US" w:eastAsia="zh-CN"/>
        </w:rPr>
        <w:t>)</w:t>
      </w:r>
      <w:r>
        <w:rPr>
          <w:rFonts w:hint="eastAsia" w:ascii="仿宋_GB2312" w:hAnsi="仿宋_GB2312" w:eastAsia="仿宋_GB2312" w:cs="仿宋_GB2312"/>
          <w:color w:val="auto"/>
          <w:spacing w:val="15"/>
          <w:kern w:val="0"/>
          <w:sz w:val="32"/>
          <w:szCs w:val="32"/>
          <w:lang w:val="en-US" w:eastAsia="zh-CN" w:bidi="ar"/>
        </w:rPr>
        <w:t>对用地行为发生在</w:t>
      </w:r>
      <w:r>
        <w:rPr>
          <w:rFonts w:hint="eastAsia" w:ascii="仿宋_GB2312" w:hAnsi="仿宋_GB2312" w:eastAsia="仿宋_GB2312" w:cs="仿宋_GB2312"/>
          <w:snapToGrid/>
          <w:color w:val="auto"/>
          <w:kern w:val="2"/>
          <w:sz w:val="32"/>
          <w:szCs w:val="32"/>
          <w:u w:val="none"/>
          <w:lang w:val="en-US" w:eastAsia="zh-CN"/>
        </w:rPr>
        <w:t>1987</w:t>
      </w:r>
      <w:r>
        <w:rPr>
          <w:rFonts w:hint="eastAsia" w:ascii="仿宋_GB2312" w:hAnsi="仿宋_GB2312" w:eastAsia="仿宋_GB2312" w:cs="仿宋_GB2312"/>
          <w:color w:val="auto"/>
          <w:spacing w:val="15"/>
          <w:kern w:val="0"/>
          <w:sz w:val="32"/>
          <w:szCs w:val="32"/>
          <w:lang w:val="en-US" w:eastAsia="zh-CN" w:bidi="ar"/>
        </w:rPr>
        <w:t>年</w:t>
      </w:r>
      <w:r>
        <w:rPr>
          <w:rFonts w:hint="eastAsia" w:ascii="仿宋_GB2312" w:hAnsi="仿宋_GB2312" w:eastAsia="仿宋_GB2312" w:cs="仿宋_GB2312"/>
          <w:snapToGrid/>
          <w:color w:val="auto"/>
          <w:kern w:val="2"/>
          <w:sz w:val="32"/>
          <w:szCs w:val="32"/>
          <w:u w:val="none"/>
          <w:lang w:val="en-US" w:eastAsia="zh-CN"/>
        </w:rPr>
        <w:t>1</w:t>
      </w:r>
      <w:r>
        <w:rPr>
          <w:rFonts w:hint="eastAsia" w:ascii="仿宋_GB2312" w:hAnsi="仿宋_GB2312" w:eastAsia="仿宋_GB2312" w:cs="仿宋_GB2312"/>
          <w:color w:val="auto"/>
          <w:spacing w:val="15"/>
          <w:kern w:val="0"/>
          <w:sz w:val="32"/>
          <w:szCs w:val="32"/>
          <w:lang w:val="en-US" w:eastAsia="zh-CN" w:bidi="ar"/>
        </w:rPr>
        <w:t>月</w:t>
      </w:r>
      <w:r>
        <w:rPr>
          <w:rFonts w:hint="eastAsia" w:ascii="仿宋_GB2312" w:hAnsi="仿宋_GB2312" w:eastAsia="仿宋_GB2312" w:cs="仿宋_GB2312"/>
          <w:snapToGrid/>
          <w:color w:val="auto"/>
          <w:kern w:val="2"/>
          <w:sz w:val="32"/>
          <w:szCs w:val="32"/>
          <w:u w:val="none"/>
          <w:lang w:val="en-US" w:eastAsia="zh-CN"/>
        </w:rPr>
        <w:t>1</w:t>
      </w:r>
      <w:r>
        <w:rPr>
          <w:rFonts w:hint="eastAsia" w:ascii="仿宋_GB2312" w:hAnsi="仿宋_GB2312" w:eastAsia="仿宋_GB2312" w:cs="仿宋_GB2312"/>
          <w:color w:val="auto"/>
          <w:spacing w:val="15"/>
          <w:kern w:val="0"/>
          <w:sz w:val="32"/>
          <w:szCs w:val="32"/>
          <w:lang w:val="en-US" w:eastAsia="zh-CN" w:bidi="ar"/>
        </w:rPr>
        <w:t>日至</w:t>
      </w:r>
      <w:r>
        <w:rPr>
          <w:rFonts w:hint="eastAsia" w:ascii="仿宋_GB2312" w:hAnsi="仿宋_GB2312" w:eastAsia="仿宋_GB2312" w:cs="仿宋_GB2312"/>
          <w:snapToGrid/>
          <w:color w:val="auto"/>
          <w:kern w:val="2"/>
          <w:sz w:val="32"/>
          <w:szCs w:val="32"/>
          <w:u w:val="none"/>
          <w:lang w:val="en-US" w:eastAsia="zh-CN"/>
        </w:rPr>
        <w:t>2013</w:t>
      </w:r>
      <w:r>
        <w:rPr>
          <w:rFonts w:hint="eastAsia" w:ascii="仿宋_GB2312" w:hAnsi="仿宋_GB2312" w:eastAsia="仿宋_GB2312" w:cs="仿宋_GB2312"/>
          <w:color w:val="auto"/>
          <w:spacing w:val="15"/>
          <w:kern w:val="0"/>
          <w:sz w:val="32"/>
          <w:szCs w:val="32"/>
          <w:lang w:val="en-US" w:eastAsia="zh-CN" w:bidi="ar"/>
        </w:rPr>
        <w:t>年</w:t>
      </w:r>
      <w:r>
        <w:rPr>
          <w:rFonts w:hint="eastAsia" w:ascii="仿宋_GB2312" w:hAnsi="仿宋_GB2312" w:eastAsia="仿宋_GB2312" w:cs="仿宋_GB2312"/>
          <w:snapToGrid/>
          <w:color w:val="auto"/>
          <w:kern w:val="2"/>
          <w:sz w:val="32"/>
          <w:szCs w:val="32"/>
          <w:u w:val="none"/>
          <w:lang w:val="en-US" w:eastAsia="zh-CN"/>
        </w:rPr>
        <w:t>3</w:t>
      </w:r>
      <w:r>
        <w:rPr>
          <w:rFonts w:hint="eastAsia" w:ascii="仿宋_GB2312" w:hAnsi="仿宋_GB2312" w:eastAsia="仿宋_GB2312" w:cs="仿宋_GB2312"/>
          <w:color w:val="auto"/>
          <w:spacing w:val="15"/>
          <w:kern w:val="0"/>
          <w:sz w:val="32"/>
          <w:szCs w:val="32"/>
          <w:lang w:val="en-US" w:eastAsia="zh-CN" w:bidi="ar"/>
        </w:rPr>
        <w:t>月</w:t>
      </w:r>
      <w:r>
        <w:rPr>
          <w:rFonts w:hint="eastAsia" w:ascii="仿宋_GB2312" w:hAnsi="仿宋_GB2312" w:eastAsia="仿宋_GB2312" w:cs="仿宋_GB2312"/>
          <w:snapToGrid/>
          <w:color w:val="auto"/>
          <w:kern w:val="2"/>
          <w:sz w:val="32"/>
          <w:szCs w:val="32"/>
          <w:u w:val="none"/>
          <w:lang w:val="en-US" w:eastAsia="zh-CN"/>
        </w:rPr>
        <w:t>31</w:t>
      </w:r>
      <w:r>
        <w:rPr>
          <w:rFonts w:hint="eastAsia" w:ascii="仿宋_GB2312" w:hAnsi="仿宋_GB2312" w:eastAsia="仿宋_GB2312" w:cs="仿宋_GB2312"/>
          <w:color w:val="auto"/>
          <w:spacing w:val="15"/>
          <w:kern w:val="0"/>
          <w:sz w:val="32"/>
          <w:szCs w:val="32"/>
          <w:lang w:val="en-US" w:eastAsia="zh-CN" w:bidi="ar"/>
        </w:rPr>
        <w:t>日之间的，经村、乡镇(街道)出具完成政策处理等相关证明后，需要补偿的土地按收回时的区片综合价补偿。</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14" w:firstLine="689"/>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7"/>
          <w:sz w:val="32"/>
          <w:szCs w:val="32"/>
          <w:lang w:val="en-US" w:eastAsia="zh-CN"/>
        </w:rPr>
        <w:t>(</w:t>
      </w:r>
      <w:r>
        <w:rPr>
          <w:rFonts w:hint="eastAsia" w:ascii="仿宋_GB2312" w:hAnsi="仿宋_GB2312" w:eastAsia="仿宋_GB2312" w:cs="仿宋_GB2312"/>
          <w:snapToGrid/>
          <w:color w:val="auto"/>
          <w:kern w:val="2"/>
          <w:sz w:val="32"/>
          <w:szCs w:val="32"/>
          <w:u w:val="none"/>
          <w:lang w:val="en-US" w:eastAsia="zh-CN"/>
        </w:rPr>
        <w:t>3</w:t>
      </w:r>
      <w:r>
        <w:rPr>
          <w:rFonts w:hint="eastAsia" w:ascii="仿宋_GB2312" w:hAnsi="仿宋_GB2312" w:eastAsia="仿宋_GB2312" w:cs="仿宋_GB2312"/>
          <w:color w:val="auto"/>
          <w:spacing w:val="17"/>
          <w:sz w:val="32"/>
          <w:szCs w:val="32"/>
          <w:lang w:val="en-US" w:eastAsia="zh-CN"/>
        </w:rPr>
        <w:t>)</w:t>
      </w:r>
      <w:r>
        <w:rPr>
          <w:rFonts w:hint="eastAsia" w:ascii="仿宋_GB2312" w:hAnsi="仿宋_GB2312" w:eastAsia="仿宋_GB2312" w:cs="仿宋_GB2312"/>
          <w:color w:val="auto"/>
          <w:spacing w:val="15"/>
          <w:kern w:val="0"/>
          <w:sz w:val="32"/>
          <w:szCs w:val="32"/>
          <w:lang w:val="en-US" w:eastAsia="zh-CN" w:bidi="ar"/>
        </w:rPr>
        <w:t>用地行为发生在</w:t>
      </w:r>
      <w:r>
        <w:rPr>
          <w:rFonts w:hint="eastAsia" w:ascii="仿宋_GB2312" w:hAnsi="仿宋_GB2312" w:eastAsia="仿宋_GB2312" w:cs="仿宋_GB2312"/>
          <w:snapToGrid/>
          <w:color w:val="auto"/>
          <w:kern w:val="2"/>
          <w:sz w:val="32"/>
          <w:szCs w:val="32"/>
          <w:u w:val="none"/>
          <w:lang w:val="en-US" w:eastAsia="zh-CN"/>
        </w:rPr>
        <w:t>2013</w:t>
      </w:r>
      <w:r>
        <w:rPr>
          <w:rFonts w:hint="eastAsia" w:ascii="仿宋_GB2312" w:hAnsi="仿宋_GB2312" w:eastAsia="仿宋_GB2312" w:cs="仿宋_GB2312"/>
          <w:color w:val="auto"/>
          <w:spacing w:val="15"/>
          <w:kern w:val="0"/>
          <w:sz w:val="32"/>
          <w:szCs w:val="32"/>
          <w:lang w:val="en-US" w:eastAsia="zh-CN" w:bidi="ar"/>
        </w:rPr>
        <w:t>年</w:t>
      </w:r>
      <w:r>
        <w:rPr>
          <w:rFonts w:hint="eastAsia" w:ascii="仿宋_GB2312" w:hAnsi="仿宋_GB2312" w:eastAsia="仿宋_GB2312" w:cs="仿宋_GB2312"/>
          <w:snapToGrid/>
          <w:color w:val="auto"/>
          <w:kern w:val="2"/>
          <w:sz w:val="32"/>
          <w:szCs w:val="32"/>
          <w:u w:val="none"/>
          <w:lang w:val="en-US" w:eastAsia="zh-CN"/>
        </w:rPr>
        <w:t>4</w:t>
      </w:r>
      <w:r>
        <w:rPr>
          <w:rFonts w:hint="eastAsia" w:ascii="仿宋_GB2312" w:hAnsi="仿宋_GB2312" w:eastAsia="仿宋_GB2312" w:cs="仿宋_GB2312"/>
          <w:color w:val="auto"/>
          <w:spacing w:val="15"/>
          <w:kern w:val="0"/>
          <w:sz w:val="32"/>
          <w:szCs w:val="32"/>
          <w:lang w:val="en-US" w:eastAsia="zh-CN" w:bidi="ar"/>
        </w:rPr>
        <w:t>月</w:t>
      </w:r>
      <w:r>
        <w:rPr>
          <w:rFonts w:hint="eastAsia" w:ascii="仿宋_GB2312" w:hAnsi="仿宋_GB2312" w:eastAsia="仿宋_GB2312" w:cs="仿宋_GB2312"/>
          <w:snapToGrid/>
          <w:color w:val="auto"/>
          <w:kern w:val="2"/>
          <w:sz w:val="32"/>
          <w:szCs w:val="32"/>
          <w:u w:val="none"/>
          <w:lang w:val="en-US" w:eastAsia="zh-CN"/>
        </w:rPr>
        <w:t>1</w:t>
      </w:r>
      <w:r>
        <w:rPr>
          <w:rFonts w:hint="eastAsia" w:ascii="仿宋_GB2312" w:hAnsi="仿宋_GB2312" w:eastAsia="仿宋_GB2312" w:cs="仿宋_GB2312"/>
          <w:color w:val="auto"/>
          <w:spacing w:val="15"/>
          <w:kern w:val="0"/>
          <w:sz w:val="32"/>
          <w:szCs w:val="32"/>
          <w:lang w:val="en-US" w:eastAsia="zh-CN" w:bidi="ar"/>
        </w:rPr>
        <w:t>日之后的，原则上不予补偿。</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14" w:firstLine="689"/>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（十）地上建(构)筑物的补偿</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39" w:right="38" w:firstLine="649"/>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snapToGrid/>
          <w:color w:val="auto"/>
          <w:kern w:val="2"/>
          <w:sz w:val="32"/>
          <w:szCs w:val="32"/>
          <w:u w:val="none"/>
          <w:lang w:val="en-US" w:eastAsia="zh-CN"/>
        </w:rPr>
        <w:t>1.</w:t>
      </w:r>
      <w:r>
        <w:rPr>
          <w:rFonts w:hint="eastAsia" w:ascii="仿宋_GB2312" w:hAnsi="仿宋_GB2312" w:eastAsia="仿宋_GB2312" w:cs="仿宋_GB2312"/>
          <w:color w:val="auto"/>
          <w:spacing w:val="15"/>
          <w:kern w:val="0"/>
          <w:sz w:val="32"/>
          <w:szCs w:val="32"/>
          <w:lang w:val="en-US" w:eastAsia="zh-CN" w:bidi="ar"/>
        </w:rPr>
        <w:t>收回、收购的土地使用权，其上合法的建(构)筑物按重置评估价给予补偿；</w:t>
      </w:r>
      <w:r>
        <w:rPr>
          <w:rFonts w:hint="eastAsia" w:ascii="仿宋_GB2312" w:hAnsi="仿宋_GB2312" w:eastAsia="仿宋_GB2312" w:cs="仿宋_GB2312"/>
          <w:color w:val="auto"/>
          <w:spacing w:val="15"/>
          <w:kern w:val="0"/>
          <w:sz w:val="32"/>
          <w:szCs w:val="32"/>
          <w:lang w:val="en-US" w:eastAsia="zh-CN" w:bidi="ar"/>
        </w:rPr>
        <w:br w:type="textWrapping"/>
      </w:r>
      <w:r>
        <w:rPr>
          <w:rFonts w:hint="eastAsia" w:ascii="仿宋_GB2312" w:hAnsi="仿宋_GB2312" w:eastAsia="仿宋_GB2312" w:cs="仿宋_GB2312"/>
          <w:color w:val="auto"/>
          <w:spacing w:val="15"/>
          <w:kern w:val="0"/>
          <w:sz w:val="32"/>
          <w:szCs w:val="32"/>
          <w:lang w:val="en-US" w:eastAsia="zh-CN" w:bidi="ar"/>
        </w:rPr>
        <w:t xml:space="preserve">    </w:t>
      </w:r>
      <w:r>
        <w:rPr>
          <w:rFonts w:hint="eastAsia" w:ascii="仿宋_GB2312" w:hAnsi="仿宋_GB2312" w:eastAsia="仿宋_GB2312" w:cs="仿宋_GB2312"/>
          <w:snapToGrid/>
          <w:color w:val="auto"/>
          <w:kern w:val="2"/>
          <w:sz w:val="32"/>
          <w:szCs w:val="32"/>
          <w:u w:val="none"/>
          <w:lang w:val="en-US" w:eastAsia="zh-CN"/>
        </w:rPr>
        <w:t>2.</w:t>
      </w:r>
      <w:r>
        <w:rPr>
          <w:rFonts w:hint="eastAsia" w:ascii="仿宋_GB2312" w:hAnsi="仿宋_GB2312" w:eastAsia="仿宋_GB2312" w:cs="仿宋_GB2312"/>
          <w:color w:val="auto"/>
          <w:spacing w:val="15"/>
          <w:kern w:val="0"/>
          <w:sz w:val="32"/>
          <w:szCs w:val="32"/>
          <w:lang w:val="en-US" w:eastAsia="zh-CN" w:bidi="ar"/>
        </w:rPr>
        <w:t>县政府投资的以无偿划拨方式取得的土地使用权，其上建（构）筑物不予补偿；</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14" w:firstLine="640" w:firstLineChars="200"/>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snapToGrid/>
          <w:color w:val="auto"/>
          <w:kern w:val="2"/>
          <w:sz w:val="32"/>
          <w:szCs w:val="32"/>
          <w:u w:val="none"/>
          <w:lang w:val="en-US" w:eastAsia="zh-CN"/>
        </w:rPr>
        <w:t>3.</w:t>
      </w:r>
      <w:r>
        <w:rPr>
          <w:rFonts w:hint="eastAsia" w:ascii="仿宋_GB2312" w:hAnsi="仿宋_GB2312" w:eastAsia="仿宋_GB2312" w:cs="仿宋_GB2312"/>
          <w:color w:val="auto"/>
          <w:spacing w:val="15"/>
          <w:kern w:val="0"/>
          <w:sz w:val="32"/>
          <w:szCs w:val="32"/>
          <w:lang w:val="en-US" w:eastAsia="zh-CN" w:bidi="ar"/>
        </w:rPr>
        <w:t>未经批准实际已建成的建(构)筑物，按以下规定补偿：</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14" w:firstLine="700" w:firstLineChars="200"/>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w:t>
      </w:r>
      <w:r>
        <w:rPr>
          <w:rFonts w:hint="eastAsia" w:ascii="仿宋_GB2312" w:hAnsi="仿宋_GB2312" w:eastAsia="仿宋_GB2312" w:cs="仿宋_GB2312"/>
          <w:snapToGrid/>
          <w:color w:val="auto"/>
          <w:kern w:val="2"/>
          <w:sz w:val="32"/>
          <w:szCs w:val="32"/>
          <w:u w:val="none"/>
          <w:lang w:val="en-US" w:eastAsia="zh-CN"/>
        </w:rPr>
        <w:t>1</w:t>
      </w:r>
      <w:r>
        <w:rPr>
          <w:rFonts w:hint="eastAsia" w:ascii="仿宋_GB2312" w:hAnsi="仿宋_GB2312" w:eastAsia="仿宋_GB2312" w:cs="仿宋_GB2312"/>
          <w:color w:val="auto"/>
          <w:spacing w:val="15"/>
          <w:kern w:val="0"/>
          <w:sz w:val="32"/>
          <w:szCs w:val="32"/>
          <w:lang w:val="en-US" w:eastAsia="zh-CN" w:bidi="ar"/>
        </w:rPr>
        <w:t>）</w:t>
      </w:r>
      <w:r>
        <w:rPr>
          <w:rFonts w:hint="eastAsia" w:ascii="仿宋_GB2312" w:hAnsi="仿宋_GB2312" w:eastAsia="仿宋_GB2312" w:cs="仿宋_GB2312"/>
          <w:snapToGrid/>
          <w:color w:val="auto"/>
          <w:kern w:val="2"/>
          <w:sz w:val="32"/>
          <w:szCs w:val="32"/>
          <w:u w:val="none"/>
          <w:lang w:val="en-US" w:eastAsia="zh-CN"/>
        </w:rPr>
        <w:t>1986</w:t>
      </w:r>
      <w:r>
        <w:rPr>
          <w:rFonts w:hint="eastAsia" w:ascii="仿宋_GB2312" w:hAnsi="仿宋_GB2312" w:eastAsia="仿宋_GB2312" w:cs="仿宋_GB2312"/>
          <w:color w:val="auto"/>
          <w:spacing w:val="15"/>
          <w:kern w:val="0"/>
          <w:sz w:val="32"/>
          <w:szCs w:val="32"/>
          <w:lang w:val="en-US" w:eastAsia="zh-CN" w:bidi="ar"/>
        </w:rPr>
        <w:t>年12月31日(以乡镇、街道认定时间为准)前建成的，按重置评估价补偿；</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38" w:firstLine="640"/>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w:t>
      </w:r>
      <w:r>
        <w:rPr>
          <w:rFonts w:hint="eastAsia" w:ascii="仿宋_GB2312" w:hAnsi="仿宋_GB2312" w:eastAsia="仿宋_GB2312" w:cs="仿宋_GB2312"/>
          <w:snapToGrid/>
          <w:color w:val="auto"/>
          <w:kern w:val="2"/>
          <w:sz w:val="32"/>
          <w:szCs w:val="32"/>
          <w:u w:val="none"/>
          <w:lang w:val="en-US" w:eastAsia="zh-CN"/>
        </w:rPr>
        <w:t>2</w:t>
      </w:r>
      <w:r>
        <w:rPr>
          <w:rFonts w:hint="eastAsia" w:ascii="仿宋_GB2312" w:hAnsi="仿宋_GB2312" w:eastAsia="仿宋_GB2312" w:cs="仿宋_GB2312"/>
          <w:color w:val="auto"/>
          <w:spacing w:val="15"/>
          <w:kern w:val="0"/>
          <w:sz w:val="32"/>
          <w:szCs w:val="32"/>
          <w:lang w:val="en-US" w:eastAsia="zh-CN" w:bidi="ar"/>
        </w:rPr>
        <w:t>）</w:t>
      </w:r>
      <w:r>
        <w:rPr>
          <w:rFonts w:hint="eastAsia" w:ascii="仿宋_GB2312" w:hAnsi="仿宋_GB2312" w:eastAsia="仿宋_GB2312" w:cs="仿宋_GB2312"/>
          <w:snapToGrid/>
          <w:color w:val="auto"/>
          <w:kern w:val="2"/>
          <w:sz w:val="32"/>
          <w:szCs w:val="32"/>
          <w:u w:val="none"/>
          <w:lang w:val="en-US" w:eastAsia="zh-CN"/>
        </w:rPr>
        <w:t>1987</w:t>
      </w:r>
      <w:r>
        <w:rPr>
          <w:rFonts w:hint="eastAsia" w:ascii="仿宋_GB2312" w:hAnsi="仿宋_GB2312" w:eastAsia="仿宋_GB2312" w:cs="仿宋_GB2312"/>
          <w:color w:val="auto"/>
          <w:spacing w:val="15"/>
          <w:kern w:val="0"/>
          <w:sz w:val="32"/>
          <w:szCs w:val="32"/>
          <w:lang w:val="en-US" w:eastAsia="zh-CN" w:bidi="ar"/>
        </w:rPr>
        <w:t>年1月1日至</w:t>
      </w:r>
      <w:r>
        <w:rPr>
          <w:rFonts w:hint="eastAsia" w:ascii="仿宋_GB2312" w:hAnsi="仿宋_GB2312" w:eastAsia="仿宋_GB2312" w:cs="仿宋_GB2312"/>
          <w:snapToGrid/>
          <w:color w:val="auto"/>
          <w:kern w:val="2"/>
          <w:sz w:val="32"/>
          <w:szCs w:val="32"/>
          <w:u w:val="none"/>
          <w:lang w:val="en-US" w:eastAsia="zh-CN"/>
        </w:rPr>
        <w:t>1998</w:t>
      </w:r>
      <w:r>
        <w:rPr>
          <w:rFonts w:hint="eastAsia" w:ascii="仿宋_GB2312" w:hAnsi="仿宋_GB2312" w:eastAsia="仿宋_GB2312" w:cs="仿宋_GB2312"/>
          <w:color w:val="auto"/>
          <w:spacing w:val="15"/>
          <w:kern w:val="0"/>
          <w:sz w:val="32"/>
          <w:szCs w:val="32"/>
          <w:lang w:val="en-US" w:eastAsia="zh-CN" w:bidi="ar"/>
        </w:rPr>
        <w:t>年</w:t>
      </w:r>
      <w:r>
        <w:rPr>
          <w:rFonts w:hint="eastAsia" w:ascii="仿宋_GB2312" w:hAnsi="仿宋_GB2312" w:eastAsia="仿宋_GB2312" w:cs="仿宋_GB2312"/>
          <w:snapToGrid/>
          <w:color w:val="auto"/>
          <w:kern w:val="2"/>
          <w:sz w:val="32"/>
          <w:szCs w:val="32"/>
          <w:u w:val="none"/>
          <w:lang w:val="en-US" w:eastAsia="zh-CN"/>
        </w:rPr>
        <w:t>12</w:t>
      </w:r>
      <w:r>
        <w:rPr>
          <w:rFonts w:hint="eastAsia" w:ascii="仿宋_GB2312" w:hAnsi="仿宋_GB2312" w:eastAsia="仿宋_GB2312" w:cs="仿宋_GB2312"/>
          <w:color w:val="auto"/>
          <w:spacing w:val="15"/>
          <w:kern w:val="0"/>
          <w:sz w:val="32"/>
          <w:szCs w:val="32"/>
          <w:lang w:val="en-US" w:eastAsia="zh-CN" w:bidi="ar"/>
        </w:rPr>
        <w:t>月</w:t>
      </w:r>
      <w:r>
        <w:rPr>
          <w:rFonts w:hint="eastAsia" w:ascii="仿宋_GB2312" w:hAnsi="仿宋_GB2312" w:eastAsia="仿宋_GB2312" w:cs="仿宋_GB2312"/>
          <w:snapToGrid/>
          <w:color w:val="auto"/>
          <w:kern w:val="2"/>
          <w:sz w:val="32"/>
          <w:szCs w:val="32"/>
          <w:u w:val="none"/>
          <w:lang w:val="en-US" w:eastAsia="zh-CN"/>
        </w:rPr>
        <w:t>31</w:t>
      </w:r>
      <w:r>
        <w:rPr>
          <w:rFonts w:hint="eastAsia" w:ascii="仿宋_GB2312" w:hAnsi="仿宋_GB2312" w:eastAsia="仿宋_GB2312" w:cs="仿宋_GB2312"/>
          <w:color w:val="auto"/>
          <w:spacing w:val="15"/>
          <w:kern w:val="0"/>
          <w:sz w:val="32"/>
          <w:szCs w:val="32"/>
          <w:lang w:val="en-US" w:eastAsia="zh-CN" w:bidi="ar"/>
        </w:rPr>
        <w:t>日间建成的，按重置评估价的</w:t>
      </w:r>
      <w:r>
        <w:rPr>
          <w:rFonts w:hint="eastAsia" w:ascii="仿宋_GB2312" w:hAnsi="仿宋_GB2312" w:eastAsia="仿宋_GB2312" w:cs="仿宋_GB2312"/>
          <w:snapToGrid/>
          <w:color w:val="auto"/>
          <w:kern w:val="2"/>
          <w:sz w:val="32"/>
          <w:szCs w:val="32"/>
          <w:u w:val="none"/>
          <w:lang w:val="en-US" w:eastAsia="zh-CN"/>
        </w:rPr>
        <w:t>90%</w:t>
      </w:r>
      <w:r>
        <w:rPr>
          <w:rFonts w:hint="eastAsia" w:ascii="仿宋_GB2312" w:hAnsi="仿宋_GB2312" w:eastAsia="仿宋_GB2312" w:cs="仿宋_GB2312"/>
          <w:color w:val="auto"/>
          <w:spacing w:val="15"/>
          <w:kern w:val="0"/>
          <w:sz w:val="32"/>
          <w:szCs w:val="32"/>
          <w:lang w:val="en-US" w:eastAsia="zh-CN" w:bidi="ar"/>
        </w:rPr>
        <w:t>补偿；</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39" w:firstLine="640"/>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w:t>
      </w:r>
      <w:r>
        <w:rPr>
          <w:rFonts w:hint="eastAsia" w:ascii="仿宋_GB2312" w:hAnsi="仿宋_GB2312" w:eastAsia="仿宋_GB2312" w:cs="仿宋_GB2312"/>
          <w:snapToGrid/>
          <w:color w:val="auto"/>
          <w:kern w:val="2"/>
          <w:sz w:val="32"/>
          <w:szCs w:val="32"/>
          <w:u w:val="none"/>
          <w:lang w:val="en-US" w:eastAsia="zh-CN"/>
        </w:rPr>
        <w:t>3</w:t>
      </w:r>
      <w:r>
        <w:rPr>
          <w:rFonts w:hint="eastAsia" w:ascii="仿宋_GB2312" w:hAnsi="仿宋_GB2312" w:eastAsia="仿宋_GB2312" w:cs="仿宋_GB2312"/>
          <w:color w:val="auto"/>
          <w:spacing w:val="15"/>
          <w:kern w:val="0"/>
          <w:sz w:val="32"/>
          <w:szCs w:val="32"/>
          <w:lang w:val="en-US" w:eastAsia="zh-CN" w:bidi="ar"/>
        </w:rPr>
        <w:t>）</w:t>
      </w:r>
      <w:r>
        <w:rPr>
          <w:rFonts w:hint="eastAsia" w:ascii="仿宋_GB2312" w:hAnsi="仿宋_GB2312" w:eastAsia="仿宋_GB2312" w:cs="仿宋_GB2312"/>
          <w:snapToGrid/>
          <w:color w:val="auto"/>
          <w:kern w:val="2"/>
          <w:sz w:val="32"/>
          <w:szCs w:val="32"/>
          <w:u w:val="none"/>
          <w:lang w:val="en-US" w:eastAsia="zh-CN"/>
        </w:rPr>
        <w:t>1999</w:t>
      </w:r>
      <w:r>
        <w:rPr>
          <w:rFonts w:hint="eastAsia" w:ascii="仿宋_GB2312" w:hAnsi="仿宋_GB2312" w:eastAsia="仿宋_GB2312" w:cs="仿宋_GB2312"/>
          <w:color w:val="auto"/>
          <w:spacing w:val="15"/>
          <w:kern w:val="0"/>
          <w:sz w:val="32"/>
          <w:szCs w:val="32"/>
          <w:lang w:val="en-US" w:eastAsia="zh-CN" w:bidi="ar"/>
        </w:rPr>
        <w:t>年</w:t>
      </w:r>
      <w:r>
        <w:rPr>
          <w:rFonts w:hint="eastAsia" w:ascii="仿宋_GB2312" w:hAnsi="仿宋_GB2312" w:eastAsia="仿宋_GB2312" w:cs="仿宋_GB2312"/>
          <w:snapToGrid/>
          <w:color w:val="auto"/>
          <w:kern w:val="2"/>
          <w:sz w:val="32"/>
          <w:szCs w:val="32"/>
          <w:u w:val="none"/>
          <w:lang w:val="en-US" w:eastAsia="zh-CN"/>
        </w:rPr>
        <w:t>1</w:t>
      </w:r>
      <w:r>
        <w:rPr>
          <w:rFonts w:hint="eastAsia" w:ascii="仿宋_GB2312" w:hAnsi="仿宋_GB2312" w:eastAsia="仿宋_GB2312" w:cs="仿宋_GB2312"/>
          <w:color w:val="auto"/>
          <w:spacing w:val="15"/>
          <w:kern w:val="0"/>
          <w:sz w:val="32"/>
          <w:szCs w:val="32"/>
          <w:lang w:val="en-US" w:eastAsia="zh-CN" w:bidi="ar"/>
        </w:rPr>
        <w:t>月</w:t>
      </w:r>
      <w:r>
        <w:rPr>
          <w:rFonts w:hint="eastAsia" w:ascii="仿宋_GB2312" w:hAnsi="仿宋_GB2312" w:eastAsia="仿宋_GB2312" w:cs="仿宋_GB2312"/>
          <w:snapToGrid/>
          <w:color w:val="auto"/>
          <w:kern w:val="2"/>
          <w:sz w:val="32"/>
          <w:szCs w:val="32"/>
          <w:u w:val="none"/>
          <w:lang w:val="en-US" w:eastAsia="zh-CN"/>
        </w:rPr>
        <w:t>1</w:t>
      </w:r>
      <w:r>
        <w:rPr>
          <w:rFonts w:hint="eastAsia" w:ascii="仿宋_GB2312" w:hAnsi="仿宋_GB2312" w:eastAsia="仿宋_GB2312" w:cs="仿宋_GB2312"/>
          <w:color w:val="auto"/>
          <w:spacing w:val="15"/>
          <w:kern w:val="0"/>
          <w:sz w:val="32"/>
          <w:szCs w:val="32"/>
          <w:lang w:val="en-US" w:eastAsia="zh-CN" w:bidi="ar"/>
        </w:rPr>
        <w:t>日至</w:t>
      </w:r>
      <w:r>
        <w:rPr>
          <w:rFonts w:hint="eastAsia" w:ascii="仿宋_GB2312" w:hAnsi="仿宋_GB2312" w:eastAsia="仿宋_GB2312" w:cs="仿宋_GB2312"/>
          <w:snapToGrid/>
          <w:color w:val="auto"/>
          <w:kern w:val="2"/>
          <w:sz w:val="32"/>
          <w:szCs w:val="32"/>
          <w:u w:val="none"/>
          <w:lang w:val="en-US" w:eastAsia="zh-CN"/>
        </w:rPr>
        <w:t>2013</w:t>
      </w:r>
      <w:r>
        <w:rPr>
          <w:rFonts w:hint="eastAsia" w:ascii="仿宋_GB2312" w:hAnsi="仿宋_GB2312" w:eastAsia="仿宋_GB2312" w:cs="仿宋_GB2312"/>
          <w:color w:val="auto"/>
          <w:spacing w:val="15"/>
          <w:kern w:val="0"/>
          <w:sz w:val="32"/>
          <w:szCs w:val="32"/>
          <w:lang w:val="en-US" w:eastAsia="zh-CN" w:bidi="ar"/>
        </w:rPr>
        <w:t>年</w:t>
      </w:r>
      <w:r>
        <w:rPr>
          <w:rFonts w:hint="eastAsia" w:ascii="仿宋_GB2312" w:hAnsi="仿宋_GB2312" w:eastAsia="仿宋_GB2312" w:cs="仿宋_GB2312"/>
          <w:snapToGrid/>
          <w:color w:val="auto"/>
          <w:kern w:val="2"/>
          <w:sz w:val="32"/>
          <w:szCs w:val="32"/>
          <w:u w:val="none"/>
          <w:lang w:val="en-US" w:eastAsia="zh-CN"/>
        </w:rPr>
        <w:t>3</w:t>
      </w:r>
      <w:r>
        <w:rPr>
          <w:rFonts w:hint="eastAsia" w:ascii="仿宋_GB2312" w:hAnsi="仿宋_GB2312" w:eastAsia="仿宋_GB2312" w:cs="仿宋_GB2312"/>
          <w:color w:val="auto"/>
          <w:spacing w:val="15"/>
          <w:kern w:val="0"/>
          <w:sz w:val="32"/>
          <w:szCs w:val="32"/>
          <w:lang w:val="en-US" w:eastAsia="zh-CN" w:bidi="ar"/>
        </w:rPr>
        <w:t>月</w:t>
      </w:r>
      <w:r>
        <w:rPr>
          <w:rFonts w:hint="eastAsia" w:ascii="仿宋_GB2312" w:hAnsi="仿宋_GB2312" w:eastAsia="仿宋_GB2312" w:cs="仿宋_GB2312"/>
          <w:snapToGrid/>
          <w:color w:val="auto"/>
          <w:kern w:val="2"/>
          <w:sz w:val="32"/>
          <w:szCs w:val="32"/>
          <w:u w:val="none"/>
          <w:lang w:val="en-US" w:eastAsia="zh-CN"/>
        </w:rPr>
        <w:t>31</w:t>
      </w:r>
      <w:r>
        <w:rPr>
          <w:rFonts w:hint="eastAsia" w:ascii="仿宋_GB2312" w:hAnsi="仿宋_GB2312" w:eastAsia="仿宋_GB2312" w:cs="仿宋_GB2312"/>
          <w:color w:val="auto"/>
          <w:spacing w:val="15"/>
          <w:kern w:val="0"/>
          <w:sz w:val="32"/>
          <w:szCs w:val="32"/>
          <w:lang w:val="en-US" w:eastAsia="zh-CN" w:bidi="ar"/>
        </w:rPr>
        <w:t>日间建成的，按重置评估价的</w:t>
      </w:r>
      <w:r>
        <w:rPr>
          <w:rFonts w:hint="eastAsia" w:ascii="仿宋_GB2312" w:hAnsi="仿宋_GB2312" w:eastAsia="仿宋_GB2312" w:cs="仿宋_GB2312"/>
          <w:snapToGrid/>
          <w:color w:val="auto"/>
          <w:kern w:val="2"/>
          <w:sz w:val="32"/>
          <w:szCs w:val="32"/>
          <w:u w:val="none"/>
          <w:lang w:val="en-US" w:eastAsia="zh-CN"/>
        </w:rPr>
        <w:t>80%</w:t>
      </w:r>
      <w:r>
        <w:rPr>
          <w:rFonts w:hint="eastAsia" w:ascii="仿宋_GB2312" w:hAnsi="仿宋_GB2312" w:eastAsia="仿宋_GB2312" w:cs="仿宋_GB2312"/>
          <w:color w:val="auto"/>
          <w:spacing w:val="15"/>
          <w:kern w:val="0"/>
          <w:sz w:val="32"/>
          <w:szCs w:val="32"/>
          <w:lang w:val="en-US" w:eastAsia="zh-CN" w:bidi="ar"/>
        </w:rPr>
        <w:t>补偿；</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39" w:firstLine="640"/>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w:t>
      </w:r>
      <w:r>
        <w:rPr>
          <w:rFonts w:hint="eastAsia" w:ascii="仿宋_GB2312" w:hAnsi="仿宋_GB2312" w:eastAsia="仿宋_GB2312" w:cs="仿宋_GB2312"/>
          <w:snapToGrid/>
          <w:color w:val="auto"/>
          <w:kern w:val="2"/>
          <w:sz w:val="32"/>
          <w:szCs w:val="32"/>
          <w:u w:val="none"/>
          <w:lang w:val="en-US" w:eastAsia="zh-CN"/>
        </w:rPr>
        <w:t>4</w:t>
      </w:r>
      <w:r>
        <w:rPr>
          <w:rFonts w:hint="eastAsia" w:ascii="仿宋_GB2312" w:hAnsi="仿宋_GB2312" w:eastAsia="仿宋_GB2312" w:cs="仿宋_GB2312"/>
          <w:color w:val="auto"/>
          <w:spacing w:val="15"/>
          <w:kern w:val="0"/>
          <w:sz w:val="32"/>
          <w:szCs w:val="32"/>
          <w:lang w:val="en-US" w:eastAsia="zh-CN" w:bidi="ar"/>
        </w:rPr>
        <w:t>）</w:t>
      </w:r>
      <w:r>
        <w:rPr>
          <w:rFonts w:hint="eastAsia" w:ascii="仿宋_GB2312" w:hAnsi="仿宋_GB2312" w:eastAsia="仿宋_GB2312" w:cs="仿宋_GB2312"/>
          <w:snapToGrid/>
          <w:color w:val="auto"/>
          <w:kern w:val="2"/>
          <w:sz w:val="32"/>
          <w:szCs w:val="32"/>
          <w:u w:val="none"/>
          <w:lang w:val="en-US" w:eastAsia="zh-CN"/>
        </w:rPr>
        <w:t>2013</w:t>
      </w:r>
      <w:r>
        <w:rPr>
          <w:rFonts w:hint="eastAsia" w:ascii="仿宋_GB2312" w:hAnsi="仿宋_GB2312" w:eastAsia="仿宋_GB2312" w:cs="仿宋_GB2312"/>
          <w:color w:val="auto"/>
          <w:spacing w:val="15"/>
          <w:kern w:val="0"/>
          <w:sz w:val="32"/>
          <w:szCs w:val="32"/>
          <w:lang w:val="en-US" w:eastAsia="zh-CN" w:bidi="ar"/>
        </w:rPr>
        <w:t>年</w:t>
      </w:r>
      <w:r>
        <w:rPr>
          <w:rFonts w:hint="eastAsia" w:ascii="仿宋_GB2312" w:hAnsi="仿宋_GB2312" w:eastAsia="仿宋_GB2312" w:cs="仿宋_GB2312"/>
          <w:snapToGrid/>
          <w:color w:val="auto"/>
          <w:kern w:val="2"/>
          <w:sz w:val="32"/>
          <w:szCs w:val="32"/>
          <w:u w:val="none"/>
          <w:lang w:val="en-US" w:eastAsia="zh-CN"/>
        </w:rPr>
        <w:t>4</w:t>
      </w:r>
      <w:r>
        <w:rPr>
          <w:rFonts w:hint="eastAsia" w:ascii="仿宋_GB2312" w:hAnsi="仿宋_GB2312" w:eastAsia="仿宋_GB2312" w:cs="仿宋_GB2312"/>
          <w:color w:val="auto"/>
          <w:spacing w:val="15"/>
          <w:kern w:val="0"/>
          <w:sz w:val="32"/>
          <w:szCs w:val="32"/>
          <w:lang w:val="en-US" w:eastAsia="zh-CN" w:bidi="ar"/>
        </w:rPr>
        <w:t>月</w:t>
      </w:r>
      <w:r>
        <w:rPr>
          <w:rFonts w:hint="eastAsia" w:ascii="仿宋_GB2312" w:hAnsi="仿宋_GB2312" w:eastAsia="仿宋_GB2312" w:cs="仿宋_GB2312"/>
          <w:snapToGrid/>
          <w:color w:val="auto"/>
          <w:kern w:val="2"/>
          <w:sz w:val="32"/>
          <w:szCs w:val="32"/>
          <w:u w:val="none"/>
          <w:lang w:val="en-US" w:eastAsia="zh-CN"/>
        </w:rPr>
        <w:t>1</w:t>
      </w:r>
      <w:r>
        <w:rPr>
          <w:rFonts w:hint="eastAsia" w:ascii="仿宋_GB2312" w:hAnsi="仿宋_GB2312" w:eastAsia="仿宋_GB2312" w:cs="仿宋_GB2312"/>
          <w:color w:val="auto"/>
          <w:spacing w:val="15"/>
          <w:kern w:val="0"/>
          <w:sz w:val="32"/>
          <w:szCs w:val="32"/>
          <w:lang w:val="en-US" w:eastAsia="zh-CN" w:bidi="ar"/>
        </w:rPr>
        <w:t>日后建成的，原则上不予补偿。</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38" w:firstLine="640"/>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十一）土地、房产及资产(含资产搬迁)评估与测绘原则上由县土地储备中心与原土地使用权人双方共同委托资质单位进行，按评估结果予以补偿。其中一方对评估结果有异议的，再共同委托预选库中另一家评估机构进行复核，按复核评估结果进行补偿。评估与测绘所需中介服务费由县土地储备中心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700" w:firstLineChars="200"/>
        <w:jc w:val="left"/>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u w:val="none"/>
          <w:lang w:val="en-US" w:eastAsia="zh-CN" w:bidi="ar"/>
        </w:rPr>
        <w:t>（十二）</w:t>
      </w:r>
      <w:r>
        <w:rPr>
          <w:rFonts w:hint="eastAsia" w:ascii="仿宋_GB2312" w:hAnsi="仿宋_GB2312" w:eastAsia="仿宋_GB2312" w:cs="仿宋_GB2312"/>
          <w:color w:val="auto"/>
          <w:spacing w:val="15"/>
          <w:kern w:val="0"/>
          <w:sz w:val="32"/>
          <w:szCs w:val="32"/>
          <w:lang w:val="en-US" w:eastAsia="zh-CN" w:bidi="ar"/>
        </w:rPr>
        <w:t>原证载用途为“工业用地”、“仓储用地”的土地收回，除第九、十条之外，还可享受以下政策：</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36" w:firstLine="700" w:firstLineChars="200"/>
        <w:jc w:val="both"/>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1.收回原证载用途为“工业用地”、“仓储用地”且规划用途调整为非工矿用地、非仓储用地的土地，按规定补偿后，享受如下政策(协议置换、只改变规划用途不改变建筑现状的除外):</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36" w:firstLine="790"/>
        <w:jc w:val="both"/>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w:t>
      </w:r>
      <w:r>
        <w:rPr>
          <w:rFonts w:hint="eastAsia" w:ascii="仿宋_GB2312" w:hAnsi="仿宋_GB2312" w:eastAsia="仿宋_GB2312" w:cs="仿宋_GB2312"/>
          <w:snapToGrid/>
          <w:color w:val="auto"/>
          <w:kern w:val="2"/>
          <w:sz w:val="32"/>
          <w:szCs w:val="32"/>
          <w:u w:val="none"/>
          <w:lang w:val="en-US" w:eastAsia="zh-CN"/>
        </w:rPr>
        <w:t>1</w:t>
      </w:r>
      <w:r>
        <w:rPr>
          <w:rFonts w:hint="eastAsia" w:ascii="仿宋_GB2312" w:hAnsi="仿宋_GB2312" w:eastAsia="仿宋_GB2312" w:cs="仿宋_GB2312"/>
          <w:color w:val="auto"/>
          <w:spacing w:val="15"/>
          <w:kern w:val="0"/>
          <w:sz w:val="32"/>
          <w:szCs w:val="32"/>
          <w:lang w:val="en-US" w:eastAsia="zh-CN" w:bidi="ar"/>
        </w:rPr>
        <w:t>）经批准的土地：</w:t>
      </w:r>
      <w:r>
        <w:rPr>
          <w:rFonts w:hint="eastAsia" w:ascii="仿宋_GB2312" w:hAnsi="仿宋_GB2312" w:eastAsia="仿宋_GB2312" w:cs="仿宋_GB2312"/>
          <w:color w:val="auto"/>
          <w:spacing w:val="15"/>
          <w:kern w:val="0"/>
          <w:sz w:val="32"/>
          <w:szCs w:val="32"/>
          <w:u w:val="none"/>
          <w:lang w:val="en-US" w:eastAsia="zh-CN" w:bidi="ar"/>
        </w:rPr>
        <w:t>已建设的，</w:t>
      </w:r>
      <w:r>
        <w:rPr>
          <w:rFonts w:hint="eastAsia" w:ascii="仿宋_GB2312" w:hAnsi="仿宋_GB2312" w:eastAsia="仿宋_GB2312" w:cs="仿宋_GB2312"/>
          <w:color w:val="auto"/>
          <w:spacing w:val="15"/>
          <w:kern w:val="0"/>
          <w:sz w:val="32"/>
          <w:szCs w:val="32"/>
          <w:lang w:val="en-US" w:eastAsia="zh-CN" w:bidi="ar"/>
        </w:rPr>
        <w:t>原土地使用权人享受每亩被收回土地回购</w:t>
      </w:r>
      <w:r>
        <w:rPr>
          <w:rFonts w:hint="eastAsia" w:ascii="仿宋_GB2312" w:hAnsi="仿宋_GB2312" w:eastAsia="仿宋_GB2312" w:cs="仿宋_GB2312"/>
          <w:snapToGrid/>
          <w:color w:val="auto"/>
          <w:kern w:val="2"/>
          <w:sz w:val="32"/>
          <w:szCs w:val="32"/>
          <w:u w:val="none"/>
          <w:lang w:val="en-US" w:eastAsia="zh-CN"/>
        </w:rPr>
        <w:t>200</w:t>
      </w:r>
      <w:r>
        <w:rPr>
          <w:rFonts w:hint="eastAsia" w:ascii="仿宋_GB2312" w:hAnsi="仿宋_GB2312" w:eastAsia="仿宋_GB2312" w:cs="仿宋_GB2312"/>
          <w:color w:val="auto"/>
          <w:spacing w:val="15"/>
          <w:kern w:val="0"/>
          <w:sz w:val="32"/>
          <w:szCs w:val="32"/>
          <w:lang w:val="en-US" w:eastAsia="zh-CN" w:bidi="ar"/>
        </w:rPr>
        <w:t>平方米限价商品房(商业用房和顶楼除外)的政策；</w:t>
      </w:r>
      <w:r>
        <w:rPr>
          <w:rFonts w:hint="eastAsia" w:ascii="仿宋_GB2312" w:hAnsi="仿宋_GB2312" w:eastAsia="仿宋_GB2312" w:cs="仿宋_GB2312"/>
          <w:color w:val="auto"/>
          <w:spacing w:val="15"/>
          <w:kern w:val="0"/>
          <w:sz w:val="32"/>
          <w:szCs w:val="32"/>
          <w:u w:val="none"/>
          <w:lang w:val="en-US" w:eastAsia="zh-CN" w:bidi="ar"/>
        </w:rPr>
        <w:t>未建设的</w:t>
      </w:r>
      <w:r>
        <w:rPr>
          <w:rFonts w:hint="eastAsia" w:ascii="仿宋_GB2312" w:hAnsi="仿宋_GB2312" w:eastAsia="仿宋_GB2312" w:cs="仿宋_GB2312"/>
          <w:color w:val="auto"/>
          <w:spacing w:val="15"/>
          <w:kern w:val="0"/>
          <w:sz w:val="32"/>
          <w:szCs w:val="32"/>
          <w:lang w:val="en-US" w:eastAsia="zh-CN" w:bidi="ar"/>
        </w:rPr>
        <w:t>，原土地使用权人享受每亩被收回土地回购</w:t>
      </w:r>
      <w:r>
        <w:rPr>
          <w:rFonts w:hint="eastAsia" w:ascii="仿宋_GB2312" w:hAnsi="仿宋_GB2312" w:eastAsia="仿宋_GB2312" w:cs="仿宋_GB2312"/>
          <w:snapToGrid/>
          <w:color w:val="auto"/>
          <w:kern w:val="2"/>
          <w:sz w:val="32"/>
          <w:szCs w:val="32"/>
          <w:u w:val="none"/>
          <w:lang w:val="en-US" w:eastAsia="zh-CN"/>
        </w:rPr>
        <w:t>100</w:t>
      </w:r>
      <w:r>
        <w:rPr>
          <w:rFonts w:hint="eastAsia" w:ascii="仿宋_GB2312" w:hAnsi="仿宋_GB2312" w:eastAsia="仿宋_GB2312" w:cs="仿宋_GB2312"/>
          <w:color w:val="auto"/>
          <w:spacing w:val="15"/>
          <w:kern w:val="0"/>
          <w:sz w:val="32"/>
          <w:szCs w:val="32"/>
          <w:lang w:val="en-US" w:eastAsia="zh-CN" w:bidi="ar"/>
        </w:rPr>
        <w:t>平方米限价商品房的政策。</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36" w:firstLine="790"/>
        <w:jc w:val="both"/>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w:t>
      </w:r>
      <w:r>
        <w:rPr>
          <w:rFonts w:hint="eastAsia" w:ascii="仿宋_GB2312" w:hAnsi="仿宋_GB2312" w:eastAsia="仿宋_GB2312" w:cs="仿宋_GB2312"/>
          <w:snapToGrid/>
          <w:color w:val="auto"/>
          <w:kern w:val="2"/>
          <w:sz w:val="32"/>
          <w:szCs w:val="32"/>
          <w:u w:val="none"/>
          <w:lang w:val="en-US" w:eastAsia="zh-CN"/>
        </w:rPr>
        <w:t>2</w:t>
      </w:r>
      <w:r>
        <w:rPr>
          <w:rFonts w:hint="eastAsia" w:ascii="仿宋_GB2312" w:hAnsi="仿宋_GB2312" w:eastAsia="仿宋_GB2312" w:cs="仿宋_GB2312"/>
          <w:color w:val="auto"/>
          <w:spacing w:val="15"/>
          <w:kern w:val="0"/>
          <w:sz w:val="32"/>
          <w:szCs w:val="32"/>
          <w:lang w:val="en-US" w:eastAsia="zh-CN" w:bidi="ar"/>
        </w:rPr>
        <w:t>）未经批准实际已使用土地：用地行为发生在</w:t>
      </w:r>
      <w:r>
        <w:rPr>
          <w:rFonts w:hint="eastAsia" w:ascii="仿宋_GB2312" w:hAnsi="仿宋_GB2312" w:eastAsia="仿宋_GB2312" w:cs="仿宋_GB2312"/>
          <w:snapToGrid/>
          <w:color w:val="auto"/>
          <w:kern w:val="2"/>
          <w:sz w:val="32"/>
          <w:szCs w:val="32"/>
          <w:u w:val="none"/>
          <w:lang w:val="en-US" w:eastAsia="zh-CN"/>
        </w:rPr>
        <w:t>1986</w:t>
      </w:r>
      <w:r>
        <w:rPr>
          <w:rFonts w:hint="eastAsia" w:ascii="仿宋_GB2312" w:hAnsi="仿宋_GB2312" w:eastAsia="仿宋_GB2312" w:cs="仿宋_GB2312"/>
          <w:color w:val="auto"/>
          <w:spacing w:val="15"/>
          <w:kern w:val="0"/>
          <w:sz w:val="32"/>
          <w:szCs w:val="32"/>
          <w:lang w:val="en-US" w:eastAsia="zh-CN" w:bidi="ar"/>
        </w:rPr>
        <w:t>年</w:t>
      </w:r>
      <w:r>
        <w:rPr>
          <w:rFonts w:hint="eastAsia" w:ascii="仿宋_GB2312" w:hAnsi="仿宋_GB2312" w:eastAsia="仿宋_GB2312" w:cs="仿宋_GB2312"/>
          <w:snapToGrid/>
          <w:color w:val="auto"/>
          <w:kern w:val="2"/>
          <w:sz w:val="32"/>
          <w:szCs w:val="32"/>
          <w:u w:val="none"/>
          <w:lang w:val="en-US" w:eastAsia="zh-CN"/>
        </w:rPr>
        <w:t>12</w:t>
      </w:r>
      <w:r>
        <w:rPr>
          <w:rFonts w:hint="eastAsia" w:ascii="仿宋_GB2312" w:hAnsi="仿宋_GB2312" w:eastAsia="仿宋_GB2312" w:cs="仿宋_GB2312"/>
          <w:color w:val="auto"/>
          <w:spacing w:val="15"/>
          <w:kern w:val="0"/>
          <w:sz w:val="32"/>
          <w:szCs w:val="32"/>
          <w:lang w:val="en-US" w:eastAsia="zh-CN" w:bidi="ar"/>
        </w:rPr>
        <w:t>月</w:t>
      </w:r>
      <w:r>
        <w:rPr>
          <w:rFonts w:hint="eastAsia" w:ascii="仿宋_GB2312" w:hAnsi="仿宋_GB2312" w:eastAsia="仿宋_GB2312" w:cs="仿宋_GB2312"/>
          <w:snapToGrid/>
          <w:color w:val="auto"/>
          <w:kern w:val="2"/>
          <w:sz w:val="32"/>
          <w:szCs w:val="32"/>
          <w:u w:val="none"/>
          <w:lang w:val="en-US" w:eastAsia="zh-CN"/>
        </w:rPr>
        <w:t>31</w:t>
      </w:r>
      <w:r>
        <w:rPr>
          <w:rFonts w:hint="eastAsia" w:ascii="仿宋_GB2312" w:hAnsi="仿宋_GB2312" w:eastAsia="仿宋_GB2312" w:cs="仿宋_GB2312"/>
          <w:color w:val="auto"/>
          <w:spacing w:val="15"/>
          <w:kern w:val="0"/>
          <w:sz w:val="32"/>
          <w:szCs w:val="32"/>
          <w:lang w:val="en-US" w:eastAsia="zh-CN" w:bidi="ar"/>
        </w:rPr>
        <w:t>日前的，原土地使用权人享受每亩被收回土地回购</w:t>
      </w:r>
      <w:r>
        <w:rPr>
          <w:rFonts w:hint="eastAsia" w:ascii="仿宋_GB2312" w:hAnsi="仿宋_GB2312" w:eastAsia="仿宋_GB2312" w:cs="仿宋_GB2312"/>
          <w:snapToGrid/>
          <w:color w:val="auto"/>
          <w:kern w:val="2"/>
          <w:sz w:val="32"/>
          <w:szCs w:val="32"/>
          <w:u w:val="none"/>
          <w:lang w:val="en-US" w:eastAsia="zh-CN"/>
        </w:rPr>
        <w:t>200</w:t>
      </w:r>
      <w:r>
        <w:rPr>
          <w:rFonts w:hint="eastAsia" w:ascii="仿宋_GB2312" w:hAnsi="仿宋_GB2312" w:eastAsia="仿宋_GB2312" w:cs="仿宋_GB2312"/>
          <w:color w:val="auto"/>
          <w:spacing w:val="15"/>
          <w:kern w:val="0"/>
          <w:sz w:val="32"/>
          <w:szCs w:val="32"/>
          <w:lang w:val="en-US" w:eastAsia="zh-CN" w:bidi="ar"/>
        </w:rPr>
        <w:t>平方米限价商品房的政策；用地行为发生在</w:t>
      </w:r>
      <w:r>
        <w:rPr>
          <w:rFonts w:hint="eastAsia" w:ascii="仿宋_GB2312" w:hAnsi="仿宋_GB2312" w:eastAsia="仿宋_GB2312" w:cs="仿宋_GB2312"/>
          <w:snapToGrid/>
          <w:color w:val="auto"/>
          <w:kern w:val="2"/>
          <w:sz w:val="32"/>
          <w:szCs w:val="32"/>
          <w:u w:val="none"/>
          <w:lang w:val="en-US" w:eastAsia="zh-CN"/>
        </w:rPr>
        <w:t>1987</w:t>
      </w:r>
      <w:r>
        <w:rPr>
          <w:rFonts w:hint="eastAsia" w:ascii="仿宋_GB2312" w:hAnsi="仿宋_GB2312" w:eastAsia="仿宋_GB2312" w:cs="仿宋_GB2312"/>
          <w:color w:val="auto"/>
          <w:spacing w:val="15"/>
          <w:kern w:val="0"/>
          <w:sz w:val="32"/>
          <w:szCs w:val="32"/>
          <w:lang w:val="en-US" w:eastAsia="zh-CN" w:bidi="ar"/>
        </w:rPr>
        <w:t>年</w:t>
      </w:r>
      <w:r>
        <w:rPr>
          <w:rFonts w:hint="eastAsia" w:ascii="仿宋_GB2312" w:hAnsi="仿宋_GB2312" w:eastAsia="仿宋_GB2312" w:cs="仿宋_GB2312"/>
          <w:snapToGrid/>
          <w:color w:val="auto"/>
          <w:kern w:val="2"/>
          <w:sz w:val="32"/>
          <w:szCs w:val="32"/>
          <w:u w:val="none"/>
          <w:lang w:val="en-US" w:eastAsia="zh-CN"/>
        </w:rPr>
        <w:t>1</w:t>
      </w:r>
      <w:r>
        <w:rPr>
          <w:rFonts w:hint="eastAsia" w:ascii="仿宋_GB2312" w:hAnsi="仿宋_GB2312" w:eastAsia="仿宋_GB2312" w:cs="仿宋_GB2312"/>
          <w:color w:val="auto"/>
          <w:spacing w:val="15"/>
          <w:kern w:val="0"/>
          <w:sz w:val="32"/>
          <w:szCs w:val="32"/>
          <w:lang w:val="en-US" w:eastAsia="zh-CN" w:bidi="ar"/>
        </w:rPr>
        <w:t>月</w:t>
      </w:r>
      <w:r>
        <w:rPr>
          <w:rFonts w:hint="eastAsia" w:ascii="仿宋_GB2312" w:hAnsi="仿宋_GB2312" w:eastAsia="仿宋_GB2312" w:cs="仿宋_GB2312"/>
          <w:snapToGrid/>
          <w:color w:val="auto"/>
          <w:kern w:val="2"/>
          <w:sz w:val="32"/>
          <w:szCs w:val="32"/>
          <w:u w:val="none"/>
          <w:lang w:val="en-US" w:eastAsia="zh-CN"/>
        </w:rPr>
        <w:t>1</w:t>
      </w:r>
      <w:r>
        <w:rPr>
          <w:rFonts w:hint="eastAsia" w:ascii="仿宋_GB2312" w:hAnsi="仿宋_GB2312" w:eastAsia="仿宋_GB2312" w:cs="仿宋_GB2312"/>
          <w:color w:val="auto"/>
          <w:spacing w:val="15"/>
          <w:kern w:val="0"/>
          <w:sz w:val="32"/>
          <w:szCs w:val="32"/>
          <w:lang w:val="en-US" w:eastAsia="zh-CN" w:bidi="ar"/>
        </w:rPr>
        <w:t>日至</w:t>
      </w:r>
      <w:r>
        <w:rPr>
          <w:rFonts w:hint="eastAsia" w:ascii="仿宋_GB2312" w:hAnsi="仿宋_GB2312" w:eastAsia="仿宋_GB2312" w:cs="仿宋_GB2312"/>
          <w:snapToGrid/>
          <w:color w:val="auto"/>
          <w:kern w:val="2"/>
          <w:sz w:val="32"/>
          <w:szCs w:val="32"/>
          <w:u w:val="none"/>
          <w:lang w:val="en-US" w:eastAsia="zh-CN"/>
        </w:rPr>
        <w:t>2013</w:t>
      </w:r>
      <w:r>
        <w:rPr>
          <w:rFonts w:hint="eastAsia" w:ascii="仿宋_GB2312" w:hAnsi="仿宋_GB2312" w:eastAsia="仿宋_GB2312" w:cs="仿宋_GB2312"/>
          <w:color w:val="auto"/>
          <w:spacing w:val="15"/>
          <w:kern w:val="0"/>
          <w:sz w:val="32"/>
          <w:szCs w:val="32"/>
          <w:lang w:val="en-US" w:eastAsia="zh-CN" w:bidi="ar"/>
        </w:rPr>
        <w:t>年</w:t>
      </w:r>
      <w:r>
        <w:rPr>
          <w:rFonts w:hint="eastAsia" w:ascii="仿宋_GB2312" w:hAnsi="仿宋_GB2312" w:eastAsia="仿宋_GB2312" w:cs="仿宋_GB2312"/>
          <w:snapToGrid/>
          <w:color w:val="auto"/>
          <w:kern w:val="2"/>
          <w:sz w:val="32"/>
          <w:szCs w:val="32"/>
          <w:u w:val="none"/>
          <w:lang w:val="en-US" w:eastAsia="zh-CN"/>
        </w:rPr>
        <w:t>3</w:t>
      </w:r>
      <w:r>
        <w:rPr>
          <w:rFonts w:hint="eastAsia" w:ascii="仿宋_GB2312" w:hAnsi="仿宋_GB2312" w:eastAsia="仿宋_GB2312" w:cs="仿宋_GB2312"/>
          <w:color w:val="auto"/>
          <w:spacing w:val="15"/>
          <w:kern w:val="0"/>
          <w:sz w:val="32"/>
          <w:szCs w:val="32"/>
          <w:lang w:val="en-US" w:eastAsia="zh-CN" w:bidi="ar"/>
        </w:rPr>
        <w:t>月</w:t>
      </w:r>
      <w:r>
        <w:rPr>
          <w:rFonts w:hint="eastAsia" w:ascii="仿宋_GB2312" w:hAnsi="仿宋_GB2312" w:eastAsia="仿宋_GB2312" w:cs="仿宋_GB2312"/>
          <w:snapToGrid/>
          <w:color w:val="auto"/>
          <w:kern w:val="2"/>
          <w:sz w:val="32"/>
          <w:szCs w:val="32"/>
          <w:u w:val="none"/>
          <w:lang w:val="en-US" w:eastAsia="zh-CN"/>
        </w:rPr>
        <w:t>31</w:t>
      </w:r>
      <w:r>
        <w:rPr>
          <w:rFonts w:hint="eastAsia" w:ascii="仿宋_GB2312" w:hAnsi="仿宋_GB2312" w:eastAsia="仿宋_GB2312" w:cs="仿宋_GB2312"/>
          <w:color w:val="auto"/>
          <w:spacing w:val="15"/>
          <w:kern w:val="0"/>
          <w:sz w:val="32"/>
          <w:szCs w:val="32"/>
          <w:lang w:val="en-US" w:eastAsia="zh-CN" w:bidi="ar"/>
        </w:rPr>
        <w:t>日之间的，原土地使用权人享受每亩被收回土地回购100平方米限价商品房的政策；对用地行为发生在2013年4月1日之后的，原则上不予享受。</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auto"/>
          <w:kern w:val="2"/>
          <w:sz w:val="32"/>
          <w:szCs w:val="32"/>
          <w:u w:val="none"/>
          <w:lang w:val="en-US" w:eastAsia="zh-CN"/>
        </w:rPr>
        <w:t>2.</w:t>
      </w:r>
      <w:r>
        <w:rPr>
          <w:rFonts w:hint="eastAsia" w:ascii="仿宋_GB2312" w:hAnsi="仿宋_GB2312" w:eastAsia="仿宋_GB2312" w:cs="仿宋_GB2312"/>
          <w:color w:val="auto"/>
          <w:spacing w:val="15"/>
          <w:kern w:val="0"/>
          <w:sz w:val="32"/>
          <w:szCs w:val="32"/>
          <w:lang w:val="en-US" w:eastAsia="zh-CN" w:bidi="ar"/>
        </w:rPr>
        <w:t>原证载用途为“工业用地”、“仓储用地”的土地收储后规划用途含住宅的，原则上就地给予安排限价商品房；规划用途不含住宅的，原则上就近安排。</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2" w:firstLine="640" w:firstLineChars="200"/>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snapToGrid/>
          <w:color w:val="auto"/>
          <w:kern w:val="2"/>
          <w:sz w:val="32"/>
          <w:szCs w:val="32"/>
          <w:u w:val="none"/>
          <w:lang w:val="en-US" w:eastAsia="zh-CN"/>
        </w:rPr>
        <w:t>3.</w:t>
      </w:r>
      <w:r>
        <w:rPr>
          <w:rFonts w:hint="eastAsia" w:ascii="仿宋_GB2312" w:hAnsi="仿宋_GB2312" w:eastAsia="仿宋_GB2312" w:cs="仿宋_GB2312"/>
          <w:color w:val="auto"/>
          <w:spacing w:val="15"/>
          <w:kern w:val="0"/>
          <w:sz w:val="32"/>
          <w:szCs w:val="32"/>
          <w:lang w:val="en-US" w:eastAsia="zh-CN" w:bidi="ar"/>
        </w:rPr>
        <w:t>限价商品房回购价按县政府相关规定执行。就近或就地难以安排的，按商品房市场价与回购价的差价给予货币补偿。涉及的市场价，由县土地储备中心与原土地使用权人共同委托中介单位评估。</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黑体" w:cs="Times New Roman"/>
          <w:snapToGrid/>
          <w:color w:val="auto"/>
          <w:kern w:val="2"/>
          <w:sz w:val="32"/>
          <w:szCs w:val="32"/>
          <w:u w:val="none"/>
          <w:lang w:val="en-US" w:eastAsia="zh-CN" w:bidi="ar-SA"/>
        </w:rPr>
      </w:pPr>
      <w:r>
        <w:rPr>
          <w:rFonts w:hint="eastAsia" w:ascii="Times New Roman" w:hAnsi="Times New Roman" w:eastAsia="黑体" w:cs="Times New Roman"/>
          <w:snapToGrid/>
          <w:color w:val="auto"/>
          <w:kern w:val="2"/>
          <w:sz w:val="32"/>
          <w:szCs w:val="32"/>
          <w:u w:val="none"/>
          <w:lang w:val="en-US" w:eastAsia="zh-CN" w:bidi="ar-SA"/>
        </w:rPr>
        <w:t>五、土地收购的程序</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669"/>
        <w:textAlignment w:val="baseline"/>
        <w:rPr>
          <w:rFonts w:ascii="仿宋" w:hAnsi="仿宋" w:eastAsia="仿宋" w:cs="仿宋"/>
          <w:color w:val="auto"/>
          <w:sz w:val="31"/>
          <w:szCs w:val="31"/>
        </w:rPr>
      </w:pPr>
      <w:r>
        <w:rPr>
          <w:rFonts w:hint="eastAsia" w:ascii="仿宋_GB2312" w:hAnsi="仿宋_GB2312" w:eastAsia="仿宋_GB2312" w:cs="仿宋_GB2312"/>
          <w:color w:val="auto"/>
          <w:spacing w:val="15"/>
          <w:kern w:val="0"/>
          <w:sz w:val="32"/>
          <w:szCs w:val="32"/>
          <w:lang w:val="en-US" w:eastAsia="zh-CN" w:bidi="ar"/>
        </w:rPr>
        <w:t>（十三）土地收购的一般程序：</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snapToGrid/>
          <w:color w:val="auto"/>
          <w:kern w:val="2"/>
          <w:sz w:val="32"/>
          <w:szCs w:val="32"/>
          <w:u w:val="none"/>
          <w:lang w:val="en-US" w:eastAsia="zh-CN"/>
        </w:rPr>
        <w:t>1.</w:t>
      </w:r>
      <w:r>
        <w:rPr>
          <w:rFonts w:hint="eastAsia" w:ascii="仿宋_GB2312" w:hAnsi="仿宋_GB2312" w:eastAsia="仿宋_GB2312" w:cs="仿宋_GB2312"/>
          <w:color w:val="auto"/>
          <w:spacing w:val="15"/>
          <w:kern w:val="0"/>
          <w:sz w:val="32"/>
          <w:szCs w:val="32"/>
          <w:lang w:val="en-US" w:eastAsia="zh-CN" w:bidi="ar"/>
        </w:rPr>
        <w:t>申请收购与请示上报。土地使用权人持有关资料向当 地乡镇(街道)提出收购申请。收购地块要权属清楚，原则上要先完成界标设置工作。乡镇(街道)应对基本情况进行调查，经乡镇(街道）办公会议研究后，对产权清晰、界址明确、确需收购的地块，向县政府请示要求收购。</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27" w:firstLine="640" w:firstLineChars="200"/>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snapToGrid/>
          <w:color w:val="auto"/>
          <w:kern w:val="2"/>
          <w:sz w:val="32"/>
          <w:szCs w:val="32"/>
          <w:u w:val="none"/>
          <w:lang w:val="en-US" w:eastAsia="zh-CN"/>
        </w:rPr>
        <w:t>2.</w:t>
      </w:r>
      <w:r>
        <w:rPr>
          <w:rFonts w:hint="eastAsia" w:ascii="仿宋_GB2312" w:hAnsi="仿宋_GB2312" w:eastAsia="仿宋_GB2312" w:cs="仿宋_GB2312"/>
          <w:color w:val="auto"/>
          <w:spacing w:val="15"/>
          <w:kern w:val="0"/>
          <w:sz w:val="32"/>
          <w:szCs w:val="32"/>
          <w:lang w:val="en-US" w:eastAsia="zh-CN" w:bidi="ar"/>
        </w:rPr>
        <w:t>调查核实与意见征询。县土地储备中心对拟收购土地 进行实地调查和审核；同时将拟收购土地相关事项，分别在该地块范围内和青田县人民政府门户网站进行公告，公告期</w:t>
      </w:r>
      <w:r>
        <w:rPr>
          <w:rFonts w:hint="eastAsia" w:ascii="仿宋_GB2312" w:hAnsi="仿宋_GB2312" w:eastAsia="仿宋_GB2312" w:cs="仿宋_GB2312"/>
          <w:snapToGrid/>
          <w:color w:val="auto"/>
          <w:kern w:val="2"/>
          <w:sz w:val="32"/>
          <w:szCs w:val="32"/>
          <w:u w:val="none"/>
          <w:lang w:val="en-US" w:eastAsia="zh-CN"/>
        </w:rPr>
        <w:t>30</w:t>
      </w:r>
      <w:r>
        <w:rPr>
          <w:rFonts w:hint="eastAsia" w:ascii="仿宋_GB2312" w:hAnsi="仿宋_GB2312" w:eastAsia="仿宋_GB2312" w:cs="仿宋_GB2312"/>
          <w:color w:val="auto"/>
          <w:spacing w:val="15"/>
          <w:kern w:val="0"/>
          <w:sz w:val="32"/>
          <w:szCs w:val="32"/>
          <w:lang w:val="en-US" w:eastAsia="zh-CN" w:bidi="ar"/>
        </w:rPr>
        <w:t>日。</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21"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auto"/>
          <w:kern w:val="2"/>
          <w:sz w:val="32"/>
          <w:szCs w:val="32"/>
          <w:u w:val="none"/>
          <w:lang w:val="en-US" w:eastAsia="zh-CN"/>
        </w:rPr>
        <w:t>3.</w:t>
      </w:r>
      <w:r>
        <w:rPr>
          <w:rFonts w:hint="eastAsia" w:ascii="仿宋_GB2312" w:hAnsi="仿宋_GB2312" w:eastAsia="仿宋_GB2312" w:cs="仿宋_GB2312"/>
          <w:color w:val="auto"/>
          <w:spacing w:val="15"/>
          <w:kern w:val="0"/>
          <w:sz w:val="32"/>
          <w:szCs w:val="32"/>
          <w:lang w:val="en-US" w:eastAsia="zh-CN" w:bidi="ar"/>
        </w:rPr>
        <w:t>费用测算与方案报批。县土地储备中心按第九条、第十条、第十一条、第十二条规定进行费用测算(实行土地置换的，除国有资产之间置换外，还要进行相应的土地费用测算)。县自然资源主管部门商属地乡镇(街道)拟定土地使用权收购方案，并报县政府批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snapToGrid/>
          <w:color w:val="auto"/>
          <w:kern w:val="2"/>
          <w:sz w:val="32"/>
          <w:szCs w:val="32"/>
          <w:u w:val="none"/>
          <w:lang w:val="en-US" w:eastAsia="zh-CN"/>
        </w:rPr>
        <w:t>4.</w:t>
      </w:r>
      <w:r>
        <w:rPr>
          <w:rFonts w:hint="eastAsia" w:ascii="仿宋_GB2312" w:hAnsi="仿宋_GB2312" w:eastAsia="仿宋_GB2312" w:cs="仿宋_GB2312"/>
          <w:color w:val="auto"/>
          <w:spacing w:val="15"/>
          <w:kern w:val="0"/>
          <w:sz w:val="32"/>
          <w:szCs w:val="32"/>
          <w:lang w:val="en-US" w:eastAsia="zh-CN" w:bidi="ar"/>
        </w:rPr>
        <w:t>签订合同、注销权证与支付费用。县土地储备中心与土地使用权人签订《国有土地使用权收购合同》并报县政府批准，向不动产登记中心申请办理不动产权证注销手续并支付相关补偿费用。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770"/>
        <w:jc w:val="both"/>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snapToGrid/>
          <w:color w:val="auto"/>
          <w:kern w:val="2"/>
          <w:sz w:val="32"/>
          <w:szCs w:val="32"/>
          <w:u w:val="none"/>
          <w:lang w:val="en-US" w:eastAsia="zh-CN"/>
        </w:rPr>
        <w:t>5.</w:t>
      </w:r>
      <w:r>
        <w:rPr>
          <w:rFonts w:hint="eastAsia" w:ascii="仿宋_GB2312" w:hAnsi="仿宋_GB2312" w:eastAsia="仿宋_GB2312" w:cs="仿宋_GB2312"/>
          <w:color w:val="auto"/>
          <w:spacing w:val="15"/>
          <w:kern w:val="0"/>
          <w:sz w:val="32"/>
          <w:szCs w:val="32"/>
          <w:lang w:val="en-US" w:eastAsia="zh-CN" w:bidi="ar"/>
        </w:rPr>
        <w:t>交付土地。土地使用权人向县土地储备中心交付土地 和地上附着物，交付后的土地按相关规定纳入土地储备库。</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700" w:firstLineChars="200"/>
        <w:jc w:val="both"/>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（十四）申请土地收购须提供下列资料：</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77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auto"/>
          <w:kern w:val="2"/>
          <w:sz w:val="32"/>
          <w:szCs w:val="32"/>
          <w:u w:val="none"/>
          <w:lang w:val="en-US" w:eastAsia="zh-CN"/>
        </w:rPr>
        <w:t>1.</w:t>
      </w:r>
      <w:r>
        <w:rPr>
          <w:rFonts w:hint="eastAsia" w:ascii="仿宋_GB2312" w:hAnsi="仿宋_GB2312" w:eastAsia="仿宋_GB2312" w:cs="仿宋_GB2312"/>
          <w:color w:val="auto"/>
          <w:spacing w:val="15"/>
          <w:kern w:val="0"/>
          <w:sz w:val="32"/>
          <w:szCs w:val="32"/>
          <w:lang w:val="en-US" w:eastAsia="zh-CN" w:bidi="ar"/>
        </w:rPr>
        <w:t>土地使用权人收购申请表；</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77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auto"/>
          <w:kern w:val="2"/>
          <w:sz w:val="32"/>
          <w:szCs w:val="32"/>
          <w:u w:val="none"/>
          <w:lang w:val="en-US" w:eastAsia="zh-CN"/>
        </w:rPr>
        <w:t>2.</w:t>
      </w:r>
      <w:r>
        <w:rPr>
          <w:rFonts w:hint="eastAsia" w:ascii="仿宋_GB2312" w:hAnsi="仿宋_GB2312" w:eastAsia="仿宋_GB2312" w:cs="仿宋_GB2312"/>
          <w:color w:val="auto"/>
          <w:spacing w:val="15"/>
          <w:kern w:val="0"/>
          <w:sz w:val="32"/>
          <w:szCs w:val="32"/>
          <w:lang w:val="en-US" w:eastAsia="zh-CN" w:bidi="ar"/>
        </w:rPr>
        <w:t>法人代表资格证明书；</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77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auto"/>
          <w:kern w:val="2"/>
          <w:sz w:val="32"/>
          <w:szCs w:val="32"/>
          <w:u w:val="none"/>
          <w:lang w:val="en-US" w:eastAsia="zh-CN"/>
        </w:rPr>
        <w:t>3.</w:t>
      </w:r>
      <w:r>
        <w:rPr>
          <w:rFonts w:hint="eastAsia" w:ascii="仿宋_GB2312" w:hAnsi="仿宋_GB2312" w:eastAsia="仿宋_GB2312" w:cs="仿宋_GB2312"/>
          <w:color w:val="auto"/>
          <w:spacing w:val="15"/>
          <w:kern w:val="0"/>
          <w:sz w:val="32"/>
          <w:szCs w:val="32"/>
          <w:lang w:val="en-US" w:eastAsia="zh-CN" w:bidi="ar"/>
        </w:rPr>
        <w:t>授权委托书及受托人身份证明；</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77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auto"/>
          <w:kern w:val="2"/>
          <w:sz w:val="32"/>
          <w:szCs w:val="32"/>
          <w:u w:val="none"/>
          <w:lang w:val="en-US" w:eastAsia="zh-CN"/>
        </w:rPr>
        <w:t>4.</w:t>
      </w:r>
      <w:r>
        <w:rPr>
          <w:rFonts w:hint="eastAsia" w:ascii="仿宋_GB2312" w:hAnsi="仿宋_GB2312" w:eastAsia="仿宋_GB2312" w:cs="仿宋_GB2312"/>
          <w:color w:val="auto"/>
          <w:spacing w:val="15"/>
          <w:kern w:val="0"/>
          <w:sz w:val="32"/>
          <w:szCs w:val="32"/>
          <w:lang w:val="en-US" w:eastAsia="zh-CN" w:bidi="ar"/>
        </w:rPr>
        <w:t>营业执照(组织机构代码证);</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4" w:firstLine="77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auto"/>
          <w:kern w:val="2"/>
          <w:sz w:val="32"/>
          <w:szCs w:val="32"/>
          <w:u w:val="none"/>
          <w:lang w:val="en-US" w:eastAsia="zh-CN"/>
        </w:rPr>
        <w:t>5.</w:t>
      </w:r>
      <w:r>
        <w:rPr>
          <w:rFonts w:hint="eastAsia" w:ascii="仿宋_GB2312" w:hAnsi="仿宋_GB2312" w:eastAsia="仿宋_GB2312" w:cs="仿宋_GB2312"/>
          <w:color w:val="auto"/>
          <w:spacing w:val="15"/>
          <w:kern w:val="0"/>
          <w:sz w:val="32"/>
          <w:szCs w:val="32"/>
          <w:lang w:val="en-US" w:eastAsia="zh-CN" w:bidi="ar"/>
        </w:rPr>
        <w:t>针对被收购土地的不动产权证，也可以是土地使用权 证(或出让合同等合法权源文件)与房屋所有权证(或建设工程规</w:t>
      </w:r>
      <w:bookmarkStart w:id="0" w:name="_GoBack"/>
      <w:bookmarkEnd w:id="0"/>
      <w:r>
        <w:rPr>
          <w:rFonts w:hint="eastAsia" w:ascii="仿宋_GB2312" w:hAnsi="仿宋_GB2312" w:eastAsia="仿宋_GB2312" w:cs="仿宋_GB2312"/>
          <w:color w:val="auto"/>
          <w:spacing w:val="15"/>
          <w:kern w:val="0"/>
          <w:sz w:val="32"/>
          <w:szCs w:val="32"/>
          <w:lang w:val="en-US" w:eastAsia="zh-CN" w:bidi="ar"/>
        </w:rPr>
        <w:t>划许可证);</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auto"/>
          <w:kern w:val="2"/>
          <w:sz w:val="32"/>
          <w:szCs w:val="32"/>
          <w:u w:val="none"/>
          <w:lang w:val="en-US" w:eastAsia="zh-CN"/>
        </w:rPr>
        <w:t>6.</w:t>
      </w:r>
      <w:r>
        <w:rPr>
          <w:rFonts w:hint="eastAsia" w:ascii="仿宋_GB2312" w:hAnsi="仿宋_GB2312" w:eastAsia="仿宋_GB2312" w:cs="仿宋_GB2312"/>
          <w:color w:val="auto"/>
          <w:spacing w:val="15"/>
          <w:kern w:val="0"/>
          <w:sz w:val="32"/>
          <w:szCs w:val="32"/>
          <w:lang w:val="en-US" w:eastAsia="zh-CN" w:bidi="ar"/>
        </w:rPr>
        <w:t>其他需要提交的材料，如土壤污染状况调查相关材料等。</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黑体" w:cs="Times New Roman"/>
          <w:snapToGrid/>
          <w:color w:val="auto"/>
          <w:kern w:val="2"/>
          <w:sz w:val="32"/>
          <w:szCs w:val="32"/>
          <w:u w:val="none"/>
          <w:lang w:val="en-US" w:eastAsia="zh-CN" w:bidi="ar-SA"/>
        </w:rPr>
      </w:pPr>
      <w:r>
        <w:rPr>
          <w:rFonts w:hint="eastAsia" w:ascii="Times New Roman" w:hAnsi="Times New Roman" w:eastAsia="黑体" w:cs="Times New Roman"/>
          <w:snapToGrid/>
          <w:color w:val="auto"/>
          <w:kern w:val="2"/>
          <w:sz w:val="32"/>
          <w:szCs w:val="32"/>
          <w:u w:val="none"/>
          <w:lang w:val="en-US" w:eastAsia="zh-CN" w:bidi="ar-SA"/>
        </w:rPr>
        <w:t>六、前期开发、管护与利用</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128" w:rightChars="-61" w:firstLine="689"/>
        <w:textAlignment w:val="baseline"/>
        <w:rPr>
          <w:rFonts w:hint="eastAsia" w:ascii="仿宋" w:hAnsi="仿宋" w:eastAsia="仿宋" w:cs="仿宋"/>
          <w:color w:val="auto"/>
          <w:sz w:val="31"/>
          <w:szCs w:val="31"/>
          <w:u w:val="none"/>
          <w:lang w:eastAsia="zh-CN"/>
        </w:rPr>
      </w:pPr>
      <w:r>
        <w:rPr>
          <w:rFonts w:hint="eastAsia" w:ascii="仿宋_GB2312" w:hAnsi="仿宋_GB2312" w:eastAsia="仿宋_GB2312" w:cs="仿宋_GB2312"/>
          <w:color w:val="auto"/>
          <w:spacing w:val="15"/>
          <w:kern w:val="0"/>
          <w:sz w:val="32"/>
          <w:szCs w:val="32"/>
          <w:lang w:val="en-US" w:eastAsia="zh-CN" w:bidi="ar"/>
        </w:rPr>
        <w:t>（十五）为保障土地供应，储备土地应进行前期开发，满足必要的“通平”要求。储备土地的前期开发按县政府有关规定执行。</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130" w:rightChars="0" w:firstLine="689"/>
        <w:jc w:val="both"/>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（十六）纳入储备库的土地由乡镇（街道）作为管护主体进行属地管护，并建立巡查制度，对侵害储备土地权利的行为做到早发现、早制止、早处理。</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130" w:rightChars="0" w:firstLine="689"/>
        <w:jc w:val="both"/>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（十七）</w:t>
      </w:r>
      <w:r>
        <w:rPr>
          <w:rFonts w:hint="eastAsia" w:ascii="仿宋_GB2312" w:hAnsi="仿宋_GB2312" w:eastAsia="仿宋_GB2312" w:cs="仿宋_GB2312"/>
          <w:color w:val="auto"/>
          <w:spacing w:val="15"/>
          <w:kern w:val="0"/>
          <w:sz w:val="32"/>
          <w:szCs w:val="32"/>
          <w:u w:val="none"/>
          <w:lang w:val="en-US" w:eastAsia="zh-CN" w:bidi="ar"/>
        </w:rPr>
        <w:t>储备土地未供应前，县土地储备中心可将储备土地连同地上建(构)筑物，通过出租、临时使用等方式加以利用。储备土地的临时利用，一般不超过两年，且不能影响土地供应。</w:t>
      </w:r>
      <w:r>
        <w:rPr>
          <w:rFonts w:hint="eastAsia" w:ascii="仿宋_GB2312" w:hAnsi="仿宋_GB2312" w:eastAsia="仿宋_GB2312" w:cs="仿宋_GB2312"/>
          <w:color w:val="auto"/>
          <w:spacing w:val="15"/>
          <w:kern w:val="0"/>
          <w:sz w:val="32"/>
          <w:szCs w:val="32"/>
          <w:lang w:val="en-US" w:eastAsia="zh-CN" w:bidi="ar"/>
        </w:rPr>
        <w:t>其中，在城市规划区内储备土地的临时使用，需搭建建(构)筑物的，应当依法履行报批手续，不得修建永久性建筑物。</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130" w:rightChars="0" w:firstLine="689"/>
        <w:jc w:val="both"/>
        <w:textAlignment w:val="baseline"/>
        <w:rPr>
          <w:rFonts w:hint="default"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储备土地临时利用（含出租）的，应由临时利用方向管护主体提出利用申请，经县土地储备中心审核后报县自然资源主管部门确定，由县土地储备中心、管护主体、临时利用方三方签订临时利用协议；以出租方式利用储备土地的，应当由评估机构评估地块市场租赁价格，依据评估报告的结果确定租金。</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黑体" w:cs="Times New Roman"/>
          <w:snapToGrid/>
          <w:color w:val="auto"/>
          <w:kern w:val="2"/>
          <w:sz w:val="32"/>
          <w:szCs w:val="32"/>
          <w:u w:val="none"/>
          <w:lang w:val="en-US" w:eastAsia="zh-CN" w:bidi="ar-SA"/>
        </w:rPr>
      </w:pPr>
      <w:r>
        <w:rPr>
          <w:rFonts w:hint="eastAsia" w:ascii="Times New Roman" w:hAnsi="Times New Roman" w:eastAsia="黑体" w:cs="Times New Roman"/>
          <w:snapToGrid/>
          <w:color w:val="auto"/>
          <w:kern w:val="2"/>
          <w:sz w:val="32"/>
          <w:szCs w:val="32"/>
          <w:u w:val="none"/>
          <w:lang w:val="en-US" w:eastAsia="zh-CN" w:bidi="ar-SA"/>
        </w:rPr>
        <w:t>七、资金管理</w:t>
      </w:r>
    </w:p>
    <w:p>
      <w:pPr>
        <w:keepNext w:val="0"/>
        <w:keepLines w:val="0"/>
        <w:pageBreakBefore w:val="0"/>
        <w:widowControl/>
        <w:tabs>
          <w:tab w:val="left" w:pos="9040"/>
        </w:tabs>
        <w:kinsoku w:val="0"/>
        <w:wordWrap/>
        <w:overflowPunct/>
        <w:topLinePunct w:val="0"/>
        <w:autoSpaceDE w:val="0"/>
        <w:autoSpaceDN w:val="0"/>
        <w:bidi w:val="0"/>
        <w:adjustRightInd w:val="0"/>
        <w:snapToGrid w:val="0"/>
        <w:spacing w:line="600" w:lineRule="exact"/>
        <w:ind w:right="21" w:firstLine="700" w:firstLineChars="200"/>
        <w:textAlignment w:val="baseline"/>
        <w:rPr>
          <w:rFonts w:hint="eastAsia" w:ascii="仿宋_GB2312" w:hAnsi="仿宋_GB2312" w:eastAsia="仿宋_GB2312" w:cs="仿宋_GB2312"/>
          <w:color w:val="auto"/>
          <w:spacing w:val="15"/>
          <w:kern w:val="0"/>
          <w:sz w:val="32"/>
          <w:szCs w:val="32"/>
          <w:lang w:val="en-US" w:eastAsia="zh-CN" w:bidi="ar"/>
        </w:rPr>
      </w:pPr>
      <w:r>
        <w:rPr>
          <w:rFonts w:hint="eastAsia" w:ascii="仿宋_GB2312" w:hAnsi="仿宋_GB2312" w:eastAsia="仿宋_GB2312" w:cs="仿宋_GB2312"/>
          <w:color w:val="auto"/>
          <w:spacing w:val="15"/>
          <w:kern w:val="0"/>
          <w:sz w:val="32"/>
          <w:szCs w:val="32"/>
          <w:lang w:val="en-US" w:eastAsia="zh-CN" w:bidi="ar"/>
        </w:rPr>
        <w:t>（十八）土地储备资金运作实行收支两条线，受财政部门的指导与监督。土地储备资金通过政府预算安排，实行专款专用。县土地储备中心所需的日常经费，纳入政府预算，与土地储备资金实行分帐核算。</w:t>
      </w:r>
    </w:p>
    <w:p>
      <w:pPr>
        <w:keepNext w:val="0"/>
        <w:keepLines w:val="0"/>
        <w:pageBreakBefore w:val="0"/>
        <w:widowControl/>
        <w:kinsoku/>
        <w:wordWrap/>
        <w:overflowPunct/>
        <w:topLinePunct/>
        <w:autoSpaceDE w:val="0"/>
        <w:autoSpaceDN w:val="0"/>
        <w:bidi w:val="0"/>
        <w:adjustRightInd w:val="0"/>
        <w:snapToGrid w:val="0"/>
        <w:spacing w:line="600" w:lineRule="exact"/>
        <w:ind w:right="0" w:firstLine="70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5"/>
          <w:kern w:val="0"/>
          <w:sz w:val="32"/>
          <w:szCs w:val="32"/>
          <w:lang w:val="en-US" w:eastAsia="zh-CN" w:bidi="ar"/>
        </w:rPr>
        <w:t>（十九）县土地储备中心要严格按照规定用途使用土地储备资金，不得挪用。土地储备资金的使用范围具体包括：</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76"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lang w:val="en-US" w:eastAsia="zh-CN"/>
        </w:rPr>
        <w:t>1.</w:t>
      </w:r>
      <w:r>
        <w:rPr>
          <w:rFonts w:hint="eastAsia" w:ascii="仿宋_GB2312" w:hAnsi="仿宋_GB2312" w:eastAsia="仿宋_GB2312" w:cs="仿宋_GB2312"/>
          <w:color w:val="auto"/>
          <w:spacing w:val="15"/>
          <w:kern w:val="0"/>
          <w:sz w:val="32"/>
          <w:szCs w:val="32"/>
          <w:lang w:val="en-US" w:eastAsia="zh-CN" w:bidi="ar"/>
        </w:rPr>
        <w:t>收购、优先购买或收回土地等需要支付的相关款项。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76"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lang w:val="en-US" w:eastAsia="zh-CN"/>
        </w:rPr>
        <w:t>2.</w:t>
      </w:r>
      <w:r>
        <w:rPr>
          <w:rFonts w:hint="eastAsia" w:ascii="仿宋_GB2312" w:hAnsi="仿宋_GB2312" w:eastAsia="仿宋_GB2312" w:cs="仿宋_GB2312"/>
          <w:color w:val="auto"/>
          <w:spacing w:val="15"/>
          <w:kern w:val="0"/>
          <w:sz w:val="32"/>
          <w:szCs w:val="32"/>
          <w:lang w:val="en-US" w:eastAsia="zh-CN" w:bidi="ar"/>
        </w:rPr>
        <w:t>必要的前期开发建设相关费用。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84" w:firstLineChars="200"/>
        <w:textAlignment w:val="baseline"/>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color w:val="auto"/>
          <w:spacing w:val="11"/>
          <w:sz w:val="32"/>
          <w:szCs w:val="32"/>
          <w:lang w:val="en-US" w:eastAsia="zh-CN"/>
        </w:rPr>
        <w:t>3.</w:t>
      </w:r>
      <w:r>
        <w:rPr>
          <w:rFonts w:hint="eastAsia" w:ascii="仿宋_GB2312" w:hAnsi="仿宋_GB2312" w:eastAsia="仿宋_GB2312" w:cs="仿宋_GB2312"/>
          <w:color w:val="auto"/>
          <w:spacing w:val="15"/>
          <w:kern w:val="0"/>
          <w:sz w:val="32"/>
          <w:szCs w:val="32"/>
          <w:lang w:val="en-US" w:eastAsia="zh-CN" w:bidi="ar"/>
        </w:rPr>
        <w:t>经县财政部门批准的与土地储备有关的其他费用，如 土地储备工作中发生的地籍调查、土地登记、地价房价评估等中介服务费用，储备土地前期报批相关费税，前期开发工程相关勘察设计监理费用，管护中围栏、围墙、界桩设置建设和委托管护费等管理性支出等。</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700" w:firstLineChars="200"/>
        <w:jc w:val="both"/>
        <w:textAlignment w:val="baseline"/>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pacing w:val="15"/>
          <w:kern w:val="0"/>
          <w:sz w:val="32"/>
          <w:szCs w:val="32"/>
          <w:lang w:val="en-US" w:eastAsia="zh-CN" w:bidi="ar"/>
        </w:rPr>
        <w:t>（二十）县土地储备中心按规定编制土地储备资金收支项目预算、决算，经县自然资源主管部门审核，报财政部门审定。</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30" w:right="-108" w:rightChars="0" w:firstLine="65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5"/>
          <w:kern w:val="0"/>
          <w:sz w:val="32"/>
          <w:szCs w:val="32"/>
          <w:lang w:val="en-US" w:eastAsia="zh-CN" w:bidi="ar"/>
        </w:rPr>
        <w:t>（二十一）土地储备的专项债管理按照上级有关部门规定执行。</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黑体" w:cs="Times New Roman"/>
          <w:snapToGrid/>
          <w:color w:val="auto"/>
          <w:kern w:val="2"/>
          <w:sz w:val="32"/>
          <w:szCs w:val="32"/>
          <w:u w:val="none"/>
          <w:lang w:val="en-US" w:eastAsia="zh-CN" w:bidi="ar-SA"/>
        </w:rPr>
      </w:pPr>
      <w:r>
        <w:rPr>
          <w:rFonts w:hint="eastAsia" w:ascii="Times New Roman" w:hAnsi="Times New Roman" w:eastAsia="黑体" w:cs="Times New Roman"/>
          <w:snapToGrid/>
          <w:color w:val="auto"/>
          <w:kern w:val="2"/>
          <w:sz w:val="32"/>
          <w:szCs w:val="32"/>
          <w:u w:val="none"/>
          <w:lang w:val="en-US" w:eastAsia="zh-CN" w:bidi="ar-SA"/>
        </w:rPr>
        <w:t>八、附则</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308" w:rightChars="0" w:firstLine="7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5"/>
          <w:kern w:val="0"/>
          <w:sz w:val="32"/>
          <w:szCs w:val="32"/>
          <w:lang w:val="en-US" w:eastAsia="zh-CN" w:bidi="ar"/>
        </w:rPr>
        <w:t>（二十二）本办法自</w:t>
      </w:r>
      <w:r>
        <w:rPr>
          <w:rFonts w:hint="eastAsia" w:ascii="仿宋_GB2312" w:hAnsi="仿宋_GB2312" w:eastAsia="仿宋_GB2312" w:cs="仿宋_GB2312"/>
          <w:snapToGrid/>
          <w:color w:val="auto"/>
          <w:kern w:val="2"/>
          <w:sz w:val="32"/>
          <w:szCs w:val="32"/>
          <w:u w:val="none"/>
          <w:lang w:val="en-US" w:eastAsia="zh-CN"/>
        </w:rPr>
        <w:t>2025</w:t>
      </w:r>
      <w:r>
        <w:rPr>
          <w:rFonts w:hint="eastAsia" w:ascii="仿宋_GB2312" w:hAnsi="仿宋_GB2312" w:eastAsia="仿宋_GB2312" w:cs="仿宋_GB2312"/>
          <w:color w:val="auto"/>
          <w:spacing w:val="15"/>
          <w:kern w:val="0"/>
          <w:sz w:val="32"/>
          <w:szCs w:val="32"/>
          <w:lang w:val="en-US" w:eastAsia="zh-CN" w:bidi="ar"/>
        </w:rPr>
        <w:t>年 月 日起实施。《青田县人民政府办公室关于转发〈闲置储备土地资产管理暂行办法〉的通知》(青政办发〔</w:t>
      </w:r>
      <w:r>
        <w:rPr>
          <w:rFonts w:hint="eastAsia" w:ascii="仿宋_GB2312" w:hAnsi="仿宋_GB2312" w:eastAsia="仿宋_GB2312" w:cs="仿宋_GB2312"/>
          <w:snapToGrid/>
          <w:color w:val="auto"/>
          <w:kern w:val="2"/>
          <w:sz w:val="32"/>
          <w:szCs w:val="32"/>
          <w:u w:val="none"/>
          <w:lang w:val="en-US" w:eastAsia="zh-CN"/>
        </w:rPr>
        <w:t>2012</w:t>
      </w:r>
      <w:r>
        <w:rPr>
          <w:rFonts w:hint="eastAsia" w:ascii="仿宋_GB2312" w:hAnsi="仿宋_GB2312" w:eastAsia="仿宋_GB2312" w:cs="仿宋_GB2312"/>
          <w:color w:val="auto"/>
          <w:spacing w:val="15"/>
          <w:kern w:val="0"/>
          <w:sz w:val="32"/>
          <w:szCs w:val="32"/>
          <w:lang w:val="en-US" w:eastAsia="zh-CN" w:bidi="ar"/>
        </w:rPr>
        <w:t>〕</w:t>
      </w:r>
      <w:r>
        <w:rPr>
          <w:rFonts w:hint="eastAsia" w:ascii="仿宋_GB2312" w:hAnsi="仿宋_GB2312" w:eastAsia="仿宋_GB2312" w:cs="仿宋_GB2312"/>
          <w:snapToGrid/>
          <w:color w:val="auto"/>
          <w:kern w:val="2"/>
          <w:sz w:val="32"/>
          <w:szCs w:val="32"/>
          <w:u w:val="none"/>
          <w:lang w:val="en-US" w:eastAsia="zh-CN"/>
        </w:rPr>
        <w:t>199</w:t>
      </w:r>
      <w:r>
        <w:rPr>
          <w:rFonts w:hint="eastAsia" w:ascii="仿宋_GB2312" w:hAnsi="仿宋_GB2312" w:eastAsia="仿宋_GB2312" w:cs="仿宋_GB2312"/>
          <w:color w:val="auto"/>
          <w:spacing w:val="15"/>
          <w:kern w:val="0"/>
          <w:sz w:val="32"/>
          <w:szCs w:val="32"/>
          <w:lang w:val="en-US" w:eastAsia="zh-CN" w:bidi="ar"/>
        </w:rPr>
        <w:t>号)和《青田县人民政府关于印发〈青田县土地储备管理实施办法〉的通知》(青政办发〔</w:t>
      </w:r>
      <w:r>
        <w:rPr>
          <w:rFonts w:hint="eastAsia" w:ascii="仿宋_GB2312" w:hAnsi="仿宋_GB2312" w:eastAsia="仿宋_GB2312" w:cs="仿宋_GB2312"/>
          <w:snapToGrid/>
          <w:color w:val="auto"/>
          <w:kern w:val="2"/>
          <w:sz w:val="32"/>
          <w:szCs w:val="32"/>
          <w:u w:val="none"/>
          <w:lang w:val="en-US" w:eastAsia="zh-CN"/>
        </w:rPr>
        <w:t>2020</w:t>
      </w:r>
      <w:r>
        <w:rPr>
          <w:rFonts w:hint="eastAsia" w:ascii="仿宋_GB2312" w:hAnsi="仿宋_GB2312" w:eastAsia="仿宋_GB2312" w:cs="仿宋_GB2312"/>
          <w:color w:val="auto"/>
          <w:spacing w:val="15"/>
          <w:kern w:val="0"/>
          <w:sz w:val="32"/>
          <w:szCs w:val="32"/>
          <w:lang w:val="en-US" w:eastAsia="zh-CN" w:bidi="ar"/>
        </w:rPr>
        <w:t>〕</w:t>
      </w:r>
      <w:r>
        <w:rPr>
          <w:rFonts w:hint="eastAsia" w:ascii="仿宋_GB2312" w:hAnsi="仿宋_GB2312" w:eastAsia="仿宋_GB2312" w:cs="仿宋_GB2312"/>
          <w:snapToGrid/>
          <w:color w:val="auto"/>
          <w:kern w:val="2"/>
          <w:sz w:val="32"/>
          <w:szCs w:val="32"/>
          <w:u w:val="none"/>
          <w:lang w:val="en-US" w:eastAsia="zh-CN"/>
        </w:rPr>
        <w:t>23</w:t>
      </w:r>
      <w:r>
        <w:rPr>
          <w:rFonts w:hint="eastAsia" w:ascii="仿宋_GB2312" w:hAnsi="仿宋_GB2312" w:eastAsia="仿宋_GB2312" w:cs="仿宋_GB2312"/>
          <w:color w:val="auto"/>
          <w:spacing w:val="15"/>
          <w:kern w:val="0"/>
          <w:sz w:val="32"/>
          <w:szCs w:val="32"/>
          <w:lang w:val="en-US" w:eastAsia="zh-CN" w:bidi="ar"/>
        </w:rPr>
        <w:t>号)同时废止。</w:t>
      </w:r>
    </w:p>
    <w:p>
      <w:pPr>
        <w:keepNext w:val="0"/>
        <w:keepLines w:val="0"/>
        <w:pageBreakBefore w:val="0"/>
        <w:wordWrap/>
        <w:bidi w:val="0"/>
        <w:spacing w:line="600" w:lineRule="exact"/>
        <w:rPr>
          <w:color w:val="auto"/>
        </w:rPr>
      </w:pPr>
    </w:p>
    <w:p>
      <w:pPr>
        <w:keepNext w:val="0"/>
        <w:keepLines w:val="0"/>
        <w:pageBreakBefore w:val="0"/>
        <w:wordWrap/>
        <w:bidi w:val="0"/>
        <w:spacing w:line="600" w:lineRule="exact"/>
        <w:rPr>
          <w:color w:val="auto"/>
        </w:rPr>
      </w:pPr>
    </w:p>
    <w:p>
      <w:pPr>
        <w:keepNext w:val="0"/>
        <w:keepLines w:val="0"/>
        <w:pageBreakBefore w:val="0"/>
        <w:wordWrap/>
        <w:bidi w:val="0"/>
        <w:spacing w:line="600" w:lineRule="exact"/>
        <w:rPr>
          <w:rFonts w:hint="eastAsia"/>
          <w:color w:val="auto"/>
        </w:rPr>
      </w:pPr>
    </w:p>
    <w:sectPr>
      <w:footerReference r:id="rId3" w:type="default"/>
      <w:pgSz w:w="11900" w:h="16840"/>
      <w:pgMar w:top="1431" w:right="1509" w:bottom="1423" w:left="1459" w:header="1020" w:footer="10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A76216AA-09CF-4B81-86DF-571F8947927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embedRegular r:id="rId2" w:fontKey="{AA0FB2EA-C473-4940-ACD0-9027A78550EC}"/>
  </w:font>
  <w:font w:name="楷体_GB2312">
    <w:panose1 w:val="02010609030101010101"/>
    <w:charset w:val="86"/>
    <w:family w:val="auto"/>
    <w:pitch w:val="default"/>
    <w:sig w:usb0="00000001" w:usb1="080E0000" w:usb2="00000000" w:usb3="00000000" w:csb0="00040000" w:csb1="00000000"/>
    <w:embedRegular r:id="rId3" w:fontKey="{48EFD9DF-B3AA-4018-9511-ED0503EDC3D6}"/>
  </w:font>
  <w:font w:name="仿宋_GB2312">
    <w:panose1 w:val="02010609030101010101"/>
    <w:charset w:val="86"/>
    <w:family w:val="auto"/>
    <w:pitch w:val="default"/>
    <w:sig w:usb0="00000001" w:usb1="080E0000" w:usb2="00000000" w:usb3="00000000" w:csb0="00040000" w:csb1="00000000"/>
    <w:embedRegular r:id="rId4" w:fontKey="{80AE9770-60CD-43A7-B24F-EDD27A0C07DE}"/>
  </w:font>
  <w:font w:name="仿宋">
    <w:panose1 w:val="02010609060101010101"/>
    <w:charset w:val="86"/>
    <w:family w:val="auto"/>
    <w:pitch w:val="default"/>
    <w:sig w:usb0="800002BF" w:usb1="38CF7CFA" w:usb2="00000016" w:usb3="00000000" w:csb0="00040001" w:csb1="00000000"/>
    <w:embedRegular r:id="rId5" w:fontKey="{9FA8DFEC-11DE-4C53-A717-637E9C08B4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3"/>
      <w:spacing w:line="14" w:lineRule="auto"/>
      <w:rPr>
        <w:sz w:val="2"/>
      </w:rPr>
    </w:pPr>
  </w:p>
  <w:p>
    <w:pPr>
      <w:pStyle w:val="3"/>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04B3FD8"/>
    <w:rsid w:val="00D72337"/>
    <w:rsid w:val="010377BE"/>
    <w:rsid w:val="01CA7DD7"/>
    <w:rsid w:val="032A692E"/>
    <w:rsid w:val="033B4E21"/>
    <w:rsid w:val="046B6375"/>
    <w:rsid w:val="04900FD7"/>
    <w:rsid w:val="04BA5614"/>
    <w:rsid w:val="04E26617"/>
    <w:rsid w:val="04E358A1"/>
    <w:rsid w:val="05C11241"/>
    <w:rsid w:val="05D8606A"/>
    <w:rsid w:val="07C40886"/>
    <w:rsid w:val="07E83488"/>
    <w:rsid w:val="08DD642D"/>
    <w:rsid w:val="091B63AC"/>
    <w:rsid w:val="09C53B98"/>
    <w:rsid w:val="0A174799"/>
    <w:rsid w:val="0B6712C3"/>
    <w:rsid w:val="0C2269E0"/>
    <w:rsid w:val="0C880C59"/>
    <w:rsid w:val="0D9858B5"/>
    <w:rsid w:val="0E3125F7"/>
    <w:rsid w:val="124013DD"/>
    <w:rsid w:val="13693A2D"/>
    <w:rsid w:val="13DB55B2"/>
    <w:rsid w:val="13EA1953"/>
    <w:rsid w:val="144D3939"/>
    <w:rsid w:val="15C40928"/>
    <w:rsid w:val="16F8536E"/>
    <w:rsid w:val="171E41E5"/>
    <w:rsid w:val="183D2AFC"/>
    <w:rsid w:val="18815002"/>
    <w:rsid w:val="1968301E"/>
    <w:rsid w:val="197C773F"/>
    <w:rsid w:val="1B6026F1"/>
    <w:rsid w:val="1D5B1A68"/>
    <w:rsid w:val="1DBA0E8A"/>
    <w:rsid w:val="1E3B3D7D"/>
    <w:rsid w:val="1F796729"/>
    <w:rsid w:val="1FF94A56"/>
    <w:rsid w:val="229B1125"/>
    <w:rsid w:val="262241EA"/>
    <w:rsid w:val="26706C2F"/>
    <w:rsid w:val="26FC3366"/>
    <w:rsid w:val="27684984"/>
    <w:rsid w:val="27B11153"/>
    <w:rsid w:val="282249EF"/>
    <w:rsid w:val="289F02DD"/>
    <w:rsid w:val="29B3090A"/>
    <w:rsid w:val="29DE1D4A"/>
    <w:rsid w:val="2B9263B0"/>
    <w:rsid w:val="2C145FBC"/>
    <w:rsid w:val="2D5E1C24"/>
    <w:rsid w:val="2E3E26B3"/>
    <w:rsid w:val="2E4A5A1B"/>
    <w:rsid w:val="2EAD168A"/>
    <w:rsid w:val="30E27FD2"/>
    <w:rsid w:val="315F4F70"/>
    <w:rsid w:val="31737E01"/>
    <w:rsid w:val="335C02D0"/>
    <w:rsid w:val="34053E0B"/>
    <w:rsid w:val="350712BD"/>
    <w:rsid w:val="35446929"/>
    <w:rsid w:val="35873716"/>
    <w:rsid w:val="35941A9F"/>
    <w:rsid w:val="359E7E4B"/>
    <w:rsid w:val="368A0DAB"/>
    <w:rsid w:val="37450315"/>
    <w:rsid w:val="38154B7C"/>
    <w:rsid w:val="39CD6B72"/>
    <w:rsid w:val="3A3252DE"/>
    <w:rsid w:val="3AA65D6B"/>
    <w:rsid w:val="3B1B0020"/>
    <w:rsid w:val="3B3B7C57"/>
    <w:rsid w:val="3BF505C2"/>
    <w:rsid w:val="3C2964DA"/>
    <w:rsid w:val="3CED1F0B"/>
    <w:rsid w:val="3D681BF7"/>
    <w:rsid w:val="3E890F5E"/>
    <w:rsid w:val="3E972916"/>
    <w:rsid w:val="3E9D1899"/>
    <w:rsid w:val="3EE80F60"/>
    <w:rsid w:val="3EF738E2"/>
    <w:rsid w:val="3F8A22E4"/>
    <w:rsid w:val="3F8D6582"/>
    <w:rsid w:val="40A15DD4"/>
    <w:rsid w:val="416D41AC"/>
    <w:rsid w:val="42614773"/>
    <w:rsid w:val="4295347D"/>
    <w:rsid w:val="42B032BC"/>
    <w:rsid w:val="43250AEC"/>
    <w:rsid w:val="436C098F"/>
    <w:rsid w:val="452A3624"/>
    <w:rsid w:val="47C50B08"/>
    <w:rsid w:val="48007C0D"/>
    <w:rsid w:val="487D5293"/>
    <w:rsid w:val="48C3476C"/>
    <w:rsid w:val="4950197A"/>
    <w:rsid w:val="4CFE326D"/>
    <w:rsid w:val="4E1D7356"/>
    <w:rsid w:val="4E875C77"/>
    <w:rsid w:val="4E95482D"/>
    <w:rsid w:val="4EF101B9"/>
    <w:rsid w:val="501160B8"/>
    <w:rsid w:val="507D7E29"/>
    <w:rsid w:val="50926A72"/>
    <w:rsid w:val="51B71A70"/>
    <w:rsid w:val="52E64646"/>
    <w:rsid w:val="53CE1F39"/>
    <w:rsid w:val="53F439C3"/>
    <w:rsid w:val="54333B08"/>
    <w:rsid w:val="560B59D8"/>
    <w:rsid w:val="57A21041"/>
    <w:rsid w:val="57A2365E"/>
    <w:rsid w:val="582747F8"/>
    <w:rsid w:val="5865272D"/>
    <w:rsid w:val="58DE00AE"/>
    <w:rsid w:val="59472464"/>
    <w:rsid w:val="59717109"/>
    <w:rsid w:val="5A494B51"/>
    <w:rsid w:val="5A6A11E7"/>
    <w:rsid w:val="5B601D6D"/>
    <w:rsid w:val="5B6406BF"/>
    <w:rsid w:val="5BE45F7E"/>
    <w:rsid w:val="5BFB4BAF"/>
    <w:rsid w:val="5C9A0BD5"/>
    <w:rsid w:val="5D49203E"/>
    <w:rsid w:val="5D9D0CED"/>
    <w:rsid w:val="5E2C5079"/>
    <w:rsid w:val="5E9F5329"/>
    <w:rsid w:val="5FB134A4"/>
    <w:rsid w:val="5FB84F6C"/>
    <w:rsid w:val="61CD496B"/>
    <w:rsid w:val="623052EC"/>
    <w:rsid w:val="627332CC"/>
    <w:rsid w:val="64326D89"/>
    <w:rsid w:val="6560014A"/>
    <w:rsid w:val="659978CA"/>
    <w:rsid w:val="65D14067"/>
    <w:rsid w:val="6787598B"/>
    <w:rsid w:val="680F42F7"/>
    <w:rsid w:val="6A286523"/>
    <w:rsid w:val="6AF76A8C"/>
    <w:rsid w:val="6BCF4CA3"/>
    <w:rsid w:val="6C3D5E21"/>
    <w:rsid w:val="6D5D16DC"/>
    <w:rsid w:val="6DBF76A2"/>
    <w:rsid w:val="6E081FAA"/>
    <w:rsid w:val="6E333AE5"/>
    <w:rsid w:val="6EE87EAC"/>
    <w:rsid w:val="6F223603"/>
    <w:rsid w:val="6F820FD5"/>
    <w:rsid w:val="6FA66376"/>
    <w:rsid w:val="70783343"/>
    <w:rsid w:val="7084104D"/>
    <w:rsid w:val="71A54C8A"/>
    <w:rsid w:val="72374BF5"/>
    <w:rsid w:val="727E2CB9"/>
    <w:rsid w:val="72C314C2"/>
    <w:rsid w:val="73663C6E"/>
    <w:rsid w:val="74EF066E"/>
    <w:rsid w:val="754E60B7"/>
    <w:rsid w:val="765B05C7"/>
    <w:rsid w:val="769D0D42"/>
    <w:rsid w:val="76D73B04"/>
    <w:rsid w:val="770C61B4"/>
    <w:rsid w:val="77985B42"/>
    <w:rsid w:val="7B871D50"/>
    <w:rsid w:val="7C1B241C"/>
    <w:rsid w:val="7C213791"/>
    <w:rsid w:val="7C8D1F53"/>
    <w:rsid w:val="7CB503BC"/>
    <w:rsid w:val="7D3170CA"/>
    <w:rsid w:val="7EC83549"/>
    <w:rsid w:val="7ED51A94"/>
    <w:rsid w:val="DCB7BB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widowControl/>
      <w:spacing w:before="100" w:beforeAutospacing="1" w:after="100" w:afterAutospacing="1" w:line="240" w:lineRule="atLeast"/>
      <w:jc w:val="left"/>
    </w:pPr>
    <w:rPr>
      <w:rFonts w:ascii="ˎ̥" w:hAnsi="ˎ̥" w:cs="宋体"/>
      <w:color w:val="000000"/>
      <w:sz w:val="32"/>
      <w:lang w:bidi="ar-SA"/>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1827</Words>
  <Characters>1862</Characters>
  <TotalTime>6</TotalTime>
  <ScaleCrop>false</ScaleCrop>
  <LinksUpToDate>false</LinksUpToDate>
  <CharactersWithSpaces>1872</CharactersWithSpaces>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2025-01-08T02:26:00Z</dcterms:created>
  <dc:creator>Kingsoft-PDF</dc:creator>
  <cp:lastModifiedBy>ok</cp:lastModifiedBy>
  <cp:lastPrinted>2025-04-01T10:01:00Z</cp:lastPrinted>
  <dcterms:modified xsi:type="dcterms:W3CDTF">2025-04-02T01:05:39Z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2025-01-07T10:26:22Z</vt:filetime>
  </property>
  <property fmtid="{D5CDD505-2E9C-101B-9397-08002B2CF9AE}" pid="4" name="UsrData">
    <vt:lpwstr>677c90c9bf102c001f8502c0wl</vt:lpwstr>
  </property>
  <property fmtid="{D5CDD505-2E9C-101B-9397-08002B2CF9AE}" pid="5" name="KSOProductBuildVer">
    <vt:lpwstr>2052-11.8.2.9022</vt:lpwstr>
  </property>
  <property fmtid="{D5CDD505-2E9C-101B-9397-08002B2CF9AE}" pid="6" name="ICV">
    <vt:lpwstr>5381DB9DE6B0ABC09073BD67EE86A176_42</vt:lpwstr>
  </property>
  <property fmtid="{D5CDD505-2E9C-101B-9397-08002B2CF9AE}" pid="7" name="KSOTemplateDocerSaveRecord">
    <vt:lpwstr>eyJoZGlkIjoiYzIzMjRhZGQ3MDA4NWZjMWFjMzc0NWU5NTU5MDUwMzQiLCJ1c2VySWQiOiIzMTA4Mjk1OTQifQ==</vt:lpwstr>
  </property>
</Properties>
</file>