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kern w:val="0"/>
          <w:sz w:val="24"/>
          <w:szCs w:val="24"/>
        </w:rPr>
      </w:pPr>
      <w:r>
        <w:rPr>
          <w:rFonts w:hint="eastAsia" w:ascii="方正小标宋简体" w:hAnsi="宋体" w:eastAsia="方正小标宋简体" w:cs="宋体"/>
          <w:color w:val="000000"/>
          <w:kern w:val="0"/>
          <w:sz w:val="44"/>
          <w:szCs w:val="44"/>
        </w:rPr>
        <w:t xml:space="preserve">青田县农业农村局关于印发《2023年青田县农作物病虫害统防统治实施方案》的通知 </w:t>
      </w:r>
    </w:p>
    <w:p>
      <w:pPr>
        <w:widowControl/>
        <w:jc w:val="left"/>
        <w:rPr>
          <w:rFonts w:hint="eastAsia" w:ascii="仿宋_GB2312" w:hAnsi="宋体" w:eastAsia="仿宋_GB2312" w:cs="宋体"/>
          <w:color w:val="000000"/>
          <w:kern w:val="0"/>
          <w:sz w:val="32"/>
          <w:szCs w:val="32"/>
        </w:rPr>
      </w:pPr>
    </w:p>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 xml:space="preserve">各乡镇人民政府、街道办事处： </w:t>
      </w:r>
    </w:p>
    <w:p>
      <w:pPr>
        <w:widowControl/>
        <w:jc w:val="left"/>
        <w:rPr>
          <w:rFonts w:hint="eastAsia" w:ascii="华文仿宋" w:hAnsi="华文仿宋" w:eastAsia="华文仿宋" w:cs="宋体"/>
          <w:color w:val="000000"/>
          <w:kern w:val="0"/>
          <w:sz w:val="32"/>
          <w:szCs w:val="32"/>
        </w:rPr>
      </w:pPr>
    </w:p>
    <w:p>
      <w:pPr>
        <w:widowControl/>
        <w:ind w:firstLine="640" w:firstLineChars="200"/>
        <w:jc w:val="left"/>
        <w:rPr>
          <w:rFonts w:hint="eastAsia" w:ascii="华文仿宋" w:hAnsi="华文仿宋" w:eastAsia="华文仿宋" w:cs="宋体"/>
          <w:color w:val="000000"/>
          <w:kern w:val="0"/>
          <w:sz w:val="32"/>
          <w:szCs w:val="32"/>
        </w:rPr>
      </w:pPr>
      <w:r>
        <w:rPr>
          <w:rFonts w:hint="eastAsia" w:ascii="仿宋_GB2312" w:hAnsi="宋体" w:eastAsia="仿宋_GB2312" w:cs="宋体"/>
          <w:color w:val="000000"/>
          <w:kern w:val="0"/>
          <w:sz w:val="32"/>
          <w:szCs w:val="32"/>
        </w:rPr>
        <w:t>为促进农作物病虫害统防统治技术成果应用,加快转变农业发展方式, 推动农业投入农药定额制实施,促进生态文明建设和农业可持续发展,巩固第二轮中央环保督查回头看工作，结合我县实际,</w:t>
      </w:r>
      <w:r>
        <w:rPr>
          <w:rFonts w:hint="eastAsia" w:ascii="华文仿宋" w:hAnsi="华文仿宋" w:eastAsia="华文仿宋" w:cs="宋体"/>
          <w:color w:val="000000"/>
          <w:kern w:val="0"/>
          <w:sz w:val="32"/>
          <w:szCs w:val="32"/>
        </w:rPr>
        <w:t>现将《2023年青田县农作物病虫害统防统治实施方案》印发，做好落实工作。</w:t>
      </w:r>
    </w:p>
    <w:p>
      <w:pPr>
        <w:widowControl/>
        <w:ind w:firstLine="640" w:firstLineChars="200"/>
        <w:jc w:val="left"/>
        <w:rPr>
          <w:rFonts w:hint="eastAsia" w:ascii="华文仿宋" w:hAnsi="华文仿宋" w:eastAsia="华文仿宋" w:cs="宋体"/>
          <w:color w:val="000000"/>
          <w:kern w:val="0"/>
          <w:sz w:val="32"/>
          <w:szCs w:val="32"/>
        </w:rPr>
      </w:pPr>
    </w:p>
    <w:p>
      <w:pPr>
        <w:widowControl/>
        <w:ind w:firstLine="640" w:firstLineChars="200"/>
        <w:jc w:val="left"/>
        <w:rPr>
          <w:rFonts w:hint="eastAsia" w:ascii="华文仿宋" w:hAnsi="华文仿宋" w:eastAsia="华文仿宋" w:cs="宋体"/>
          <w:color w:val="000000"/>
          <w:kern w:val="0"/>
          <w:sz w:val="32"/>
          <w:szCs w:val="32"/>
        </w:rPr>
      </w:pPr>
    </w:p>
    <w:p>
      <w:pPr>
        <w:widowControl/>
        <w:ind w:firstLine="640" w:firstLineChars="200"/>
        <w:jc w:val="left"/>
        <w:rPr>
          <w:rFonts w:hint="eastAsia" w:ascii="华文仿宋" w:hAnsi="华文仿宋" w:eastAsia="华文仿宋" w:cs="宋体"/>
          <w:color w:val="000000"/>
          <w:kern w:val="0"/>
          <w:sz w:val="32"/>
          <w:szCs w:val="32"/>
        </w:rPr>
      </w:pPr>
    </w:p>
    <w:p>
      <w:pPr>
        <w:widowControl/>
        <w:ind w:firstLine="640" w:firstLineChars="200"/>
        <w:jc w:val="left"/>
        <w:rPr>
          <w:rFonts w:hint="eastAsia" w:ascii="华文仿宋" w:hAnsi="华文仿宋" w:eastAsia="华文仿宋" w:cs="宋体"/>
          <w:color w:val="000000"/>
          <w:kern w:val="0"/>
          <w:sz w:val="32"/>
          <w:szCs w:val="32"/>
        </w:rPr>
      </w:pPr>
    </w:p>
    <w:p>
      <w:pPr>
        <w:widowControl/>
        <w:ind w:firstLine="640" w:firstLineChars="200"/>
        <w:jc w:val="left"/>
        <w:rPr>
          <w:rFonts w:hint="eastAsia" w:ascii="华文仿宋" w:hAnsi="华文仿宋" w:eastAsia="华文仿宋" w:cs="宋体"/>
          <w:color w:val="000000"/>
          <w:kern w:val="0"/>
          <w:sz w:val="32"/>
          <w:szCs w:val="32"/>
        </w:rPr>
      </w:pPr>
    </w:p>
    <w:p>
      <w:pPr>
        <w:widowControl/>
        <w:ind w:firstLine="640" w:firstLineChars="200"/>
        <w:jc w:val="left"/>
        <w:rPr>
          <w:rFonts w:hint="eastAsia" w:ascii="华文仿宋" w:hAnsi="华文仿宋" w:eastAsia="华文仿宋" w:cs="宋体"/>
          <w:color w:val="000000"/>
          <w:kern w:val="0"/>
          <w:sz w:val="32"/>
          <w:szCs w:val="32"/>
        </w:rPr>
      </w:pPr>
    </w:p>
    <w:p>
      <w:pPr>
        <w:widowControl/>
        <w:ind w:firstLine="640" w:firstLineChars="200"/>
        <w:jc w:val="left"/>
        <w:rPr>
          <w:rFonts w:hint="eastAsia" w:ascii="华文仿宋" w:hAnsi="华文仿宋" w:eastAsia="华文仿宋" w:cs="宋体"/>
          <w:color w:val="000000"/>
          <w:kern w:val="0"/>
          <w:sz w:val="32"/>
          <w:szCs w:val="32"/>
        </w:rPr>
      </w:pPr>
    </w:p>
    <w:p>
      <w:pPr>
        <w:widowControl/>
        <w:ind w:firstLine="640" w:firstLineChars="200"/>
        <w:jc w:val="left"/>
        <w:rPr>
          <w:rFonts w:hint="eastAsia" w:ascii="华文仿宋" w:hAnsi="华文仿宋" w:eastAsia="华文仿宋" w:cs="宋体"/>
          <w:color w:val="000000"/>
          <w:kern w:val="0"/>
          <w:sz w:val="32"/>
          <w:szCs w:val="32"/>
        </w:rPr>
      </w:pPr>
    </w:p>
    <w:p>
      <w:pPr>
        <w:widowControl/>
        <w:ind w:firstLine="640" w:firstLineChars="200"/>
        <w:jc w:val="left"/>
        <w:rPr>
          <w:rFonts w:hint="eastAsia" w:ascii="华文仿宋" w:hAnsi="华文仿宋" w:eastAsia="华文仿宋" w:cs="宋体"/>
          <w:color w:val="000000"/>
          <w:kern w:val="0"/>
          <w:sz w:val="32"/>
          <w:szCs w:val="32"/>
        </w:rPr>
      </w:pPr>
    </w:p>
    <w:p>
      <w:pPr>
        <w:widowControl/>
        <w:ind w:firstLine="640" w:firstLineChars="200"/>
        <w:jc w:val="left"/>
        <w:rPr>
          <w:rFonts w:hint="eastAsia" w:ascii="华文仿宋" w:hAnsi="华文仿宋" w:eastAsia="华文仿宋" w:cs="宋体"/>
          <w:color w:val="000000"/>
          <w:kern w:val="0"/>
          <w:sz w:val="32"/>
          <w:szCs w:val="32"/>
        </w:rPr>
      </w:pPr>
    </w:p>
    <w:p>
      <w:pPr>
        <w:widowControl/>
        <w:ind w:firstLine="640" w:firstLineChars="200"/>
        <w:jc w:val="left"/>
        <w:rPr>
          <w:rFonts w:hint="eastAsia" w:ascii="华文仿宋" w:hAnsi="华文仿宋" w:eastAsia="华文仿宋" w:cs="宋体"/>
          <w:color w:val="000000"/>
          <w:kern w:val="0"/>
          <w:sz w:val="32"/>
          <w:szCs w:val="32"/>
        </w:rPr>
      </w:pPr>
    </w:p>
    <w:p>
      <w:pPr>
        <w:widowControl/>
        <w:ind w:firstLine="640" w:firstLineChars="200"/>
        <w:jc w:val="left"/>
        <w:rPr>
          <w:rFonts w:hint="eastAsia" w:ascii="华文仿宋" w:hAnsi="华文仿宋" w:eastAsia="华文仿宋" w:cs="宋体"/>
          <w:color w:val="000000"/>
          <w:kern w:val="0"/>
          <w:sz w:val="32"/>
          <w:szCs w:val="32"/>
        </w:rPr>
      </w:pPr>
    </w:p>
    <w:p>
      <w:pPr>
        <w:widowControl/>
        <w:ind w:firstLine="640" w:firstLineChars="200"/>
        <w:jc w:val="left"/>
        <w:rPr>
          <w:rFonts w:hint="eastAsia" w:ascii="华文仿宋" w:hAnsi="华文仿宋" w:eastAsia="华文仿宋" w:cs="宋体"/>
          <w:color w:val="000000"/>
          <w:kern w:val="0"/>
          <w:sz w:val="32"/>
          <w:szCs w:val="32"/>
        </w:rPr>
      </w:pPr>
    </w:p>
    <w:p>
      <w:pPr>
        <w:widowControl/>
        <w:ind w:firstLine="960" w:firstLineChars="300"/>
        <w:jc w:val="left"/>
        <w:rPr>
          <w:rFonts w:hint="eastAsia"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2023年青田县农作物病虫害统防统治实施方案</w:t>
      </w:r>
    </w:p>
    <w:p>
      <w:pPr>
        <w:widowControl/>
        <w:ind w:firstLine="960" w:firstLineChars="300"/>
        <w:jc w:val="left"/>
        <w:rPr>
          <w:rFonts w:hint="eastAsia" w:ascii="仿宋_GB2312" w:hAnsi="宋体" w:eastAsia="仿宋_GB2312" w:cs="宋体"/>
          <w:color w:val="000000"/>
          <w:kern w:val="0"/>
          <w:sz w:val="32"/>
          <w:szCs w:val="32"/>
        </w:rPr>
      </w:pP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为深入推进农作物病虫害统防统治工作，深化“肥药两制”改革，巩固中央环保督查整改成果。保障农业生态环境安全，夯实农药减量基础，特制定本方案。</w:t>
      </w:r>
    </w:p>
    <w:p>
      <w:pPr>
        <w:widowControl/>
        <w:ind w:firstLine="640" w:firstLineChars="200"/>
        <w:jc w:val="left"/>
        <w:rPr>
          <w:rFonts w:ascii="宋体" w:hAnsi="宋体" w:eastAsia="宋体" w:cs="宋体"/>
          <w:kern w:val="0"/>
          <w:sz w:val="24"/>
          <w:szCs w:val="24"/>
        </w:rPr>
      </w:pPr>
      <w:r>
        <w:rPr>
          <w:rFonts w:hint="eastAsia" w:ascii="黑体" w:hAnsi="黑体" w:eastAsia="黑体" w:cs="宋体"/>
          <w:color w:val="000000"/>
          <w:kern w:val="0"/>
          <w:sz w:val="32"/>
          <w:szCs w:val="32"/>
        </w:rPr>
        <w:t xml:space="preserve">一、指导思想 </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贯彻落实习近平生态文明思想,深入实施新时代浙江“三农”工作“369”行动,以“肥药两制”改革为动力,以农药减量为目标, 加大高效、低毒、低残留环境友好型新农药、生物农药、绿色防控产品、高效机动防治器械等农药减量技术设施应用，强化政策扶持,建立水稻统防统治整建制乡镇，加强统防统治服务组织培育，提高农作物绿色防控示范区建设，促进绿色农业高质量发展。</w:t>
      </w:r>
    </w:p>
    <w:p>
      <w:pPr>
        <w:widowControl/>
        <w:ind w:firstLine="960" w:firstLineChars="300"/>
        <w:jc w:val="left"/>
        <w:rPr>
          <w:rFonts w:ascii="宋体" w:hAnsi="宋体" w:eastAsia="宋体" w:cs="宋体"/>
          <w:kern w:val="0"/>
          <w:sz w:val="24"/>
          <w:szCs w:val="24"/>
        </w:rPr>
      </w:pPr>
      <w:r>
        <w:rPr>
          <w:rFonts w:hint="eastAsia" w:ascii="黑体" w:hAnsi="黑体" w:eastAsia="黑体" w:cs="宋体"/>
          <w:color w:val="000000"/>
          <w:kern w:val="0"/>
          <w:sz w:val="32"/>
          <w:szCs w:val="32"/>
        </w:rPr>
        <w:t xml:space="preserve">二、目标任务 </w:t>
      </w:r>
    </w:p>
    <w:p>
      <w:pPr>
        <w:widowControl/>
        <w:ind w:firstLine="640" w:firstLineChars="200"/>
        <w:jc w:val="left"/>
        <w:rPr>
          <w:rFonts w:hint="eastAsia" w:ascii="宋体" w:hAnsi="宋体" w:eastAsia="宋体" w:cs="宋体"/>
          <w:kern w:val="0"/>
          <w:sz w:val="24"/>
          <w:szCs w:val="24"/>
        </w:rPr>
      </w:pPr>
      <w:r>
        <w:rPr>
          <w:rFonts w:hint="eastAsia" w:ascii="仿宋_GB2312" w:hAnsi="宋体" w:eastAsia="仿宋_GB2312" w:cs="宋体"/>
          <w:color w:val="000000"/>
          <w:kern w:val="0"/>
          <w:sz w:val="32"/>
          <w:szCs w:val="32"/>
        </w:rPr>
        <w:t>全县创建绿色防控（农药定额制使用）示范区 2 个，创建零化学农药示范点2个，规范提质统防统治服务组织 3个；主要农作物病虫害统防统治面积 6.3 万亩（其中单季稻病虫害统防统治面积3.</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万亩）</w:t>
      </w:r>
      <w:r>
        <w:rPr>
          <w:rFonts w:hint="eastAsia" w:ascii="仿宋_GB2312" w:hAnsi="宋体" w:eastAsia="仿宋_GB2312" w:cs="宋体"/>
          <w:color w:val="000000"/>
          <w:kern w:val="0"/>
          <w:sz w:val="32"/>
          <w:szCs w:val="32"/>
          <w:lang w:eastAsia="zh-CN"/>
        </w:rPr>
        <w:t>，农作物病虫害</w:t>
      </w:r>
      <w:r>
        <w:rPr>
          <w:rFonts w:hint="eastAsia" w:ascii="仿宋_GB2312" w:hAnsi="宋体" w:eastAsia="仿宋_GB2312" w:cs="宋体"/>
          <w:color w:val="000000"/>
          <w:kern w:val="0"/>
          <w:sz w:val="32"/>
          <w:szCs w:val="32"/>
        </w:rPr>
        <w:t>绿色防控覆盖率55%。各乡镇（街道）农药减量技术推广目标任务见（附件 1）</w:t>
      </w:r>
    </w:p>
    <w:p>
      <w:pPr>
        <w:widowControl/>
        <w:ind w:firstLine="640" w:firstLineChars="200"/>
        <w:jc w:val="left"/>
        <w:rPr>
          <w:rFonts w:ascii="宋体" w:hAnsi="宋体" w:eastAsia="宋体" w:cs="宋体"/>
          <w:kern w:val="0"/>
          <w:sz w:val="24"/>
          <w:szCs w:val="24"/>
        </w:rPr>
      </w:pPr>
      <w:r>
        <w:rPr>
          <w:rFonts w:hint="eastAsia" w:ascii="黑体" w:hAnsi="黑体" w:eastAsia="黑体" w:cs="宋体"/>
          <w:color w:val="000000"/>
          <w:kern w:val="0"/>
          <w:sz w:val="32"/>
          <w:szCs w:val="32"/>
        </w:rPr>
        <w:t xml:space="preserve">三、配套集成技术 </w:t>
      </w:r>
    </w:p>
    <w:p>
      <w:pPr>
        <w:widowControl/>
        <w:ind w:firstLine="640" w:firstLineChars="200"/>
        <w:jc w:val="left"/>
        <w:rPr>
          <w:rFonts w:ascii="宋体" w:hAnsi="宋体" w:eastAsia="宋体" w:cs="宋体"/>
          <w:kern w:val="0"/>
          <w:sz w:val="24"/>
          <w:szCs w:val="24"/>
        </w:rPr>
      </w:pPr>
      <w:r>
        <w:rPr>
          <w:rFonts w:hint="eastAsia" w:ascii="楷体_GB2312" w:hAnsi="宋体" w:eastAsia="楷体_GB2312" w:cs="宋体"/>
          <w:color w:val="000000"/>
          <w:kern w:val="0"/>
          <w:sz w:val="32"/>
          <w:szCs w:val="32"/>
        </w:rPr>
        <w:t xml:space="preserve">（一）农业防治： </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 xml:space="preserve">选用抗（耐）性品种、种子消毒、合理密植、灌水杀蛹、人工除草、减肥控害、整枝修剪、及时清理落地果清洁环境、果园生草栽培、田埂留草等； </w:t>
      </w:r>
    </w:p>
    <w:p>
      <w:pPr>
        <w:widowControl/>
        <w:ind w:firstLine="640" w:firstLineChars="200"/>
        <w:jc w:val="left"/>
        <w:rPr>
          <w:rFonts w:ascii="宋体" w:hAnsi="宋体" w:eastAsia="宋体" w:cs="宋体"/>
          <w:kern w:val="0"/>
          <w:sz w:val="24"/>
          <w:szCs w:val="24"/>
        </w:rPr>
      </w:pPr>
      <w:r>
        <w:rPr>
          <w:rFonts w:hint="eastAsia" w:ascii="楷体_GB2312" w:hAnsi="宋体" w:eastAsia="楷体_GB2312" w:cs="宋体"/>
          <w:color w:val="000000"/>
          <w:kern w:val="0"/>
          <w:sz w:val="32"/>
          <w:szCs w:val="32"/>
        </w:rPr>
        <w:t xml:space="preserve">（二）理化诱杀防治： </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 xml:space="preserve">食诱剂、性诱剂诱杀；灯光、色板诱杀；田埂种植诱虫植物、显花植物、蜜源植物诱杀等； </w:t>
      </w:r>
    </w:p>
    <w:p>
      <w:pPr>
        <w:widowControl/>
        <w:ind w:firstLine="640" w:firstLineChars="200"/>
        <w:jc w:val="left"/>
        <w:rPr>
          <w:rFonts w:ascii="宋体" w:hAnsi="宋体" w:eastAsia="宋体" w:cs="宋体"/>
          <w:kern w:val="0"/>
          <w:sz w:val="24"/>
          <w:szCs w:val="24"/>
        </w:rPr>
      </w:pPr>
      <w:r>
        <w:rPr>
          <w:rFonts w:hint="eastAsia" w:ascii="楷体_GB2312" w:hAnsi="宋体" w:eastAsia="楷体_GB2312" w:cs="宋体"/>
          <w:color w:val="000000"/>
          <w:kern w:val="0"/>
          <w:sz w:val="32"/>
          <w:szCs w:val="32"/>
        </w:rPr>
        <w:t xml:space="preserve">（三）生物防治： </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 xml:space="preserve">释放天敌赤眼蜂，稻田养鱼、养鸭等； </w:t>
      </w:r>
    </w:p>
    <w:p>
      <w:pPr>
        <w:widowControl/>
        <w:ind w:firstLine="640" w:firstLineChars="200"/>
        <w:jc w:val="left"/>
        <w:rPr>
          <w:rFonts w:ascii="宋体" w:hAnsi="宋体" w:eastAsia="宋体" w:cs="宋体"/>
          <w:kern w:val="0"/>
          <w:sz w:val="24"/>
          <w:szCs w:val="24"/>
        </w:rPr>
      </w:pPr>
      <w:r>
        <w:rPr>
          <w:rFonts w:hint="eastAsia" w:ascii="楷体_GB2312" w:hAnsi="宋体" w:eastAsia="楷体_GB2312" w:cs="宋体"/>
          <w:color w:val="000000"/>
          <w:kern w:val="0"/>
          <w:sz w:val="32"/>
          <w:szCs w:val="32"/>
        </w:rPr>
        <w:t xml:space="preserve">(四)物理防治： </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 xml:space="preserve">温室大棚、防虫网隔离防治等； </w:t>
      </w:r>
    </w:p>
    <w:p>
      <w:pPr>
        <w:widowControl/>
        <w:ind w:firstLine="640" w:firstLineChars="200"/>
        <w:jc w:val="left"/>
        <w:rPr>
          <w:rFonts w:ascii="宋体" w:hAnsi="宋体" w:eastAsia="宋体" w:cs="宋体"/>
          <w:kern w:val="0"/>
          <w:sz w:val="24"/>
          <w:szCs w:val="24"/>
        </w:rPr>
      </w:pPr>
      <w:r>
        <w:rPr>
          <w:rFonts w:hint="eastAsia" w:ascii="楷体_GB2312" w:hAnsi="宋体" w:eastAsia="楷体_GB2312" w:cs="宋体"/>
          <w:color w:val="000000"/>
          <w:kern w:val="0"/>
          <w:sz w:val="32"/>
          <w:szCs w:val="32"/>
        </w:rPr>
        <w:t xml:space="preserve">（五）科学用药统防统治： </w:t>
      </w:r>
    </w:p>
    <w:p>
      <w:pPr>
        <w:widowControl/>
        <w:ind w:firstLine="640" w:firstLineChars="200"/>
        <w:jc w:val="left"/>
        <w:rPr>
          <w:rFonts w:hint="eastAsia" w:ascii="宋体" w:hAnsi="宋体" w:eastAsia="宋体" w:cs="宋体"/>
          <w:kern w:val="0"/>
          <w:sz w:val="24"/>
          <w:szCs w:val="24"/>
        </w:rPr>
      </w:pPr>
      <w:r>
        <w:rPr>
          <w:rFonts w:hint="eastAsia" w:ascii="仿宋_GB2312" w:hAnsi="宋体" w:eastAsia="仿宋_GB2312" w:cs="宋体"/>
          <w:color w:val="000000"/>
          <w:kern w:val="0"/>
          <w:sz w:val="32"/>
          <w:szCs w:val="32"/>
        </w:rPr>
        <w:t>以上绿色防控措施还不足以有效控制病虫为害时，按照病虫情报，采用高效环保型新农药、生物农药、矿物源农药高效机动防治器械适时对症统防统治。</w:t>
      </w:r>
    </w:p>
    <w:p>
      <w:pPr>
        <w:widowControl/>
        <w:ind w:firstLine="640" w:firstLineChars="200"/>
        <w:jc w:val="left"/>
        <w:rPr>
          <w:rFonts w:ascii="宋体" w:hAnsi="宋体" w:eastAsia="宋体" w:cs="宋体"/>
          <w:kern w:val="0"/>
          <w:sz w:val="24"/>
          <w:szCs w:val="24"/>
        </w:rPr>
      </w:pPr>
      <w:r>
        <w:rPr>
          <w:rFonts w:hint="eastAsia" w:ascii="黑体" w:hAnsi="黑体" w:eastAsia="黑体" w:cs="宋体"/>
          <w:color w:val="000000"/>
          <w:kern w:val="0"/>
          <w:sz w:val="32"/>
          <w:szCs w:val="32"/>
        </w:rPr>
        <w:t xml:space="preserve">四、保障措施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（一）开展农作物病虫害专业化统防统治服务组织飞防服务</w:t>
      </w:r>
      <w:r>
        <w:rPr>
          <w:rFonts w:hint="eastAsia" w:ascii="仿宋_GB2312" w:hAnsi="宋体" w:eastAsia="仿宋_GB2312" w:cs="宋体"/>
          <w:color w:val="000000"/>
          <w:kern w:val="0"/>
          <w:sz w:val="32"/>
          <w:szCs w:val="32"/>
          <w:lang w:eastAsia="zh-CN"/>
        </w:rPr>
        <w:t>资金补助</w:t>
      </w:r>
      <w:r>
        <w:rPr>
          <w:rFonts w:hint="eastAsia" w:ascii="仿宋_GB2312" w:hAnsi="宋体" w:eastAsia="仿宋_GB2312" w:cs="宋体"/>
          <w:color w:val="000000"/>
          <w:kern w:val="0"/>
          <w:sz w:val="32"/>
          <w:szCs w:val="32"/>
        </w:rPr>
        <w:t>。种植主体与飞防服务组织签订水稻病虫害统防统治飞防服务协议，应用植保无人机按照植保部门发放的病虫情报和推荐的高效、低毒、低残留农药、矿物源、生物源等环境友好型新农药开展专业化飞防服务。</w:t>
      </w:r>
      <w:r>
        <w:rPr>
          <w:rFonts w:hint="eastAsia" w:ascii="仿宋_GB2312" w:hAnsi="宋体" w:eastAsia="仿宋_GB2312" w:cs="宋体"/>
          <w:kern w:val="0"/>
          <w:sz w:val="32"/>
          <w:szCs w:val="32"/>
        </w:rPr>
        <w:t>水稻和小麦、油菜</w:t>
      </w:r>
      <w:r>
        <w:rPr>
          <w:rFonts w:hint="eastAsia" w:ascii="仿宋_GB2312" w:eastAsia="仿宋_GB2312"/>
          <w:color w:val="000000"/>
          <w:sz w:val="32"/>
          <w:szCs w:val="32"/>
        </w:rPr>
        <w:t>连片种植面积 30 亩以上，</w:t>
      </w:r>
      <w:r>
        <w:rPr>
          <w:rFonts w:hint="eastAsia" w:ascii="仿宋_GB2312" w:hAnsi="宋体" w:eastAsia="仿宋_GB2312" w:cs="宋体"/>
          <w:color w:val="000000"/>
          <w:kern w:val="0"/>
          <w:sz w:val="32"/>
          <w:szCs w:val="32"/>
        </w:rPr>
        <w:t>每亩补助高效农药费用 60 元，每亩飞防</w:t>
      </w:r>
      <w:r>
        <w:rPr>
          <w:rFonts w:hint="eastAsia" w:ascii="仿宋_GB2312" w:hAnsi="宋体" w:eastAsia="仿宋_GB2312" w:cs="宋体"/>
          <w:color w:val="000000"/>
          <w:kern w:val="0"/>
          <w:sz w:val="32"/>
          <w:szCs w:val="32"/>
          <w:lang w:val="en-US" w:eastAsia="zh-CN"/>
        </w:rPr>
        <w:t>2次补助</w:t>
      </w:r>
      <w:r>
        <w:rPr>
          <w:rFonts w:hint="eastAsia" w:ascii="仿宋_GB2312" w:hAnsi="宋体" w:eastAsia="仿宋_GB2312" w:cs="宋体"/>
          <w:color w:val="000000"/>
          <w:kern w:val="0"/>
          <w:sz w:val="32"/>
          <w:szCs w:val="32"/>
        </w:rPr>
        <w:t xml:space="preserve">服务费20 元（每次农药费+飞防服务费=40元）。飞防服务组织为本组织开展统防统治服务的，不享受飞防服务补助，可享高效农药防治费用。 </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（二）绿色防控示范区、零化学农药示范区</w:t>
      </w:r>
      <w:r>
        <w:rPr>
          <w:rFonts w:hint="eastAsia" w:ascii="仿宋_GB2312" w:hAnsi="宋体" w:eastAsia="仿宋_GB2312" w:cs="宋体"/>
          <w:color w:val="000000"/>
          <w:kern w:val="0"/>
          <w:sz w:val="32"/>
          <w:szCs w:val="32"/>
          <w:lang w:eastAsia="zh-CN"/>
        </w:rPr>
        <w:t>、水稻病虫害统防统治整建制乡镇：</w:t>
      </w:r>
      <w:r>
        <w:rPr>
          <w:rFonts w:hint="eastAsia" w:ascii="仿宋_GB2312" w:hAnsi="宋体" w:eastAsia="仿宋_GB2312" w:cs="宋体"/>
          <w:color w:val="000000"/>
          <w:kern w:val="0"/>
          <w:sz w:val="32"/>
          <w:szCs w:val="32"/>
        </w:rPr>
        <w:t>开展实施性诱剂、食诱剂、色板诱杀、诱虫灯诱杀、释放天敌赤眼蜂、防虫网隔离防治等绿色防控措施，连片面积 50 亩以上，按每亩补助 50 元。种植显花、蜜源、诱虫植物连片防控面积 50 亩以上，按每平方米补助8元。</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（三）水稻病虫害测报点测报员测管理工作、观察圃种植补助及电费预算 0.85 万元。</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（四）垦造耕地管护项目、“旱改水”耕地质量提升项目、“三非”整改地块后续耕种管护项目其补助资金已涵</w:t>
      </w:r>
      <w:r>
        <w:rPr>
          <w:rFonts w:hint="eastAsia" w:ascii="宋体" w:hAnsi="宋体" w:eastAsia="宋体" w:cs="宋体"/>
          <w:color w:val="000000"/>
          <w:kern w:val="0"/>
          <w:sz w:val="32"/>
          <w:szCs w:val="32"/>
        </w:rPr>
        <w:t>盖</w:t>
      </w:r>
      <w:r>
        <w:rPr>
          <w:rFonts w:hint="eastAsia" w:ascii="仿宋_GB2312" w:hAnsi="宋体" w:eastAsia="仿宋_GB2312" w:cs="宋体"/>
          <w:color w:val="000000"/>
          <w:kern w:val="0"/>
          <w:sz w:val="32"/>
          <w:szCs w:val="32"/>
        </w:rPr>
        <w:t>病虫害统防统治和飞防服务资金，所以不列入本实施方案补助。</w:t>
      </w:r>
    </w:p>
    <w:p>
      <w:pPr>
        <w:widowControl/>
        <w:ind w:firstLine="640" w:firstLineChars="200"/>
        <w:jc w:val="left"/>
        <w:rPr>
          <w:rFonts w:hint="eastAsia" w:ascii="宋体" w:hAnsi="宋体" w:eastAsia="宋体" w:cs="宋体"/>
          <w:kern w:val="0"/>
          <w:sz w:val="24"/>
          <w:szCs w:val="24"/>
        </w:rPr>
      </w:pPr>
      <w:r>
        <w:rPr>
          <w:rFonts w:hint="eastAsia" w:ascii="仿宋_GB2312" w:hAnsi="宋体" w:eastAsia="仿宋_GB2312" w:cs="宋体"/>
          <w:color w:val="000000"/>
          <w:kern w:val="0"/>
          <w:sz w:val="32"/>
          <w:szCs w:val="32"/>
        </w:rPr>
        <w:t>（五）强化统防统治植保机械配备，提高作业能力。购置植保无人机按农业机械补助，加强技术指导，外出学习培训，提高从业人员专业服务水平，培育壮大统防统治服务组织数量、规模，提高统防统治服务能力。</w:t>
      </w:r>
    </w:p>
    <w:p>
      <w:pPr>
        <w:widowControl/>
        <w:ind w:firstLine="642" w:firstLineChars="200"/>
        <w:jc w:val="left"/>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五、统防统治服务流程</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1.种植主体与飞防服务组织签订农作物病虫害专业化统防统治承包服务协议，参考格式（见附件２）。 </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 xml:space="preserve">2.以村组织为单位与飞防服务组织签订服务协议或以村为单位统一实施统防统治的需提供村民分户种植面积清单（见附件３）。 </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 xml:space="preserve">3.农作物病虫害统防统治田间作业档案（见附件４）。 </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 xml:space="preserve">4.购买使用高效环保农药发票。 </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 xml:space="preserve">5.统防统治作业现场照片，飞防服务面积轨迹图。 </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 xml:space="preserve">统防统治与绿色防控实施面积由所在地乡镇（街道）及 </w:t>
      </w:r>
    </w:p>
    <w:p>
      <w:pPr>
        <w:widowControl/>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行政村共同核实认定公示。统防统治与绿色防控措施到位情况及实施效果由县农业农村局核实验收。</w:t>
      </w: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bookmarkStart w:id="0" w:name="_GoBack"/>
      <w:bookmarkEnd w:id="0"/>
      <w:r>
        <w:rPr>
          <w:rFonts w:hint="eastAsia" w:ascii="华文仿宋" w:hAnsi="华文仿宋" w:eastAsia="华文仿宋" w:cs="华文仿宋"/>
          <w:sz w:val="28"/>
          <w:szCs w:val="28"/>
        </w:rPr>
        <w:t>附</w:t>
      </w:r>
      <w:r>
        <w:rPr>
          <w:rFonts w:hint="eastAsia" w:ascii="华文仿宋" w:hAnsi="华文仿宋" w:eastAsia="华文仿宋" w:cs="华文仿宋"/>
          <w:sz w:val="28"/>
          <w:szCs w:val="28"/>
          <w:lang w:eastAsia="zh-CN"/>
        </w:rPr>
        <w:t>件</w:t>
      </w:r>
      <w:r>
        <w:rPr>
          <w:rFonts w:hint="eastAsia" w:ascii="华文仿宋" w:hAnsi="华文仿宋" w:eastAsia="华文仿宋" w:cs="华文仿宋"/>
          <w:sz w:val="28"/>
          <w:szCs w:val="28"/>
        </w:rPr>
        <w:t>1：</w:t>
      </w:r>
    </w:p>
    <w:p>
      <w:pPr>
        <w:spacing w:after="156" w:afterLines="50" w:line="360" w:lineRule="auto"/>
        <w:jc w:val="center"/>
        <w:rPr>
          <w:rFonts w:hint="eastAsia" w:ascii="华文仿宋" w:hAnsi="华文仿宋" w:eastAsia="华文仿宋" w:cs="华文仿宋"/>
          <w:b/>
          <w:bCs/>
          <w:sz w:val="28"/>
          <w:szCs w:val="28"/>
          <w:lang w:eastAsia="zh-CN"/>
        </w:rPr>
      </w:pPr>
      <w:r>
        <w:rPr>
          <w:rFonts w:hint="eastAsia" w:ascii="华文仿宋" w:hAnsi="华文仿宋" w:eastAsia="华文仿宋" w:cs="华文仿宋"/>
          <w:b/>
          <w:bCs/>
          <w:sz w:val="28"/>
          <w:szCs w:val="28"/>
        </w:rPr>
        <w:t>202</w:t>
      </w:r>
      <w:r>
        <w:rPr>
          <w:rFonts w:hint="eastAsia" w:ascii="华文仿宋" w:hAnsi="华文仿宋" w:eastAsia="华文仿宋" w:cs="华文仿宋"/>
          <w:b/>
          <w:bCs/>
          <w:sz w:val="28"/>
          <w:szCs w:val="28"/>
          <w:lang w:val="en-US" w:eastAsia="zh-CN"/>
        </w:rPr>
        <w:t>3</w:t>
      </w:r>
      <w:r>
        <w:rPr>
          <w:rFonts w:hint="eastAsia" w:ascii="华文仿宋" w:hAnsi="华文仿宋" w:eastAsia="华文仿宋" w:cs="华文仿宋"/>
          <w:b/>
          <w:bCs/>
          <w:sz w:val="28"/>
          <w:szCs w:val="28"/>
        </w:rPr>
        <w:t>年青田县</w:t>
      </w:r>
      <w:r>
        <w:rPr>
          <w:rFonts w:hint="eastAsia" w:ascii="华文仿宋" w:hAnsi="华文仿宋" w:eastAsia="华文仿宋" w:cs="华文仿宋"/>
          <w:b/>
          <w:bCs/>
          <w:sz w:val="28"/>
          <w:szCs w:val="28"/>
          <w:lang w:eastAsia="zh-CN"/>
        </w:rPr>
        <w:t>各乡镇水稻病虫害统防统治</w:t>
      </w:r>
      <w:r>
        <w:rPr>
          <w:rFonts w:hint="eastAsia" w:ascii="华文仿宋" w:hAnsi="华文仿宋" w:eastAsia="华文仿宋" w:cs="华文仿宋"/>
          <w:b/>
          <w:bCs/>
          <w:sz w:val="28"/>
          <w:szCs w:val="28"/>
        </w:rPr>
        <w:t>任务</w:t>
      </w:r>
      <w:r>
        <w:rPr>
          <w:rFonts w:hint="eastAsia" w:ascii="华文仿宋" w:hAnsi="华文仿宋" w:eastAsia="华文仿宋" w:cs="华文仿宋"/>
          <w:b/>
          <w:bCs/>
          <w:sz w:val="28"/>
          <w:szCs w:val="28"/>
          <w:lang w:eastAsia="zh-CN"/>
        </w:rPr>
        <w:t>分解表</w:t>
      </w:r>
    </w:p>
    <w:tbl>
      <w:tblPr>
        <w:tblStyle w:val="3"/>
        <w:tblW w:w="70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80"/>
        <w:gridCol w:w="1845"/>
        <w:gridCol w:w="2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乡镇（街道）</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鹤城街道</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瓯南街道</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油竹街道</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三溪口街道</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温溪镇</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东源镇</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高湖镇</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船寮镇</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海口镇</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腊口镇</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北山镇</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山口镇</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仁庄镇</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祯埠镇</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万山乡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黄垟乡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季宅乡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高市乡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海溪乡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章村乡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祯旺乡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舒桥乡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巨浦乡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万阜乡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方山乡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汤垟乡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贵岙乡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小舟山乡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吴坑乡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仁宫乡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章旦乡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阜山乡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2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33803</w:t>
            </w:r>
          </w:p>
        </w:tc>
      </w:tr>
    </w:tbl>
    <w:p>
      <w:pPr>
        <w:spacing w:after="156" w:afterLines="50" w:line="360" w:lineRule="auto"/>
        <w:jc w:val="center"/>
        <w:rPr>
          <w:rFonts w:hint="eastAsia" w:ascii="华文仿宋" w:hAnsi="华文仿宋" w:eastAsia="华文仿宋" w:cs="华文仿宋"/>
          <w:b/>
          <w:bCs/>
          <w:sz w:val="28"/>
          <w:szCs w:val="28"/>
        </w:rPr>
      </w:pPr>
    </w:p>
    <w:p>
      <w:pPr>
        <w:spacing w:line="520" w:lineRule="exact"/>
        <w:jc w:val="both"/>
        <w:rPr>
          <w:rFonts w:hint="eastAsia" w:ascii="华文仿宋" w:hAnsi="华文仿宋" w:eastAsia="华文仿宋" w:cs="华文仿宋"/>
          <w:b w:val="0"/>
          <w:bCs w:val="0"/>
          <w:sz w:val="32"/>
          <w:szCs w:val="32"/>
          <w:lang w:eastAsia="zh-CN"/>
        </w:rPr>
      </w:pPr>
      <w:r>
        <w:rPr>
          <w:rFonts w:hint="eastAsia" w:ascii="华文仿宋" w:hAnsi="华文仿宋" w:eastAsia="华文仿宋" w:cs="华文仿宋"/>
          <w:b w:val="0"/>
          <w:bCs w:val="0"/>
          <w:sz w:val="32"/>
          <w:szCs w:val="32"/>
          <w:lang w:eastAsia="zh-CN"/>
        </w:rPr>
        <w:t>附件２：</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华文仿宋" w:hAnsi="华文仿宋" w:eastAsia="华文仿宋" w:cs="华文仿宋"/>
          <w:b w:val="0"/>
          <w:bCs w:val="0"/>
          <w:sz w:val="32"/>
          <w:szCs w:val="32"/>
        </w:rPr>
      </w:pPr>
      <w:r>
        <w:rPr>
          <w:rFonts w:hint="eastAsia" w:ascii="华文仿宋" w:hAnsi="华文仿宋" w:eastAsia="华文仿宋" w:cs="华文仿宋"/>
          <w:b w:val="0"/>
          <w:bCs w:val="0"/>
          <w:sz w:val="32"/>
          <w:szCs w:val="32"/>
        </w:rPr>
        <w:t>农作物病虫害专业化</w:t>
      </w:r>
      <w:r>
        <w:rPr>
          <w:rFonts w:hint="eastAsia" w:ascii="华文仿宋" w:hAnsi="华文仿宋" w:eastAsia="华文仿宋" w:cs="华文仿宋"/>
          <w:b w:val="0"/>
          <w:bCs w:val="0"/>
          <w:sz w:val="32"/>
          <w:szCs w:val="32"/>
          <w:lang w:eastAsia="zh-CN"/>
        </w:rPr>
        <w:t>统</w:t>
      </w:r>
      <w:r>
        <w:rPr>
          <w:rFonts w:hint="eastAsia" w:ascii="华文仿宋" w:hAnsi="华文仿宋" w:eastAsia="华文仿宋" w:cs="华文仿宋"/>
          <w:b w:val="0"/>
          <w:bCs w:val="0"/>
          <w:sz w:val="32"/>
          <w:szCs w:val="32"/>
        </w:rPr>
        <w:t>防</w:t>
      </w:r>
      <w:r>
        <w:rPr>
          <w:rFonts w:hint="eastAsia" w:ascii="华文仿宋" w:hAnsi="华文仿宋" w:eastAsia="华文仿宋" w:cs="华文仿宋"/>
          <w:b w:val="0"/>
          <w:bCs w:val="0"/>
          <w:sz w:val="32"/>
          <w:szCs w:val="32"/>
          <w:lang w:eastAsia="zh-CN"/>
        </w:rPr>
        <w:t>统</w:t>
      </w:r>
      <w:r>
        <w:rPr>
          <w:rFonts w:hint="eastAsia" w:ascii="华文仿宋" w:hAnsi="华文仿宋" w:eastAsia="华文仿宋" w:cs="华文仿宋"/>
          <w:b w:val="0"/>
          <w:bCs w:val="0"/>
          <w:sz w:val="32"/>
          <w:szCs w:val="32"/>
        </w:rPr>
        <w:t>治承包</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华文仿宋" w:hAnsi="华文仿宋" w:eastAsia="华文仿宋" w:cs="华文仿宋"/>
          <w:b/>
          <w:bCs/>
          <w:sz w:val="32"/>
          <w:szCs w:val="32"/>
          <w:lang w:eastAsia="zh-CN"/>
        </w:rPr>
      </w:pPr>
      <w:r>
        <w:rPr>
          <w:rFonts w:hint="eastAsia" w:ascii="华文仿宋" w:hAnsi="华文仿宋" w:eastAsia="华文仿宋" w:cs="华文仿宋"/>
          <w:b w:val="0"/>
          <w:bCs w:val="0"/>
          <w:sz w:val="32"/>
          <w:szCs w:val="32"/>
        </w:rPr>
        <w:t>服务</w:t>
      </w:r>
      <w:r>
        <w:rPr>
          <w:rFonts w:hint="eastAsia" w:ascii="华文仿宋" w:hAnsi="华文仿宋" w:eastAsia="华文仿宋" w:cs="华文仿宋"/>
          <w:b w:val="0"/>
          <w:bCs w:val="0"/>
          <w:sz w:val="32"/>
          <w:szCs w:val="32"/>
          <w:lang w:eastAsia="zh-CN"/>
        </w:rPr>
        <w:t>协议（参考格式）</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甲方（提供病虫害防治服务组织）：</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乙方（农作物种植大户、散户或村委）：</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为</w:t>
      </w:r>
      <w:r>
        <w:rPr>
          <w:rFonts w:hint="eastAsia" w:ascii="华文仿宋" w:hAnsi="华文仿宋" w:eastAsia="华文仿宋" w:cs="华文仿宋"/>
          <w:sz w:val="32"/>
          <w:szCs w:val="32"/>
          <w:lang w:eastAsia="zh-CN"/>
        </w:rPr>
        <w:t>开展水稻病虫害统防统治工作，</w:t>
      </w:r>
      <w:r>
        <w:rPr>
          <w:rFonts w:hint="eastAsia" w:ascii="华文仿宋" w:hAnsi="华文仿宋" w:eastAsia="华文仿宋" w:cs="华文仿宋"/>
          <w:sz w:val="32"/>
          <w:szCs w:val="32"/>
        </w:rPr>
        <w:t>解决病虫害防治难问题，做到科学用药，降低农业生产成本，提高病虫害防治效果和防治水平，经甲乙双方协商，特签订年度农作物病虫害专业化防治承包服务合同。</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一、甲方责任</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1、根据植保部门发布的病虫情报，严格遵守农药使用安全规程和无人机操作相关规程，适期完成防治作业，确保当季农作物病虫危害损失控制在5%以内；若发生较难防控的流行性、暴发性病虫害，防治效果参照当地周边大面积一般农户自主防治的效果。</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2.必须建立农作物统防统治（代防代治）服务对象田间档案，对每次防治时间、用药情况、防治效果进行如实登记。</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3.负责回收承包面积内使用药剂包装废弃物。</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4.向乙方收取合理的防治费用。防治费用本着让利给乙方的原则收取。由服务对象自主购买农药的，喷药用工按每亩每次</w:t>
      </w:r>
      <w:r>
        <w:rPr>
          <w:rFonts w:hint="eastAsia" w:ascii="华文仿宋" w:hAnsi="华文仿宋" w:eastAsia="华文仿宋" w:cs="华文仿宋"/>
          <w:sz w:val="32"/>
          <w:szCs w:val="32"/>
          <w:u w:val="single"/>
        </w:rPr>
        <w:t xml:space="preserve">    </w:t>
      </w:r>
      <w:r>
        <w:rPr>
          <w:rFonts w:hint="eastAsia" w:ascii="华文仿宋" w:hAnsi="华文仿宋" w:eastAsia="华文仿宋" w:cs="华文仿宋"/>
          <w:sz w:val="32"/>
          <w:szCs w:val="32"/>
        </w:rPr>
        <w:t>元计算；按季开展全程植保服务的，收取农药及防治用工费用</w:t>
      </w:r>
      <w:r>
        <w:rPr>
          <w:rFonts w:hint="eastAsia" w:ascii="华文仿宋" w:hAnsi="华文仿宋" w:eastAsia="华文仿宋" w:cs="华文仿宋"/>
          <w:sz w:val="32"/>
          <w:szCs w:val="32"/>
          <w:u w:val="single"/>
        </w:rPr>
        <w:t xml:space="preserve">     </w:t>
      </w:r>
      <w:r>
        <w:rPr>
          <w:rFonts w:hint="eastAsia" w:ascii="华文仿宋" w:hAnsi="华文仿宋" w:eastAsia="华文仿宋" w:cs="华文仿宋"/>
          <w:sz w:val="32"/>
          <w:szCs w:val="32"/>
        </w:rPr>
        <w:t>元计算。若发生较难防治如白叶枯病等流行性、爆发性的病虫害，双方协商后可酌情增加防治费用。具体服务面积、模式和费用如下。</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p>
    <w:tbl>
      <w:tblPr>
        <w:tblStyle w:val="4"/>
        <w:tblW w:w="8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063"/>
        <w:gridCol w:w="1890"/>
        <w:gridCol w:w="1905"/>
        <w:gridCol w:w="917"/>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作物名称</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面</w:t>
            </w:r>
            <w:r>
              <w:rPr>
                <w:rFonts w:hint="eastAsia" w:ascii="华文仿宋" w:hAnsi="华文仿宋" w:eastAsia="华文仿宋" w:cs="华文仿宋"/>
                <w:sz w:val="32"/>
                <w:szCs w:val="32"/>
              </w:rPr>
              <w:t>积（亩）</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sz w:val="32"/>
                <w:szCs w:val="32"/>
              </w:rPr>
              <w:t>统一供药费用（元/亩）</w:t>
            </w:r>
          </w:p>
        </w:tc>
        <w:tc>
          <w:tcPr>
            <w:tcW w:w="1905"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自备农药费用（元/亩）</w:t>
            </w:r>
          </w:p>
        </w:tc>
        <w:tc>
          <w:tcPr>
            <w:tcW w:w="917"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次数</w:t>
            </w:r>
          </w:p>
        </w:tc>
        <w:tc>
          <w:tcPr>
            <w:tcW w:w="1558" w:type="dxa"/>
            <w:noWrap w:val="0"/>
            <w:vAlign w:val="center"/>
          </w:tcPr>
          <w:p>
            <w:pPr>
              <w:keepNext w:val="0"/>
              <w:keepLines w:val="0"/>
              <w:pageBreakBefore w:val="0"/>
              <w:kinsoku/>
              <w:wordWrap/>
              <w:overflowPunct/>
              <w:topLinePunct w:val="0"/>
              <w:autoSpaceDE/>
              <w:autoSpaceDN/>
              <w:bidi w:val="0"/>
              <w:adjustRightInd/>
              <w:snapToGrid/>
              <w:spacing w:line="400" w:lineRule="exact"/>
              <w:ind w:left="280" w:hanging="320" w:hangingChars="1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合计</w:t>
            </w:r>
          </w:p>
          <w:p>
            <w:pPr>
              <w:keepNext w:val="0"/>
              <w:keepLines w:val="0"/>
              <w:pageBreakBefore w:val="0"/>
              <w:kinsoku/>
              <w:wordWrap/>
              <w:overflowPunct/>
              <w:topLinePunct w:val="0"/>
              <w:autoSpaceDE/>
              <w:autoSpaceDN/>
              <w:bidi w:val="0"/>
              <w:adjustRightInd/>
              <w:snapToGrid/>
              <w:spacing w:line="400" w:lineRule="exact"/>
              <w:ind w:left="280" w:hanging="320" w:hangingChars="1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Merge w:val="restart"/>
            <w:noWrap w:val="0"/>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sz w:val="32"/>
                <w:szCs w:val="32"/>
              </w:rPr>
            </w:pPr>
          </w:p>
        </w:tc>
        <w:tc>
          <w:tcPr>
            <w:tcW w:w="1063" w:type="dxa"/>
            <w:noWrap w:val="0"/>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sz w:val="32"/>
                <w:szCs w:val="32"/>
                <w:lang w:val="en-US" w:eastAsia="zh-CN"/>
              </w:rPr>
            </w:pPr>
          </w:p>
        </w:tc>
        <w:tc>
          <w:tcPr>
            <w:tcW w:w="1890" w:type="dxa"/>
            <w:noWrap w:val="0"/>
            <w:vAlign w:val="top"/>
          </w:tcPr>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p>
        </w:tc>
        <w:tc>
          <w:tcPr>
            <w:tcW w:w="1905" w:type="dxa"/>
            <w:noWrap w:val="0"/>
            <w:vAlign w:val="top"/>
          </w:tcPr>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p>
        </w:tc>
        <w:tc>
          <w:tcPr>
            <w:tcW w:w="917" w:type="dxa"/>
            <w:noWrap w:val="0"/>
            <w:vAlign w:val="top"/>
          </w:tcPr>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p>
        </w:tc>
        <w:tc>
          <w:tcPr>
            <w:tcW w:w="1558" w:type="dxa"/>
            <w:noWrap w:val="0"/>
            <w:vAlign w:val="top"/>
          </w:tcPr>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p>
        </w:tc>
        <w:tc>
          <w:tcPr>
            <w:tcW w:w="1063" w:type="dxa"/>
            <w:noWrap w:val="0"/>
            <w:vAlign w:val="top"/>
          </w:tcPr>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lang w:val="en-US" w:eastAsia="zh-CN"/>
              </w:rPr>
            </w:pPr>
          </w:p>
        </w:tc>
        <w:tc>
          <w:tcPr>
            <w:tcW w:w="1890" w:type="dxa"/>
            <w:noWrap w:val="0"/>
            <w:vAlign w:val="top"/>
          </w:tcPr>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p>
        </w:tc>
        <w:tc>
          <w:tcPr>
            <w:tcW w:w="1905" w:type="dxa"/>
            <w:noWrap w:val="0"/>
            <w:vAlign w:val="top"/>
          </w:tcPr>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p>
        </w:tc>
        <w:tc>
          <w:tcPr>
            <w:tcW w:w="917" w:type="dxa"/>
            <w:noWrap w:val="0"/>
            <w:vAlign w:val="top"/>
          </w:tcPr>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p>
        </w:tc>
        <w:tc>
          <w:tcPr>
            <w:tcW w:w="1558" w:type="dxa"/>
            <w:noWrap w:val="0"/>
            <w:vAlign w:val="top"/>
          </w:tcPr>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noWrap w:val="0"/>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合计</w:t>
            </w:r>
          </w:p>
        </w:tc>
        <w:tc>
          <w:tcPr>
            <w:tcW w:w="1063" w:type="dxa"/>
            <w:noWrap w:val="0"/>
            <w:vAlign w:val="top"/>
          </w:tcPr>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p>
        </w:tc>
        <w:tc>
          <w:tcPr>
            <w:tcW w:w="1890" w:type="dxa"/>
            <w:noWrap w:val="0"/>
            <w:vAlign w:val="top"/>
          </w:tcPr>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p>
        </w:tc>
        <w:tc>
          <w:tcPr>
            <w:tcW w:w="1905" w:type="dxa"/>
            <w:noWrap w:val="0"/>
            <w:vAlign w:val="top"/>
          </w:tcPr>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p>
        </w:tc>
        <w:tc>
          <w:tcPr>
            <w:tcW w:w="917" w:type="dxa"/>
            <w:noWrap w:val="0"/>
            <w:vAlign w:val="top"/>
          </w:tcPr>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p>
        </w:tc>
        <w:tc>
          <w:tcPr>
            <w:tcW w:w="1558" w:type="dxa"/>
            <w:noWrap w:val="0"/>
            <w:vAlign w:val="top"/>
          </w:tcPr>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华文仿宋" w:hAnsi="华文仿宋" w:eastAsia="华文仿宋" w:cs="华文仿宋"/>
                <w:sz w:val="32"/>
                <w:szCs w:val="32"/>
              </w:rPr>
            </w:pP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二、乙方责任</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1、如实向甲方申报被承包田块的实际面积；按照甲方防治技术要求及时管水，并在防治后及时检查防治效果；如防治效果不达标，需在48小时内通知甲方。损失较大的，乙方需在收割前15天内提出，经县级以上农业农村部门鉴定后，甲方负责超过损失部分赔偿。</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2、不得干扰甲方的防治安排，甲方对病虫害防治有决策权。对达不到防治指标的田块，甲方有权不安排防治。</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三、共同责任</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发生损失由双方协商解决。</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四、责任免除：以下原因造成的水稻产量损失，甲方不承担责任。</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1、检疫性、突发性、爆发性病虫害难以准确、及时防控所造成的损失（如南方黑条矮缩病、细条病等病虫害）。</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2、因洪涝、干旱、冷害、污染、除草剂累计中毒等人为不可抗拒的因素造成的损失。</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3、乙方虚报承包面积，即乙方实际面积大于合同承包面积而影响效果所造成的损失。</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四、本合同一式两份，甲乙双方各执一份，双方签字（盖章）后生效。</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以上合同条款，双方需共同遵守，如有纠纷协商解决，协商失败可申请人民法院裁决。</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甲方（签章）：             乙方（签章）：</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代表人（签字）：           代表人（签字）：</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textAlignment w:val="auto"/>
        <w:rPr>
          <w:rFonts w:hint="eastAsia" w:ascii="华文仿宋" w:hAnsi="华文仿宋" w:eastAsia="华文仿宋" w:cs="华文仿宋"/>
          <w:kern w:val="2"/>
          <w:sz w:val="32"/>
          <w:szCs w:val="32"/>
          <w:lang w:val="en-US" w:eastAsia="zh-CN" w:bidi="ar-SA"/>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640" w:firstLineChars="200"/>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联系电话：                 联系电话：</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400" w:lineRule="exact"/>
        <w:ind w:firstLine="5760" w:firstLineChars="1800"/>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年   月   日</w:t>
      </w:r>
    </w:p>
    <w:p>
      <w:pPr>
        <w:jc w:val="both"/>
        <w:rPr>
          <w:rFonts w:hint="eastAsia" w:ascii="华文仿宋" w:hAnsi="华文仿宋" w:eastAsia="华文仿宋" w:cs="华文仿宋"/>
          <w:b/>
          <w:sz w:val="28"/>
          <w:szCs w:val="28"/>
          <w:lang w:eastAsia="zh-CN"/>
        </w:rPr>
      </w:pPr>
      <w:r>
        <w:rPr>
          <w:rFonts w:hint="eastAsia" w:ascii="华文仿宋" w:hAnsi="华文仿宋" w:eastAsia="华文仿宋" w:cs="华文仿宋"/>
          <w:b/>
          <w:sz w:val="28"/>
          <w:szCs w:val="28"/>
          <w:lang w:eastAsia="zh-CN"/>
        </w:rPr>
        <w:t>附件３：</w:t>
      </w:r>
    </w:p>
    <w:p>
      <w:pPr>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lang w:eastAsia="zh-CN"/>
        </w:rPr>
        <w:t>水稻</w:t>
      </w:r>
      <w:r>
        <w:rPr>
          <w:rFonts w:hint="eastAsia" w:ascii="华文仿宋" w:hAnsi="华文仿宋" w:eastAsia="华文仿宋" w:cs="华文仿宋"/>
          <w:b/>
          <w:sz w:val="28"/>
          <w:szCs w:val="28"/>
        </w:rPr>
        <w:t>病虫害统防统治</w:t>
      </w:r>
      <w:r>
        <w:rPr>
          <w:rFonts w:hint="eastAsia" w:ascii="华文仿宋" w:hAnsi="华文仿宋" w:eastAsia="华文仿宋" w:cs="华文仿宋"/>
          <w:b/>
          <w:sz w:val="28"/>
          <w:szCs w:val="28"/>
          <w:lang w:eastAsia="zh-CN"/>
        </w:rPr>
        <w:t>分户面积</w:t>
      </w:r>
      <w:r>
        <w:rPr>
          <w:rFonts w:hint="eastAsia" w:ascii="华文仿宋" w:hAnsi="华文仿宋" w:eastAsia="华文仿宋" w:cs="华文仿宋"/>
          <w:b/>
          <w:sz w:val="28"/>
          <w:szCs w:val="28"/>
        </w:rPr>
        <w:t>清单</w:t>
      </w:r>
    </w:p>
    <w:p>
      <w:p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lang w:eastAsia="zh-CN"/>
        </w:rPr>
        <w:t>　　</w:t>
      </w:r>
      <w:r>
        <w:rPr>
          <w:rFonts w:hint="eastAsia" w:ascii="华文仿宋" w:hAnsi="华文仿宋" w:eastAsia="华文仿宋" w:cs="华文仿宋"/>
          <w:sz w:val="28"/>
          <w:szCs w:val="28"/>
          <w:lang w:eastAsia="zh-CN"/>
        </w:rPr>
        <w:t>　　</w:t>
      </w:r>
      <w:r>
        <w:rPr>
          <w:rFonts w:hint="eastAsia" w:ascii="华文仿宋" w:hAnsi="华文仿宋" w:eastAsia="华文仿宋" w:cs="华文仿宋"/>
          <w:sz w:val="24"/>
          <w:szCs w:val="24"/>
        </w:rPr>
        <w:t>乡</w:t>
      </w:r>
      <w:r>
        <w:rPr>
          <w:rFonts w:hint="eastAsia" w:ascii="华文仿宋" w:hAnsi="华文仿宋" w:eastAsia="华文仿宋" w:cs="华文仿宋"/>
          <w:sz w:val="24"/>
          <w:szCs w:val="24"/>
          <w:lang w:eastAsia="zh-CN"/>
        </w:rPr>
        <w:t>镇（街道）　</w:t>
      </w:r>
      <w:r>
        <w:rPr>
          <w:rFonts w:hint="eastAsia" w:ascii="华文仿宋" w:hAnsi="华文仿宋" w:eastAsia="华文仿宋" w:cs="华文仿宋"/>
          <w:sz w:val="24"/>
          <w:szCs w:val="24"/>
        </w:rPr>
        <w:t xml:space="preserve">  </w:t>
      </w:r>
      <w:r>
        <w:rPr>
          <w:rFonts w:hint="eastAsia" w:ascii="华文仿宋" w:hAnsi="华文仿宋" w:eastAsia="华文仿宋" w:cs="华文仿宋"/>
          <w:sz w:val="24"/>
          <w:szCs w:val="24"/>
          <w:lang w:val="en-US" w:eastAsia="zh-CN"/>
        </w:rPr>
        <w:t xml:space="preserve">     村</w:t>
      </w:r>
    </w:p>
    <w:tbl>
      <w:tblPr>
        <w:tblStyle w:val="3"/>
        <w:tblW w:w="8310" w:type="dxa"/>
        <w:jc w:val="center"/>
        <w:tblLayout w:type="autofit"/>
        <w:tblCellMar>
          <w:top w:w="0" w:type="dxa"/>
          <w:left w:w="108" w:type="dxa"/>
          <w:bottom w:w="0" w:type="dxa"/>
          <w:right w:w="108" w:type="dxa"/>
        </w:tblCellMar>
      </w:tblPr>
      <w:tblGrid>
        <w:gridCol w:w="735"/>
        <w:gridCol w:w="1845"/>
        <w:gridCol w:w="1560"/>
        <w:gridCol w:w="2295"/>
        <w:gridCol w:w="1875"/>
      </w:tblGrid>
      <w:tr>
        <w:tblPrEx>
          <w:tblCellMar>
            <w:top w:w="0" w:type="dxa"/>
            <w:left w:w="108" w:type="dxa"/>
            <w:bottom w:w="0" w:type="dxa"/>
            <w:right w:w="108" w:type="dxa"/>
          </w:tblCellMar>
        </w:tblPrEx>
        <w:trPr>
          <w:trHeight w:val="454" w:hRule="atLeast"/>
          <w:jc w:val="center"/>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序号</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lang w:eastAsia="zh-CN"/>
              </w:rPr>
            </w:pPr>
            <w:r>
              <w:rPr>
                <w:rFonts w:hint="eastAsia" w:ascii="华文仿宋" w:hAnsi="华文仿宋" w:eastAsia="华文仿宋" w:cs="华文仿宋"/>
                <w:kern w:val="0"/>
                <w:sz w:val="24"/>
                <w:szCs w:val="24"/>
                <w:lang w:eastAsia="zh-CN"/>
              </w:rPr>
              <w:t>姓名</w:t>
            </w:r>
          </w:p>
        </w:tc>
        <w:tc>
          <w:tcPr>
            <w:tcW w:w="156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面积（亩）</w:t>
            </w:r>
          </w:p>
        </w:tc>
        <w:tc>
          <w:tcPr>
            <w:tcW w:w="229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联系电话</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本人签字</w:t>
            </w:r>
          </w:p>
        </w:tc>
      </w:tr>
      <w:tr>
        <w:trPr>
          <w:trHeight w:val="454" w:hRule="atLeast"/>
          <w:jc w:val="center"/>
        </w:trPr>
        <w:tc>
          <w:tcPr>
            <w:tcW w:w="735" w:type="dxa"/>
            <w:tcBorders>
              <w:top w:val="nil"/>
              <w:left w:val="single" w:color="000000" w:sz="4" w:space="0"/>
              <w:bottom w:val="single" w:color="auto" w:sz="4" w:space="0"/>
              <w:right w:val="single" w:color="000000" w:sz="4" w:space="0"/>
            </w:tcBorders>
            <w:noWrap w:val="0"/>
            <w:vAlign w:val="top"/>
          </w:tcPr>
          <w:p>
            <w:pPr>
              <w:widowControl/>
              <w:jc w:val="center"/>
              <w:rPr>
                <w:rFonts w:hint="eastAsia" w:ascii="华文仿宋" w:hAnsi="华文仿宋" w:eastAsia="华文仿宋" w:cs="华文仿宋"/>
                <w:kern w:val="0"/>
                <w:sz w:val="24"/>
                <w:szCs w:val="24"/>
              </w:rPr>
            </w:pPr>
          </w:p>
        </w:tc>
        <w:tc>
          <w:tcPr>
            <w:tcW w:w="1845" w:type="dxa"/>
            <w:tcBorders>
              <w:top w:val="nil"/>
              <w:left w:val="single" w:color="000000" w:sz="4" w:space="0"/>
              <w:bottom w:val="single" w:color="auto"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560" w:type="dxa"/>
            <w:tcBorders>
              <w:top w:val="nil"/>
              <w:left w:val="nil"/>
              <w:bottom w:val="single" w:color="000000"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2295" w:type="dxa"/>
            <w:tcBorders>
              <w:top w:val="nil"/>
              <w:left w:val="single" w:color="auto"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875" w:type="dxa"/>
            <w:tcBorders>
              <w:top w:val="nil"/>
              <w:left w:val="nil"/>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000000" w:sz="4" w:space="0"/>
              <w:bottom w:val="single" w:color="auto" w:sz="4" w:space="0"/>
              <w:right w:val="single" w:color="000000" w:sz="4" w:space="0"/>
            </w:tcBorders>
            <w:noWrap w:val="0"/>
            <w:vAlign w:val="top"/>
          </w:tcPr>
          <w:p>
            <w:pPr>
              <w:widowControl/>
              <w:jc w:val="center"/>
              <w:rPr>
                <w:rFonts w:hint="eastAsia" w:ascii="华文仿宋" w:hAnsi="华文仿宋" w:eastAsia="华文仿宋" w:cs="华文仿宋"/>
                <w:kern w:val="0"/>
                <w:sz w:val="24"/>
                <w:szCs w:val="24"/>
              </w:rPr>
            </w:pPr>
          </w:p>
        </w:tc>
        <w:tc>
          <w:tcPr>
            <w:tcW w:w="1845"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560" w:type="dxa"/>
            <w:tcBorders>
              <w:top w:val="nil"/>
              <w:left w:val="nil"/>
              <w:bottom w:val="single" w:color="000000"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2295" w:type="dxa"/>
            <w:tcBorders>
              <w:top w:val="nil"/>
              <w:left w:val="single" w:color="auto"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875" w:type="dxa"/>
            <w:tcBorders>
              <w:top w:val="nil"/>
              <w:left w:val="nil"/>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r>
      <w:tr>
        <w:trPr>
          <w:trHeight w:val="454" w:hRule="atLeast"/>
          <w:jc w:val="center"/>
        </w:trPr>
        <w:tc>
          <w:tcPr>
            <w:tcW w:w="735" w:type="dxa"/>
            <w:tcBorders>
              <w:top w:val="single" w:color="auto" w:sz="4" w:space="0"/>
              <w:left w:val="single" w:color="000000" w:sz="4" w:space="0"/>
              <w:bottom w:val="single" w:color="000000" w:sz="4" w:space="0"/>
              <w:right w:val="single" w:color="000000" w:sz="4" w:space="0"/>
            </w:tcBorders>
            <w:noWrap w:val="0"/>
            <w:vAlign w:val="top"/>
          </w:tcPr>
          <w:p>
            <w:pPr>
              <w:widowControl/>
              <w:jc w:val="center"/>
              <w:rPr>
                <w:rFonts w:hint="eastAsia" w:ascii="华文仿宋" w:hAnsi="华文仿宋" w:eastAsia="华文仿宋" w:cs="华文仿宋"/>
                <w:kern w:val="0"/>
                <w:sz w:val="24"/>
                <w:szCs w:val="24"/>
              </w:rPr>
            </w:pPr>
          </w:p>
        </w:tc>
        <w:tc>
          <w:tcPr>
            <w:tcW w:w="1845"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560" w:type="dxa"/>
            <w:tcBorders>
              <w:top w:val="nil"/>
              <w:left w:val="nil"/>
              <w:bottom w:val="single" w:color="000000"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2295" w:type="dxa"/>
            <w:tcBorders>
              <w:top w:val="nil"/>
              <w:left w:val="single" w:color="auto"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875" w:type="dxa"/>
            <w:tcBorders>
              <w:top w:val="nil"/>
              <w:left w:val="nil"/>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r>
      <w:tr>
        <w:tblPrEx>
          <w:tblCellMar>
            <w:top w:w="0" w:type="dxa"/>
            <w:left w:w="108" w:type="dxa"/>
            <w:bottom w:w="0" w:type="dxa"/>
            <w:right w:w="108" w:type="dxa"/>
          </w:tblCellMar>
        </w:tblPrEx>
        <w:trPr>
          <w:trHeight w:val="454" w:hRule="atLeast"/>
          <w:jc w:val="center"/>
        </w:trPr>
        <w:tc>
          <w:tcPr>
            <w:tcW w:w="735" w:type="dxa"/>
            <w:tcBorders>
              <w:top w:val="nil"/>
              <w:left w:val="single" w:color="000000" w:sz="4" w:space="0"/>
              <w:bottom w:val="single" w:color="000000" w:sz="4" w:space="0"/>
              <w:right w:val="single" w:color="000000" w:sz="4" w:space="0"/>
            </w:tcBorders>
            <w:noWrap w:val="0"/>
            <w:vAlign w:val="top"/>
          </w:tcPr>
          <w:p>
            <w:pPr>
              <w:widowControl/>
              <w:jc w:val="center"/>
              <w:rPr>
                <w:rFonts w:hint="eastAsia" w:ascii="华文仿宋" w:hAnsi="华文仿宋" w:eastAsia="华文仿宋" w:cs="华文仿宋"/>
                <w:kern w:val="0"/>
                <w:sz w:val="24"/>
                <w:szCs w:val="24"/>
              </w:rPr>
            </w:pPr>
          </w:p>
        </w:tc>
        <w:tc>
          <w:tcPr>
            <w:tcW w:w="1845"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560" w:type="dxa"/>
            <w:tcBorders>
              <w:top w:val="nil"/>
              <w:left w:val="nil"/>
              <w:bottom w:val="single" w:color="000000"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2295" w:type="dxa"/>
            <w:tcBorders>
              <w:top w:val="nil"/>
              <w:left w:val="single" w:color="auto"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875" w:type="dxa"/>
            <w:tcBorders>
              <w:top w:val="nil"/>
              <w:left w:val="nil"/>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r>
      <w:tr>
        <w:trPr>
          <w:trHeight w:val="454" w:hRule="atLeast"/>
          <w:jc w:val="center"/>
        </w:trPr>
        <w:tc>
          <w:tcPr>
            <w:tcW w:w="735" w:type="dxa"/>
            <w:tcBorders>
              <w:top w:val="nil"/>
              <w:left w:val="single" w:color="000000" w:sz="4" w:space="0"/>
              <w:bottom w:val="single" w:color="000000" w:sz="4" w:space="0"/>
              <w:right w:val="single" w:color="000000" w:sz="4" w:space="0"/>
            </w:tcBorders>
            <w:noWrap w:val="0"/>
            <w:vAlign w:val="top"/>
          </w:tcPr>
          <w:p>
            <w:pPr>
              <w:widowControl/>
              <w:jc w:val="center"/>
              <w:rPr>
                <w:rFonts w:hint="eastAsia" w:ascii="华文仿宋" w:hAnsi="华文仿宋" w:eastAsia="华文仿宋" w:cs="华文仿宋"/>
                <w:kern w:val="0"/>
                <w:sz w:val="24"/>
                <w:szCs w:val="24"/>
              </w:rPr>
            </w:pPr>
          </w:p>
        </w:tc>
        <w:tc>
          <w:tcPr>
            <w:tcW w:w="1845"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560" w:type="dxa"/>
            <w:tcBorders>
              <w:top w:val="nil"/>
              <w:left w:val="nil"/>
              <w:bottom w:val="single" w:color="000000"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2295" w:type="dxa"/>
            <w:tcBorders>
              <w:top w:val="nil"/>
              <w:left w:val="single" w:color="auto"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875" w:type="dxa"/>
            <w:tcBorders>
              <w:top w:val="nil"/>
              <w:left w:val="nil"/>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r>
      <w:tr>
        <w:tblPrEx>
          <w:tblCellMar>
            <w:top w:w="0" w:type="dxa"/>
            <w:left w:w="108" w:type="dxa"/>
            <w:bottom w:w="0" w:type="dxa"/>
            <w:right w:w="108" w:type="dxa"/>
          </w:tblCellMar>
        </w:tblPrEx>
        <w:trPr>
          <w:trHeight w:val="454" w:hRule="atLeast"/>
          <w:jc w:val="center"/>
        </w:trPr>
        <w:tc>
          <w:tcPr>
            <w:tcW w:w="735" w:type="dxa"/>
            <w:tcBorders>
              <w:top w:val="nil"/>
              <w:left w:val="single" w:color="000000" w:sz="4" w:space="0"/>
              <w:bottom w:val="single" w:color="000000" w:sz="4" w:space="0"/>
              <w:right w:val="single" w:color="000000" w:sz="4" w:space="0"/>
            </w:tcBorders>
            <w:noWrap w:val="0"/>
            <w:vAlign w:val="top"/>
          </w:tcPr>
          <w:p>
            <w:pPr>
              <w:widowControl/>
              <w:jc w:val="center"/>
              <w:rPr>
                <w:rFonts w:hint="eastAsia" w:ascii="华文仿宋" w:hAnsi="华文仿宋" w:eastAsia="华文仿宋" w:cs="华文仿宋"/>
                <w:kern w:val="0"/>
                <w:sz w:val="24"/>
                <w:szCs w:val="24"/>
              </w:rPr>
            </w:pPr>
          </w:p>
        </w:tc>
        <w:tc>
          <w:tcPr>
            <w:tcW w:w="1845"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560" w:type="dxa"/>
            <w:tcBorders>
              <w:top w:val="nil"/>
              <w:left w:val="nil"/>
              <w:bottom w:val="single" w:color="000000"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2295" w:type="dxa"/>
            <w:tcBorders>
              <w:top w:val="nil"/>
              <w:left w:val="single" w:color="auto"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875" w:type="dxa"/>
            <w:tcBorders>
              <w:top w:val="nil"/>
              <w:left w:val="nil"/>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r>
      <w:tr>
        <w:trPr>
          <w:trHeight w:val="454" w:hRule="atLeast"/>
          <w:jc w:val="center"/>
        </w:trPr>
        <w:tc>
          <w:tcPr>
            <w:tcW w:w="735" w:type="dxa"/>
            <w:tcBorders>
              <w:top w:val="nil"/>
              <w:left w:val="single" w:color="000000" w:sz="4" w:space="0"/>
              <w:bottom w:val="single" w:color="000000" w:sz="4" w:space="0"/>
              <w:right w:val="single" w:color="000000" w:sz="4" w:space="0"/>
            </w:tcBorders>
            <w:noWrap w:val="0"/>
            <w:vAlign w:val="top"/>
          </w:tcPr>
          <w:p>
            <w:pPr>
              <w:widowControl/>
              <w:jc w:val="center"/>
              <w:rPr>
                <w:rFonts w:hint="eastAsia" w:ascii="华文仿宋" w:hAnsi="华文仿宋" w:eastAsia="华文仿宋" w:cs="华文仿宋"/>
                <w:kern w:val="0"/>
                <w:sz w:val="24"/>
                <w:szCs w:val="24"/>
              </w:rPr>
            </w:pPr>
          </w:p>
        </w:tc>
        <w:tc>
          <w:tcPr>
            <w:tcW w:w="1845"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560" w:type="dxa"/>
            <w:tcBorders>
              <w:top w:val="nil"/>
              <w:left w:val="nil"/>
              <w:bottom w:val="single" w:color="000000"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2295" w:type="dxa"/>
            <w:tcBorders>
              <w:top w:val="nil"/>
              <w:left w:val="single" w:color="auto"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875" w:type="dxa"/>
            <w:tcBorders>
              <w:top w:val="nil"/>
              <w:left w:val="nil"/>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r>
      <w:tr>
        <w:tblPrEx>
          <w:tblCellMar>
            <w:top w:w="0" w:type="dxa"/>
            <w:left w:w="108" w:type="dxa"/>
            <w:bottom w:w="0" w:type="dxa"/>
            <w:right w:w="108" w:type="dxa"/>
          </w:tblCellMar>
        </w:tblPrEx>
        <w:trPr>
          <w:trHeight w:val="454" w:hRule="atLeast"/>
          <w:jc w:val="center"/>
        </w:trPr>
        <w:tc>
          <w:tcPr>
            <w:tcW w:w="735" w:type="dxa"/>
            <w:tcBorders>
              <w:top w:val="nil"/>
              <w:left w:val="single" w:color="000000" w:sz="4" w:space="0"/>
              <w:bottom w:val="single" w:color="000000" w:sz="4" w:space="0"/>
              <w:right w:val="single" w:color="000000" w:sz="4" w:space="0"/>
            </w:tcBorders>
            <w:noWrap w:val="0"/>
            <w:vAlign w:val="top"/>
          </w:tcPr>
          <w:p>
            <w:pPr>
              <w:widowControl/>
              <w:jc w:val="center"/>
              <w:rPr>
                <w:rFonts w:hint="eastAsia" w:ascii="华文仿宋" w:hAnsi="华文仿宋" w:eastAsia="华文仿宋" w:cs="华文仿宋"/>
                <w:kern w:val="0"/>
                <w:sz w:val="24"/>
                <w:szCs w:val="24"/>
              </w:rPr>
            </w:pPr>
          </w:p>
        </w:tc>
        <w:tc>
          <w:tcPr>
            <w:tcW w:w="1845"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560" w:type="dxa"/>
            <w:tcBorders>
              <w:top w:val="nil"/>
              <w:left w:val="nil"/>
              <w:bottom w:val="single" w:color="000000"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2295" w:type="dxa"/>
            <w:tcBorders>
              <w:top w:val="nil"/>
              <w:left w:val="single" w:color="auto"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875" w:type="dxa"/>
            <w:tcBorders>
              <w:top w:val="nil"/>
              <w:left w:val="nil"/>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r>
      <w:tr>
        <w:trPr>
          <w:trHeight w:val="454" w:hRule="atLeast"/>
          <w:jc w:val="center"/>
        </w:trPr>
        <w:tc>
          <w:tcPr>
            <w:tcW w:w="735" w:type="dxa"/>
            <w:tcBorders>
              <w:top w:val="nil"/>
              <w:left w:val="single" w:color="000000" w:sz="4" w:space="0"/>
              <w:bottom w:val="single" w:color="000000" w:sz="4" w:space="0"/>
              <w:right w:val="single" w:color="000000" w:sz="4" w:space="0"/>
            </w:tcBorders>
            <w:noWrap w:val="0"/>
            <w:vAlign w:val="top"/>
          </w:tcPr>
          <w:p>
            <w:pPr>
              <w:widowControl/>
              <w:jc w:val="center"/>
              <w:rPr>
                <w:rFonts w:hint="eastAsia" w:ascii="华文仿宋" w:hAnsi="华文仿宋" w:eastAsia="华文仿宋" w:cs="华文仿宋"/>
                <w:kern w:val="0"/>
                <w:sz w:val="24"/>
                <w:szCs w:val="24"/>
              </w:rPr>
            </w:pPr>
          </w:p>
        </w:tc>
        <w:tc>
          <w:tcPr>
            <w:tcW w:w="1845"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560" w:type="dxa"/>
            <w:tcBorders>
              <w:top w:val="nil"/>
              <w:left w:val="nil"/>
              <w:bottom w:val="single" w:color="000000"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2295" w:type="dxa"/>
            <w:tcBorders>
              <w:top w:val="nil"/>
              <w:left w:val="single" w:color="auto"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875" w:type="dxa"/>
            <w:tcBorders>
              <w:top w:val="nil"/>
              <w:left w:val="nil"/>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r>
      <w:tr>
        <w:tblPrEx>
          <w:tblCellMar>
            <w:top w:w="0" w:type="dxa"/>
            <w:left w:w="108" w:type="dxa"/>
            <w:bottom w:w="0" w:type="dxa"/>
            <w:right w:w="108" w:type="dxa"/>
          </w:tblCellMar>
        </w:tblPrEx>
        <w:trPr>
          <w:trHeight w:val="454" w:hRule="atLeast"/>
          <w:jc w:val="center"/>
        </w:trPr>
        <w:tc>
          <w:tcPr>
            <w:tcW w:w="735" w:type="dxa"/>
            <w:tcBorders>
              <w:top w:val="nil"/>
              <w:left w:val="single" w:color="000000" w:sz="4" w:space="0"/>
              <w:bottom w:val="single" w:color="000000" w:sz="4" w:space="0"/>
              <w:right w:val="single" w:color="000000" w:sz="4" w:space="0"/>
            </w:tcBorders>
            <w:noWrap w:val="0"/>
            <w:vAlign w:val="top"/>
          </w:tcPr>
          <w:p>
            <w:pPr>
              <w:widowControl/>
              <w:jc w:val="center"/>
              <w:rPr>
                <w:rFonts w:hint="eastAsia" w:ascii="华文仿宋" w:hAnsi="华文仿宋" w:eastAsia="华文仿宋" w:cs="华文仿宋"/>
                <w:kern w:val="0"/>
                <w:sz w:val="24"/>
                <w:szCs w:val="24"/>
              </w:rPr>
            </w:pPr>
          </w:p>
        </w:tc>
        <w:tc>
          <w:tcPr>
            <w:tcW w:w="1845"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560" w:type="dxa"/>
            <w:tcBorders>
              <w:top w:val="nil"/>
              <w:left w:val="nil"/>
              <w:bottom w:val="single" w:color="000000"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2295" w:type="dxa"/>
            <w:tcBorders>
              <w:top w:val="nil"/>
              <w:left w:val="single" w:color="auto"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875" w:type="dxa"/>
            <w:tcBorders>
              <w:top w:val="nil"/>
              <w:left w:val="nil"/>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r>
      <w:tr>
        <w:trPr>
          <w:trHeight w:val="454" w:hRule="atLeast"/>
          <w:jc w:val="center"/>
        </w:trPr>
        <w:tc>
          <w:tcPr>
            <w:tcW w:w="735" w:type="dxa"/>
            <w:tcBorders>
              <w:top w:val="nil"/>
              <w:left w:val="single" w:color="000000" w:sz="4" w:space="0"/>
              <w:bottom w:val="single" w:color="000000" w:sz="4" w:space="0"/>
              <w:right w:val="single" w:color="000000" w:sz="4" w:space="0"/>
            </w:tcBorders>
            <w:noWrap w:val="0"/>
            <w:vAlign w:val="top"/>
          </w:tcPr>
          <w:p>
            <w:pPr>
              <w:widowControl/>
              <w:jc w:val="center"/>
              <w:rPr>
                <w:rFonts w:hint="eastAsia" w:ascii="华文仿宋" w:hAnsi="华文仿宋" w:eastAsia="华文仿宋" w:cs="华文仿宋"/>
                <w:kern w:val="0"/>
                <w:sz w:val="24"/>
                <w:szCs w:val="24"/>
              </w:rPr>
            </w:pPr>
          </w:p>
        </w:tc>
        <w:tc>
          <w:tcPr>
            <w:tcW w:w="1845"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560" w:type="dxa"/>
            <w:tcBorders>
              <w:top w:val="nil"/>
              <w:left w:val="nil"/>
              <w:bottom w:val="single" w:color="000000"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2295" w:type="dxa"/>
            <w:tcBorders>
              <w:top w:val="nil"/>
              <w:left w:val="single" w:color="auto"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875" w:type="dxa"/>
            <w:tcBorders>
              <w:top w:val="nil"/>
              <w:left w:val="nil"/>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r>
      <w:tr>
        <w:tblPrEx>
          <w:tblCellMar>
            <w:top w:w="0" w:type="dxa"/>
            <w:left w:w="108" w:type="dxa"/>
            <w:bottom w:w="0" w:type="dxa"/>
            <w:right w:w="108" w:type="dxa"/>
          </w:tblCellMar>
        </w:tblPrEx>
        <w:trPr>
          <w:trHeight w:val="454" w:hRule="atLeast"/>
          <w:jc w:val="center"/>
        </w:trPr>
        <w:tc>
          <w:tcPr>
            <w:tcW w:w="735" w:type="dxa"/>
            <w:tcBorders>
              <w:top w:val="nil"/>
              <w:left w:val="single" w:color="000000" w:sz="4" w:space="0"/>
              <w:bottom w:val="single" w:color="000000" w:sz="4" w:space="0"/>
              <w:right w:val="single" w:color="000000" w:sz="4" w:space="0"/>
            </w:tcBorders>
            <w:noWrap w:val="0"/>
            <w:vAlign w:val="top"/>
          </w:tcPr>
          <w:p>
            <w:pPr>
              <w:widowControl/>
              <w:jc w:val="center"/>
              <w:rPr>
                <w:rFonts w:hint="eastAsia" w:ascii="华文仿宋" w:hAnsi="华文仿宋" w:eastAsia="华文仿宋" w:cs="华文仿宋"/>
                <w:kern w:val="0"/>
                <w:sz w:val="24"/>
                <w:szCs w:val="24"/>
              </w:rPr>
            </w:pPr>
          </w:p>
        </w:tc>
        <w:tc>
          <w:tcPr>
            <w:tcW w:w="1845"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560" w:type="dxa"/>
            <w:tcBorders>
              <w:top w:val="nil"/>
              <w:left w:val="nil"/>
              <w:bottom w:val="single" w:color="000000"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2295" w:type="dxa"/>
            <w:tcBorders>
              <w:top w:val="nil"/>
              <w:left w:val="single" w:color="auto" w:sz="4" w:space="0"/>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875" w:type="dxa"/>
            <w:tcBorders>
              <w:top w:val="nil"/>
              <w:left w:val="nil"/>
              <w:bottom w:val="single" w:color="000000"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r>
      <w:tr>
        <w:trPr>
          <w:trHeight w:val="454" w:hRule="atLeast"/>
          <w:jc w:val="center"/>
        </w:trPr>
        <w:tc>
          <w:tcPr>
            <w:tcW w:w="735" w:type="dxa"/>
            <w:tcBorders>
              <w:top w:val="nil"/>
              <w:left w:val="single" w:color="000000" w:sz="4" w:space="0"/>
              <w:bottom w:val="single" w:color="auto" w:sz="4" w:space="0"/>
              <w:right w:val="single" w:color="000000" w:sz="4" w:space="0"/>
            </w:tcBorders>
            <w:noWrap w:val="0"/>
            <w:vAlign w:val="top"/>
          </w:tcPr>
          <w:p>
            <w:pPr>
              <w:widowControl/>
              <w:jc w:val="center"/>
              <w:rPr>
                <w:rFonts w:hint="eastAsia" w:ascii="华文仿宋" w:hAnsi="华文仿宋" w:eastAsia="华文仿宋" w:cs="华文仿宋"/>
                <w:kern w:val="0"/>
                <w:sz w:val="24"/>
                <w:szCs w:val="24"/>
              </w:rPr>
            </w:pPr>
          </w:p>
        </w:tc>
        <w:tc>
          <w:tcPr>
            <w:tcW w:w="1845" w:type="dxa"/>
            <w:tcBorders>
              <w:top w:val="nil"/>
              <w:left w:val="single" w:color="000000" w:sz="4" w:space="0"/>
              <w:bottom w:val="single" w:color="auto"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2295" w:type="dxa"/>
            <w:tcBorders>
              <w:top w:val="nil"/>
              <w:left w:val="single" w:color="auto" w:sz="4" w:space="0"/>
              <w:bottom w:val="single" w:color="auto"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c>
          <w:tcPr>
            <w:tcW w:w="1875" w:type="dxa"/>
            <w:tcBorders>
              <w:top w:val="nil"/>
              <w:left w:val="nil"/>
              <w:bottom w:val="single" w:color="auto" w:sz="4" w:space="0"/>
              <w:right w:val="single" w:color="000000" w:sz="4" w:space="0"/>
            </w:tcBorders>
            <w:noWrap w:val="0"/>
            <w:vAlign w:val="center"/>
          </w:tcPr>
          <w:p>
            <w:pPr>
              <w:widowControl/>
              <w:jc w:val="center"/>
              <w:rPr>
                <w:rFonts w:hint="eastAsia" w:ascii="华文仿宋" w:hAnsi="华文仿宋" w:eastAsia="华文仿宋" w:cs="华文仿宋"/>
                <w:kern w:val="0"/>
                <w:sz w:val="24"/>
                <w:szCs w:val="24"/>
              </w:rPr>
            </w:pP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华文仿宋" w:hAnsi="华文仿宋" w:eastAsia="华文仿宋" w:cs="华文仿宋"/>
                <w:kern w:val="0"/>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22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r>
      <w:tr>
        <w:trPr>
          <w:trHeight w:val="454"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华文仿宋" w:hAnsi="华文仿宋" w:eastAsia="华文仿宋" w:cs="华文仿宋"/>
                <w:kern w:val="0"/>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22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华文仿宋" w:hAnsi="华文仿宋" w:eastAsia="华文仿宋" w:cs="华文仿宋"/>
                <w:kern w:val="0"/>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22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华文仿宋" w:hAnsi="华文仿宋" w:eastAsia="华文仿宋" w:cs="华文仿宋"/>
                <w:kern w:val="0"/>
                <w:sz w:val="24"/>
                <w:szCs w:val="24"/>
              </w:rPr>
            </w:pPr>
          </w:p>
        </w:tc>
      </w:tr>
    </w:tbl>
    <w:p>
      <w:pPr>
        <w:rPr>
          <w:rFonts w:hint="eastAsia" w:ascii="华文仿宋" w:hAnsi="华文仿宋" w:eastAsia="华文仿宋" w:cs="华文仿宋"/>
          <w:sz w:val="24"/>
          <w:szCs w:val="24"/>
        </w:rPr>
      </w:pPr>
      <w:r>
        <w:rPr>
          <w:rFonts w:hint="eastAsia" w:ascii="华文仿宋" w:hAnsi="华文仿宋" w:eastAsia="华文仿宋" w:cs="华文仿宋"/>
          <w:sz w:val="24"/>
          <w:szCs w:val="24"/>
        </w:rPr>
        <w:t>村委会（盖章）：        经办人：                       年   月   日</w:t>
      </w:r>
    </w:p>
    <w:p>
      <w:pPr>
        <w:rPr>
          <w:rFonts w:hint="eastAsia" w:ascii="华文仿宋" w:hAnsi="华文仿宋" w:eastAsia="华文仿宋" w:cs="华文仿宋"/>
          <w:sz w:val="24"/>
          <w:szCs w:val="24"/>
        </w:rPr>
      </w:pPr>
    </w:p>
    <w:p>
      <w:pPr>
        <w:rPr>
          <w:rFonts w:hint="eastAsia" w:ascii="华文仿宋" w:hAnsi="华文仿宋" w:eastAsia="华文仿宋" w:cs="华文仿宋"/>
          <w:sz w:val="32"/>
          <w:szCs w:val="32"/>
          <w:lang w:eastAsia="zh-CN"/>
        </w:rPr>
      </w:pPr>
      <w:r>
        <w:rPr>
          <w:rFonts w:hint="eastAsia" w:ascii="华文仿宋" w:hAnsi="华文仿宋" w:eastAsia="华文仿宋" w:cs="华文仿宋"/>
          <w:sz w:val="24"/>
          <w:szCs w:val="24"/>
        </w:rPr>
        <w:t>乡镇街道（盖章）：         分管领导：       经办人：       年   月   日</w:t>
      </w:r>
    </w:p>
    <w:p>
      <w:pPr>
        <w:rPr>
          <w:rFonts w:hint="eastAsia" w:ascii="华文仿宋" w:hAnsi="华文仿宋" w:eastAsia="华文仿宋" w:cs="华文仿宋"/>
          <w:sz w:val="32"/>
          <w:szCs w:val="32"/>
        </w:rPr>
      </w:pPr>
    </w:p>
    <w:p>
      <w:pPr>
        <w:jc w:val="both"/>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附件４：</w:t>
      </w:r>
    </w:p>
    <w:p>
      <w:pPr>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农作物病虫害统防统治田间作业档案</w:t>
      </w:r>
    </w:p>
    <w:p>
      <w:pPr>
        <w:ind w:firstLine="280" w:firstLineChars="100"/>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主体名称：                            农作物名称： </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704"/>
        <w:gridCol w:w="2087"/>
        <w:gridCol w:w="1417"/>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4" w:type="dxa"/>
            <w:noWrap w:val="0"/>
            <w:vAlign w:val="center"/>
          </w:tcPr>
          <w:p>
            <w:pPr>
              <w:jc w:val="center"/>
              <w:rPr>
                <w:rFonts w:hint="eastAsia" w:ascii="华文仿宋" w:hAnsi="华文仿宋" w:eastAsia="华文仿宋" w:cs="华文仿宋"/>
                <w:sz w:val="24"/>
              </w:rPr>
            </w:pPr>
            <w:r>
              <w:rPr>
                <w:rFonts w:hint="eastAsia" w:ascii="华文仿宋" w:hAnsi="华文仿宋" w:eastAsia="华文仿宋" w:cs="华文仿宋"/>
                <w:sz w:val="24"/>
              </w:rPr>
              <w:t>地 点</w:t>
            </w:r>
          </w:p>
        </w:tc>
        <w:tc>
          <w:tcPr>
            <w:tcW w:w="3791" w:type="dxa"/>
            <w:gridSpan w:val="2"/>
            <w:tcBorders>
              <w:right w:val="single" w:color="auto" w:sz="4" w:space="0"/>
            </w:tcBorders>
            <w:noWrap w:val="0"/>
            <w:vAlign w:val="center"/>
          </w:tcPr>
          <w:p>
            <w:pPr>
              <w:rPr>
                <w:rFonts w:hint="eastAsia" w:ascii="华文仿宋" w:hAnsi="华文仿宋" w:eastAsia="华文仿宋" w:cs="华文仿宋"/>
                <w:sz w:val="24"/>
              </w:rPr>
            </w:pPr>
          </w:p>
        </w:tc>
        <w:tc>
          <w:tcPr>
            <w:tcW w:w="1417" w:type="dxa"/>
            <w:tcBorders>
              <w:left w:val="single" w:color="auto" w:sz="4" w:space="0"/>
              <w:right w:val="single" w:color="auto" w:sz="4" w:space="0"/>
            </w:tcBorders>
            <w:noWrap w:val="0"/>
            <w:vAlign w:val="center"/>
          </w:tcPr>
          <w:p>
            <w:pPr>
              <w:jc w:val="center"/>
              <w:rPr>
                <w:rFonts w:hint="eastAsia" w:ascii="华文仿宋" w:hAnsi="华文仿宋" w:eastAsia="华文仿宋" w:cs="华文仿宋"/>
                <w:sz w:val="24"/>
              </w:rPr>
            </w:pPr>
            <w:r>
              <w:rPr>
                <w:rFonts w:hint="eastAsia" w:ascii="华文仿宋" w:hAnsi="华文仿宋" w:eastAsia="华文仿宋" w:cs="华文仿宋"/>
                <w:sz w:val="24"/>
              </w:rPr>
              <w:t>面 积</w:t>
            </w:r>
          </w:p>
        </w:tc>
        <w:tc>
          <w:tcPr>
            <w:tcW w:w="1610" w:type="dxa"/>
            <w:tcBorders>
              <w:left w:val="single" w:color="auto" w:sz="4" w:space="0"/>
            </w:tcBorders>
            <w:noWrap w:val="0"/>
            <w:vAlign w:val="center"/>
          </w:tcPr>
          <w:p>
            <w:pPr>
              <w:ind w:firstLine="720" w:firstLineChars="300"/>
              <w:rPr>
                <w:rFonts w:hint="eastAsia" w:ascii="华文仿宋" w:hAnsi="华文仿宋" w:eastAsia="华文仿宋" w:cs="华文仿宋"/>
                <w:sz w:val="24"/>
              </w:rPr>
            </w:pPr>
            <w:r>
              <w:rPr>
                <w:rFonts w:hint="eastAsia" w:ascii="华文仿宋" w:hAnsi="华文仿宋" w:eastAsia="华文仿宋" w:cs="华文仿宋"/>
                <w:sz w:val="24"/>
              </w:rPr>
              <w:t>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4" w:type="dxa"/>
            <w:noWrap w:val="0"/>
            <w:vAlign w:val="center"/>
          </w:tcPr>
          <w:p>
            <w:pPr>
              <w:jc w:val="center"/>
              <w:rPr>
                <w:rFonts w:hint="eastAsia" w:ascii="华文仿宋" w:hAnsi="华文仿宋" w:eastAsia="华文仿宋" w:cs="华文仿宋"/>
                <w:sz w:val="24"/>
              </w:rPr>
            </w:pPr>
            <w:r>
              <w:rPr>
                <w:rFonts w:hint="eastAsia" w:ascii="华文仿宋" w:hAnsi="华文仿宋" w:eastAsia="华文仿宋" w:cs="华文仿宋"/>
                <w:kern w:val="0"/>
                <w:sz w:val="24"/>
              </w:rPr>
              <w:t>防治时间</w:t>
            </w:r>
          </w:p>
        </w:tc>
        <w:tc>
          <w:tcPr>
            <w:tcW w:w="1704" w:type="dxa"/>
            <w:noWrap w:val="0"/>
            <w:vAlign w:val="center"/>
          </w:tcPr>
          <w:p>
            <w:pPr>
              <w:jc w:val="center"/>
              <w:rPr>
                <w:rFonts w:hint="eastAsia" w:ascii="华文仿宋" w:hAnsi="华文仿宋" w:eastAsia="华文仿宋" w:cs="华文仿宋"/>
                <w:sz w:val="24"/>
              </w:rPr>
            </w:pPr>
            <w:r>
              <w:rPr>
                <w:rFonts w:hint="eastAsia" w:ascii="华文仿宋" w:hAnsi="华文仿宋" w:eastAsia="华文仿宋" w:cs="华文仿宋"/>
                <w:kern w:val="0"/>
                <w:sz w:val="24"/>
              </w:rPr>
              <w:t>防治对象</w:t>
            </w:r>
          </w:p>
        </w:tc>
        <w:tc>
          <w:tcPr>
            <w:tcW w:w="2087" w:type="dxa"/>
            <w:noWrap w:val="0"/>
            <w:vAlign w:val="center"/>
          </w:tcPr>
          <w:p>
            <w:pPr>
              <w:jc w:val="center"/>
              <w:rPr>
                <w:rFonts w:hint="eastAsia" w:ascii="华文仿宋" w:hAnsi="华文仿宋" w:eastAsia="华文仿宋" w:cs="华文仿宋"/>
                <w:sz w:val="24"/>
              </w:rPr>
            </w:pPr>
            <w:r>
              <w:rPr>
                <w:rFonts w:hint="eastAsia" w:ascii="华文仿宋" w:hAnsi="华文仿宋" w:eastAsia="华文仿宋" w:cs="华文仿宋"/>
                <w:kern w:val="0"/>
                <w:sz w:val="24"/>
              </w:rPr>
              <w:t>药 剂 名 称</w:t>
            </w:r>
          </w:p>
        </w:tc>
        <w:tc>
          <w:tcPr>
            <w:tcW w:w="1417" w:type="dxa"/>
            <w:noWrap w:val="0"/>
            <w:vAlign w:val="center"/>
          </w:tcPr>
          <w:p>
            <w:pPr>
              <w:jc w:val="center"/>
              <w:rPr>
                <w:rFonts w:hint="eastAsia" w:ascii="华文仿宋" w:hAnsi="华文仿宋" w:eastAsia="华文仿宋" w:cs="华文仿宋"/>
                <w:sz w:val="24"/>
              </w:rPr>
            </w:pPr>
            <w:r>
              <w:rPr>
                <w:rFonts w:hint="eastAsia" w:ascii="华文仿宋" w:hAnsi="华文仿宋" w:eastAsia="华文仿宋" w:cs="华文仿宋"/>
                <w:kern w:val="0"/>
                <w:sz w:val="24"/>
              </w:rPr>
              <w:t>规   格</w:t>
            </w:r>
          </w:p>
        </w:tc>
        <w:tc>
          <w:tcPr>
            <w:tcW w:w="1610" w:type="dxa"/>
            <w:noWrap w:val="0"/>
            <w:vAlign w:val="top"/>
          </w:tcPr>
          <w:p>
            <w:pPr>
              <w:widowControl/>
              <w:jc w:val="center"/>
              <w:rPr>
                <w:rFonts w:hint="eastAsia" w:ascii="华文仿宋" w:hAnsi="华文仿宋" w:eastAsia="华文仿宋" w:cs="华文仿宋"/>
                <w:kern w:val="0"/>
                <w:sz w:val="24"/>
              </w:rPr>
            </w:pPr>
            <w:r>
              <w:rPr>
                <w:rFonts w:hint="eastAsia" w:ascii="华文仿宋" w:hAnsi="华文仿宋" w:eastAsia="华文仿宋" w:cs="华文仿宋"/>
                <w:kern w:val="0"/>
                <w:sz w:val="24"/>
              </w:rPr>
              <w:t>每 亩 用 量</w:t>
            </w:r>
          </w:p>
          <w:p>
            <w:pPr>
              <w:rPr>
                <w:rFonts w:hint="eastAsia" w:ascii="华文仿宋" w:hAnsi="华文仿宋" w:eastAsia="华文仿宋" w:cs="华文仿宋"/>
                <w:sz w:val="24"/>
              </w:rPr>
            </w:pPr>
            <w:r>
              <w:rPr>
                <w:rFonts w:hint="eastAsia" w:ascii="华文仿宋" w:hAnsi="华文仿宋" w:eastAsia="华文仿宋" w:cs="华文仿宋"/>
                <w:kern w:val="0"/>
                <w:sz w:val="24"/>
              </w:rPr>
              <w:t>（克或毫升）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4" w:type="dxa"/>
            <w:vMerge w:val="restart"/>
            <w:noWrap w:val="0"/>
            <w:vAlign w:val="center"/>
          </w:tcPr>
          <w:p>
            <w:pPr>
              <w:rPr>
                <w:rFonts w:hint="eastAsia" w:ascii="华文仿宋" w:hAnsi="华文仿宋" w:eastAsia="华文仿宋" w:cs="华文仿宋"/>
                <w:sz w:val="24"/>
              </w:rPr>
            </w:pPr>
          </w:p>
        </w:tc>
        <w:tc>
          <w:tcPr>
            <w:tcW w:w="1704" w:type="dxa"/>
            <w:tcBorders>
              <w:bottom w:val="single" w:color="auto" w:sz="4" w:space="0"/>
            </w:tcBorders>
            <w:noWrap w:val="0"/>
            <w:vAlign w:val="center"/>
          </w:tcPr>
          <w:p>
            <w:pPr>
              <w:rPr>
                <w:rFonts w:hint="eastAsia" w:ascii="华文仿宋" w:hAnsi="华文仿宋" w:eastAsia="华文仿宋" w:cs="华文仿宋"/>
                <w:sz w:val="24"/>
              </w:rPr>
            </w:pPr>
          </w:p>
        </w:tc>
        <w:tc>
          <w:tcPr>
            <w:tcW w:w="2087" w:type="dxa"/>
            <w:tcBorders>
              <w:bottom w:val="single" w:color="auto" w:sz="4" w:space="0"/>
            </w:tcBorders>
            <w:noWrap w:val="0"/>
            <w:vAlign w:val="center"/>
          </w:tcPr>
          <w:p>
            <w:pPr>
              <w:rPr>
                <w:rFonts w:hint="eastAsia" w:ascii="华文仿宋" w:hAnsi="华文仿宋" w:eastAsia="华文仿宋" w:cs="华文仿宋"/>
                <w:sz w:val="24"/>
              </w:rPr>
            </w:pPr>
          </w:p>
        </w:tc>
        <w:tc>
          <w:tcPr>
            <w:tcW w:w="1417" w:type="dxa"/>
            <w:tcBorders>
              <w:bottom w:val="single" w:color="auto" w:sz="4" w:space="0"/>
            </w:tcBorders>
            <w:noWrap w:val="0"/>
            <w:vAlign w:val="center"/>
          </w:tcPr>
          <w:p>
            <w:pPr>
              <w:rPr>
                <w:rFonts w:hint="eastAsia" w:ascii="华文仿宋" w:hAnsi="华文仿宋" w:eastAsia="华文仿宋" w:cs="华文仿宋"/>
                <w:sz w:val="24"/>
              </w:rPr>
            </w:pPr>
          </w:p>
        </w:tc>
        <w:tc>
          <w:tcPr>
            <w:tcW w:w="1610" w:type="dxa"/>
            <w:tcBorders>
              <w:bottom w:val="single" w:color="auto" w:sz="4" w:space="0"/>
            </w:tcBorders>
            <w:noWrap w:val="0"/>
            <w:vAlign w:val="center"/>
          </w:tcPr>
          <w:p>
            <w:pPr>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4" w:type="dxa"/>
            <w:vMerge w:val="continue"/>
            <w:noWrap w:val="0"/>
            <w:vAlign w:val="top"/>
          </w:tcPr>
          <w:p>
            <w:pPr>
              <w:rPr>
                <w:rFonts w:hint="eastAsia" w:ascii="华文仿宋" w:hAnsi="华文仿宋" w:eastAsia="华文仿宋" w:cs="华文仿宋"/>
                <w:sz w:val="24"/>
              </w:rPr>
            </w:pPr>
          </w:p>
        </w:tc>
        <w:tc>
          <w:tcPr>
            <w:tcW w:w="1704" w:type="dxa"/>
            <w:tcBorders>
              <w:top w:val="single" w:color="auto" w:sz="4" w:space="0"/>
            </w:tcBorders>
            <w:noWrap w:val="0"/>
            <w:vAlign w:val="center"/>
          </w:tcPr>
          <w:p>
            <w:pPr>
              <w:rPr>
                <w:rFonts w:hint="eastAsia" w:ascii="华文仿宋" w:hAnsi="华文仿宋" w:eastAsia="华文仿宋" w:cs="华文仿宋"/>
                <w:sz w:val="24"/>
              </w:rPr>
            </w:pPr>
          </w:p>
        </w:tc>
        <w:tc>
          <w:tcPr>
            <w:tcW w:w="2087" w:type="dxa"/>
            <w:tcBorders>
              <w:top w:val="single" w:color="auto" w:sz="4" w:space="0"/>
            </w:tcBorders>
            <w:noWrap w:val="0"/>
            <w:vAlign w:val="top"/>
          </w:tcPr>
          <w:p>
            <w:pPr>
              <w:rPr>
                <w:rFonts w:hint="eastAsia" w:ascii="华文仿宋" w:hAnsi="华文仿宋" w:eastAsia="华文仿宋" w:cs="华文仿宋"/>
                <w:sz w:val="24"/>
              </w:rPr>
            </w:pPr>
          </w:p>
        </w:tc>
        <w:tc>
          <w:tcPr>
            <w:tcW w:w="1417" w:type="dxa"/>
            <w:tcBorders>
              <w:top w:val="single" w:color="auto" w:sz="4" w:space="0"/>
            </w:tcBorders>
            <w:noWrap w:val="0"/>
            <w:vAlign w:val="top"/>
          </w:tcPr>
          <w:p>
            <w:pPr>
              <w:rPr>
                <w:rFonts w:hint="eastAsia" w:ascii="华文仿宋" w:hAnsi="华文仿宋" w:eastAsia="华文仿宋" w:cs="华文仿宋"/>
                <w:sz w:val="24"/>
              </w:rPr>
            </w:pPr>
          </w:p>
        </w:tc>
        <w:tc>
          <w:tcPr>
            <w:tcW w:w="1610" w:type="dxa"/>
            <w:tcBorders>
              <w:top w:val="single" w:color="auto" w:sz="4" w:space="0"/>
            </w:tcBorders>
            <w:noWrap w:val="0"/>
            <w:vAlign w:val="top"/>
          </w:tcPr>
          <w:p>
            <w:pPr>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4" w:type="dxa"/>
            <w:vMerge w:val="continue"/>
            <w:noWrap w:val="0"/>
            <w:vAlign w:val="top"/>
          </w:tcPr>
          <w:p>
            <w:pPr>
              <w:rPr>
                <w:rFonts w:hint="eastAsia" w:ascii="华文仿宋" w:hAnsi="华文仿宋" w:eastAsia="华文仿宋" w:cs="华文仿宋"/>
                <w:sz w:val="24"/>
              </w:rPr>
            </w:pPr>
          </w:p>
        </w:tc>
        <w:tc>
          <w:tcPr>
            <w:tcW w:w="1704" w:type="dxa"/>
            <w:noWrap w:val="0"/>
            <w:vAlign w:val="top"/>
          </w:tcPr>
          <w:p>
            <w:pPr>
              <w:rPr>
                <w:rFonts w:hint="eastAsia" w:ascii="华文仿宋" w:hAnsi="华文仿宋" w:eastAsia="华文仿宋" w:cs="华文仿宋"/>
                <w:sz w:val="24"/>
              </w:rPr>
            </w:pPr>
          </w:p>
        </w:tc>
        <w:tc>
          <w:tcPr>
            <w:tcW w:w="2087" w:type="dxa"/>
            <w:noWrap w:val="0"/>
            <w:vAlign w:val="top"/>
          </w:tcPr>
          <w:p>
            <w:pPr>
              <w:rPr>
                <w:rFonts w:hint="eastAsia" w:ascii="华文仿宋" w:hAnsi="华文仿宋" w:eastAsia="华文仿宋" w:cs="华文仿宋"/>
                <w:sz w:val="24"/>
              </w:rPr>
            </w:pPr>
          </w:p>
        </w:tc>
        <w:tc>
          <w:tcPr>
            <w:tcW w:w="1417" w:type="dxa"/>
            <w:noWrap w:val="0"/>
            <w:vAlign w:val="top"/>
          </w:tcPr>
          <w:p>
            <w:pPr>
              <w:rPr>
                <w:rFonts w:hint="eastAsia" w:ascii="华文仿宋" w:hAnsi="华文仿宋" w:eastAsia="华文仿宋" w:cs="华文仿宋"/>
                <w:sz w:val="24"/>
              </w:rPr>
            </w:pPr>
          </w:p>
        </w:tc>
        <w:tc>
          <w:tcPr>
            <w:tcW w:w="1610" w:type="dxa"/>
            <w:noWrap w:val="0"/>
            <w:vAlign w:val="top"/>
          </w:tcPr>
          <w:p>
            <w:pPr>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4" w:type="dxa"/>
            <w:vMerge w:val="continue"/>
            <w:noWrap w:val="0"/>
            <w:vAlign w:val="top"/>
          </w:tcPr>
          <w:p>
            <w:pPr>
              <w:rPr>
                <w:rFonts w:hint="eastAsia" w:ascii="华文仿宋" w:hAnsi="华文仿宋" w:eastAsia="华文仿宋" w:cs="华文仿宋"/>
                <w:sz w:val="24"/>
              </w:rPr>
            </w:pPr>
          </w:p>
        </w:tc>
        <w:tc>
          <w:tcPr>
            <w:tcW w:w="1704" w:type="dxa"/>
            <w:noWrap w:val="0"/>
            <w:vAlign w:val="top"/>
          </w:tcPr>
          <w:p>
            <w:pPr>
              <w:rPr>
                <w:rFonts w:hint="eastAsia" w:ascii="华文仿宋" w:hAnsi="华文仿宋" w:eastAsia="华文仿宋" w:cs="华文仿宋"/>
                <w:sz w:val="24"/>
              </w:rPr>
            </w:pPr>
          </w:p>
        </w:tc>
        <w:tc>
          <w:tcPr>
            <w:tcW w:w="2087" w:type="dxa"/>
            <w:noWrap w:val="0"/>
            <w:vAlign w:val="top"/>
          </w:tcPr>
          <w:p>
            <w:pPr>
              <w:rPr>
                <w:rFonts w:hint="eastAsia" w:ascii="华文仿宋" w:hAnsi="华文仿宋" w:eastAsia="华文仿宋" w:cs="华文仿宋"/>
                <w:sz w:val="24"/>
              </w:rPr>
            </w:pPr>
          </w:p>
        </w:tc>
        <w:tc>
          <w:tcPr>
            <w:tcW w:w="1417" w:type="dxa"/>
            <w:noWrap w:val="0"/>
            <w:vAlign w:val="top"/>
          </w:tcPr>
          <w:p>
            <w:pPr>
              <w:rPr>
                <w:rFonts w:hint="eastAsia" w:ascii="华文仿宋" w:hAnsi="华文仿宋" w:eastAsia="华文仿宋" w:cs="华文仿宋"/>
                <w:sz w:val="24"/>
              </w:rPr>
            </w:pPr>
          </w:p>
        </w:tc>
        <w:tc>
          <w:tcPr>
            <w:tcW w:w="1610" w:type="dxa"/>
            <w:noWrap w:val="0"/>
            <w:vAlign w:val="top"/>
          </w:tcPr>
          <w:p>
            <w:pPr>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4" w:type="dxa"/>
            <w:vMerge w:val="restart"/>
            <w:noWrap w:val="0"/>
            <w:vAlign w:val="center"/>
          </w:tcPr>
          <w:p>
            <w:pPr>
              <w:rPr>
                <w:rFonts w:hint="eastAsia" w:ascii="华文仿宋" w:hAnsi="华文仿宋" w:eastAsia="华文仿宋" w:cs="华文仿宋"/>
                <w:sz w:val="24"/>
              </w:rPr>
            </w:pPr>
          </w:p>
        </w:tc>
        <w:tc>
          <w:tcPr>
            <w:tcW w:w="1704" w:type="dxa"/>
            <w:tcBorders>
              <w:bottom w:val="single" w:color="auto" w:sz="4" w:space="0"/>
            </w:tcBorders>
            <w:noWrap w:val="0"/>
            <w:vAlign w:val="center"/>
          </w:tcPr>
          <w:p>
            <w:pPr>
              <w:rPr>
                <w:rFonts w:hint="eastAsia" w:ascii="华文仿宋" w:hAnsi="华文仿宋" w:eastAsia="华文仿宋" w:cs="华文仿宋"/>
                <w:sz w:val="24"/>
              </w:rPr>
            </w:pPr>
          </w:p>
        </w:tc>
        <w:tc>
          <w:tcPr>
            <w:tcW w:w="2087" w:type="dxa"/>
            <w:tcBorders>
              <w:bottom w:val="single" w:color="auto" w:sz="4" w:space="0"/>
            </w:tcBorders>
            <w:noWrap w:val="0"/>
            <w:vAlign w:val="center"/>
          </w:tcPr>
          <w:p>
            <w:pPr>
              <w:rPr>
                <w:rFonts w:hint="eastAsia" w:ascii="华文仿宋" w:hAnsi="华文仿宋" w:eastAsia="华文仿宋" w:cs="华文仿宋"/>
                <w:sz w:val="24"/>
              </w:rPr>
            </w:pPr>
          </w:p>
        </w:tc>
        <w:tc>
          <w:tcPr>
            <w:tcW w:w="1417" w:type="dxa"/>
            <w:noWrap w:val="0"/>
            <w:vAlign w:val="center"/>
          </w:tcPr>
          <w:p>
            <w:pPr>
              <w:rPr>
                <w:rFonts w:hint="eastAsia" w:ascii="华文仿宋" w:hAnsi="华文仿宋" w:eastAsia="华文仿宋" w:cs="华文仿宋"/>
                <w:sz w:val="24"/>
              </w:rPr>
            </w:pPr>
          </w:p>
        </w:tc>
        <w:tc>
          <w:tcPr>
            <w:tcW w:w="1610" w:type="dxa"/>
            <w:noWrap w:val="0"/>
            <w:vAlign w:val="center"/>
          </w:tcPr>
          <w:p>
            <w:pPr>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4" w:type="dxa"/>
            <w:vMerge w:val="continue"/>
            <w:noWrap w:val="0"/>
            <w:vAlign w:val="top"/>
          </w:tcPr>
          <w:p>
            <w:pPr>
              <w:rPr>
                <w:rFonts w:hint="eastAsia" w:ascii="华文仿宋" w:hAnsi="华文仿宋" w:eastAsia="华文仿宋" w:cs="华文仿宋"/>
                <w:sz w:val="24"/>
              </w:rPr>
            </w:pPr>
          </w:p>
        </w:tc>
        <w:tc>
          <w:tcPr>
            <w:tcW w:w="1704" w:type="dxa"/>
            <w:tcBorders>
              <w:top w:val="single" w:color="auto" w:sz="4" w:space="0"/>
              <w:bottom w:val="single" w:color="auto" w:sz="4" w:space="0"/>
            </w:tcBorders>
            <w:noWrap w:val="0"/>
            <w:vAlign w:val="center"/>
          </w:tcPr>
          <w:p>
            <w:pPr>
              <w:rPr>
                <w:rFonts w:hint="eastAsia" w:ascii="华文仿宋" w:hAnsi="华文仿宋" w:eastAsia="华文仿宋" w:cs="华文仿宋"/>
                <w:sz w:val="24"/>
              </w:rPr>
            </w:pPr>
          </w:p>
        </w:tc>
        <w:tc>
          <w:tcPr>
            <w:tcW w:w="2087" w:type="dxa"/>
            <w:tcBorders>
              <w:top w:val="single" w:color="auto" w:sz="4" w:space="0"/>
              <w:bottom w:val="single" w:color="auto" w:sz="4" w:space="0"/>
            </w:tcBorders>
            <w:noWrap w:val="0"/>
            <w:vAlign w:val="center"/>
          </w:tcPr>
          <w:p>
            <w:pPr>
              <w:rPr>
                <w:rFonts w:hint="eastAsia" w:ascii="华文仿宋" w:hAnsi="华文仿宋" w:eastAsia="华文仿宋" w:cs="华文仿宋"/>
                <w:sz w:val="24"/>
              </w:rPr>
            </w:pPr>
          </w:p>
        </w:tc>
        <w:tc>
          <w:tcPr>
            <w:tcW w:w="1417" w:type="dxa"/>
            <w:tcBorders>
              <w:bottom w:val="single" w:color="auto" w:sz="4" w:space="0"/>
            </w:tcBorders>
            <w:noWrap w:val="0"/>
            <w:vAlign w:val="center"/>
          </w:tcPr>
          <w:p>
            <w:pPr>
              <w:rPr>
                <w:rFonts w:hint="eastAsia" w:ascii="华文仿宋" w:hAnsi="华文仿宋" w:eastAsia="华文仿宋" w:cs="华文仿宋"/>
                <w:sz w:val="24"/>
              </w:rPr>
            </w:pPr>
          </w:p>
        </w:tc>
        <w:tc>
          <w:tcPr>
            <w:tcW w:w="1610" w:type="dxa"/>
            <w:tcBorders>
              <w:bottom w:val="single" w:color="auto" w:sz="4" w:space="0"/>
            </w:tcBorders>
            <w:noWrap w:val="0"/>
            <w:vAlign w:val="center"/>
          </w:tcPr>
          <w:p>
            <w:pPr>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4" w:type="dxa"/>
            <w:vMerge w:val="continue"/>
            <w:noWrap w:val="0"/>
            <w:vAlign w:val="top"/>
          </w:tcPr>
          <w:p>
            <w:pPr>
              <w:rPr>
                <w:rFonts w:hint="eastAsia" w:ascii="华文仿宋" w:hAnsi="华文仿宋" w:eastAsia="华文仿宋" w:cs="华文仿宋"/>
                <w:sz w:val="24"/>
              </w:rPr>
            </w:pPr>
          </w:p>
        </w:tc>
        <w:tc>
          <w:tcPr>
            <w:tcW w:w="1704" w:type="dxa"/>
            <w:tcBorders>
              <w:top w:val="single" w:color="auto" w:sz="4" w:space="0"/>
            </w:tcBorders>
            <w:noWrap w:val="0"/>
            <w:vAlign w:val="center"/>
          </w:tcPr>
          <w:p>
            <w:pPr>
              <w:rPr>
                <w:rFonts w:hint="eastAsia" w:ascii="华文仿宋" w:hAnsi="华文仿宋" w:eastAsia="华文仿宋" w:cs="华文仿宋"/>
                <w:sz w:val="24"/>
              </w:rPr>
            </w:pPr>
          </w:p>
        </w:tc>
        <w:tc>
          <w:tcPr>
            <w:tcW w:w="2087" w:type="dxa"/>
            <w:tcBorders>
              <w:top w:val="single" w:color="auto" w:sz="4" w:space="0"/>
            </w:tcBorders>
            <w:noWrap w:val="0"/>
            <w:vAlign w:val="top"/>
          </w:tcPr>
          <w:p>
            <w:pPr>
              <w:rPr>
                <w:rFonts w:hint="eastAsia" w:ascii="华文仿宋" w:hAnsi="华文仿宋" w:eastAsia="华文仿宋" w:cs="华文仿宋"/>
                <w:sz w:val="24"/>
              </w:rPr>
            </w:pPr>
          </w:p>
        </w:tc>
        <w:tc>
          <w:tcPr>
            <w:tcW w:w="1417" w:type="dxa"/>
            <w:tcBorders>
              <w:top w:val="single" w:color="auto" w:sz="4" w:space="0"/>
            </w:tcBorders>
            <w:noWrap w:val="0"/>
            <w:vAlign w:val="top"/>
          </w:tcPr>
          <w:p>
            <w:pPr>
              <w:rPr>
                <w:rFonts w:hint="eastAsia" w:ascii="华文仿宋" w:hAnsi="华文仿宋" w:eastAsia="华文仿宋" w:cs="华文仿宋"/>
                <w:sz w:val="24"/>
              </w:rPr>
            </w:pPr>
          </w:p>
        </w:tc>
        <w:tc>
          <w:tcPr>
            <w:tcW w:w="1610" w:type="dxa"/>
            <w:tcBorders>
              <w:top w:val="single" w:color="auto" w:sz="4" w:space="0"/>
            </w:tcBorders>
            <w:noWrap w:val="0"/>
            <w:vAlign w:val="top"/>
          </w:tcPr>
          <w:p>
            <w:pPr>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4" w:type="dxa"/>
            <w:vMerge w:val="continue"/>
            <w:noWrap w:val="0"/>
            <w:vAlign w:val="top"/>
          </w:tcPr>
          <w:p>
            <w:pPr>
              <w:rPr>
                <w:rFonts w:hint="eastAsia" w:ascii="华文仿宋" w:hAnsi="华文仿宋" w:eastAsia="华文仿宋" w:cs="华文仿宋"/>
                <w:sz w:val="24"/>
              </w:rPr>
            </w:pPr>
          </w:p>
        </w:tc>
        <w:tc>
          <w:tcPr>
            <w:tcW w:w="1704" w:type="dxa"/>
            <w:noWrap w:val="0"/>
            <w:vAlign w:val="top"/>
          </w:tcPr>
          <w:p>
            <w:pPr>
              <w:rPr>
                <w:rFonts w:hint="eastAsia" w:ascii="华文仿宋" w:hAnsi="华文仿宋" w:eastAsia="华文仿宋" w:cs="华文仿宋"/>
                <w:sz w:val="24"/>
              </w:rPr>
            </w:pPr>
          </w:p>
        </w:tc>
        <w:tc>
          <w:tcPr>
            <w:tcW w:w="2087" w:type="dxa"/>
            <w:noWrap w:val="0"/>
            <w:vAlign w:val="top"/>
          </w:tcPr>
          <w:p>
            <w:pPr>
              <w:rPr>
                <w:rFonts w:hint="eastAsia" w:ascii="华文仿宋" w:hAnsi="华文仿宋" w:eastAsia="华文仿宋" w:cs="华文仿宋"/>
                <w:sz w:val="24"/>
              </w:rPr>
            </w:pPr>
          </w:p>
        </w:tc>
        <w:tc>
          <w:tcPr>
            <w:tcW w:w="1417" w:type="dxa"/>
            <w:noWrap w:val="0"/>
            <w:vAlign w:val="top"/>
          </w:tcPr>
          <w:p>
            <w:pPr>
              <w:rPr>
                <w:rFonts w:hint="eastAsia" w:ascii="华文仿宋" w:hAnsi="华文仿宋" w:eastAsia="华文仿宋" w:cs="华文仿宋"/>
                <w:sz w:val="24"/>
              </w:rPr>
            </w:pPr>
          </w:p>
        </w:tc>
        <w:tc>
          <w:tcPr>
            <w:tcW w:w="1610" w:type="dxa"/>
            <w:noWrap w:val="0"/>
            <w:vAlign w:val="top"/>
          </w:tcPr>
          <w:p>
            <w:pPr>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4" w:type="dxa"/>
            <w:vMerge w:val="restart"/>
            <w:noWrap w:val="0"/>
            <w:vAlign w:val="top"/>
          </w:tcPr>
          <w:p>
            <w:pPr>
              <w:rPr>
                <w:rFonts w:hint="eastAsia" w:ascii="华文仿宋" w:hAnsi="华文仿宋" w:eastAsia="华文仿宋" w:cs="华文仿宋"/>
                <w:sz w:val="24"/>
              </w:rPr>
            </w:pPr>
          </w:p>
        </w:tc>
        <w:tc>
          <w:tcPr>
            <w:tcW w:w="1704" w:type="dxa"/>
            <w:noWrap w:val="0"/>
            <w:vAlign w:val="top"/>
          </w:tcPr>
          <w:p>
            <w:pPr>
              <w:rPr>
                <w:rFonts w:hint="eastAsia" w:ascii="华文仿宋" w:hAnsi="华文仿宋" w:eastAsia="华文仿宋" w:cs="华文仿宋"/>
                <w:sz w:val="24"/>
              </w:rPr>
            </w:pPr>
          </w:p>
        </w:tc>
        <w:tc>
          <w:tcPr>
            <w:tcW w:w="2087" w:type="dxa"/>
            <w:noWrap w:val="0"/>
            <w:vAlign w:val="top"/>
          </w:tcPr>
          <w:p>
            <w:pPr>
              <w:rPr>
                <w:rFonts w:hint="eastAsia" w:ascii="华文仿宋" w:hAnsi="华文仿宋" w:eastAsia="华文仿宋" w:cs="华文仿宋"/>
                <w:sz w:val="24"/>
              </w:rPr>
            </w:pPr>
          </w:p>
        </w:tc>
        <w:tc>
          <w:tcPr>
            <w:tcW w:w="1417" w:type="dxa"/>
            <w:noWrap w:val="0"/>
            <w:vAlign w:val="top"/>
          </w:tcPr>
          <w:p>
            <w:pPr>
              <w:rPr>
                <w:rFonts w:hint="eastAsia" w:ascii="华文仿宋" w:hAnsi="华文仿宋" w:eastAsia="华文仿宋" w:cs="华文仿宋"/>
                <w:sz w:val="24"/>
              </w:rPr>
            </w:pPr>
          </w:p>
        </w:tc>
        <w:tc>
          <w:tcPr>
            <w:tcW w:w="1610" w:type="dxa"/>
            <w:noWrap w:val="0"/>
            <w:vAlign w:val="top"/>
          </w:tcPr>
          <w:p>
            <w:pPr>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4" w:type="dxa"/>
            <w:vMerge w:val="continue"/>
            <w:noWrap w:val="0"/>
            <w:vAlign w:val="top"/>
          </w:tcPr>
          <w:p>
            <w:pPr>
              <w:rPr>
                <w:rFonts w:hint="eastAsia" w:ascii="华文仿宋" w:hAnsi="华文仿宋" w:eastAsia="华文仿宋" w:cs="华文仿宋"/>
                <w:sz w:val="24"/>
              </w:rPr>
            </w:pPr>
          </w:p>
        </w:tc>
        <w:tc>
          <w:tcPr>
            <w:tcW w:w="1704" w:type="dxa"/>
            <w:noWrap w:val="0"/>
            <w:vAlign w:val="top"/>
          </w:tcPr>
          <w:p>
            <w:pPr>
              <w:rPr>
                <w:rFonts w:hint="eastAsia" w:ascii="华文仿宋" w:hAnsi="华文仿宋" w:eastAsia="华文仿宋" w:cs="华文仿宋"/>
                <w:sz w:val="24"/>
              </w:rPr>
            </w:pPr>
          </w:p>
        </w:tc>
        <w:tc>
          <w:tcPr>
            <w:tcW w:w="2087" w:type="dxa"/>
            <w:noWrap w:val="0"/>
            <w:vAlign w:val="top"/>
          </w:tcPr>
          <w:p>
            <w:pPr>
              <w:rPr>
                <w:rFonts w:hint="eastAsia" w:ascii="华文仿宋" w:hAnsi="华文仿宋" w:eastAsia="华文仿宋" w:cs="华文仿宋"/>
                <w:sz w:val="24"/>
              </w:rPr>
            </w:pPr>
          </w:p>
        </w:tc>
        <w:tc>
          <w:tcPr>
            <w:tcW w:w="1417" w:type="dxa"/>
            <w:noWrap w:val="0"/>
            <w:vAlign w:val="top"/>
          </w:tcPr>
          <w:p>
            <w:pPr>
              <w:rPr>
                <w:rFonts w:hint="eastAsia" w:ascii="华文仿宋" w:hAnsi="华文仿宋" w:eastAsia="华文仿宋" w:cs="华文仿宋"/>
                <w:sz w:val="24"/>
              </w:rPr>
            </w:pPr>
          </w:p>
        </w:tc>
        <w:tc>
          <w:tcPr>
            <w:tcW w:w="1610" w:type="dxa"/>
            <w:noWrap w:val="0"/>
            <w:vAlign w:val="top"/>
          </w:tcPr>
          <w:p>
            <w:pPr>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4" w:type="dxa"/>
            <w:vMerge w:val="continue"/>
            <w:noWrap w:val="0"/>
            <w:vAlign w:val="top"/>
          </w:tcPr>
          <w:p>
            <w:pPr>
              <w:rPr>
                <w:rFonts w:hint="eastAsia" w:ascii="华文仿宋" w:hAnsi="华文仿宋" w:eastAsia="华文仿宋" w:cs="华文仿宋"/>
                <w:sz w:val="24"/>
              </w:rPr>
            </w:pPr>
          </w:p>
        </w:tc>
        <w:tc>
          <w:tcPr>
            <w:tcW w:w="1704" w:type="dxa"/>
            <w:noWrap w:val="0"/>
            <w:vAlign w:val="top"/>
          </w:tcPr>
          <w:p>
            <w:pPr>
              <w:rPr>
                <w:rFonts w:hint="eastAsia" w:ascii="华文仿宋" w:hAnsi="华文仿宋" w:eastAsia="华文仿宋" w:cs="华文仿宋"/>
                <w:sz w:val="24"/>
              </w:rPr>
            </w:pPr>
          </w:p>
        </w:tc>
        <w:tc>
          <w:tcPr>
            <w:tcW w:w="2087" w:type="dxa"/>
            <w:noWrap w:val="0"/>
            <w:vAlign w:val="top"/>
          </w:tcPr>
          <w:p>
            <w:pPr>
              <w:rPr>
                <w:rFonts w:hint="eastAsia" w:ascii="华文仿宋" w:hAnsi="华文仿宋" w:eastAsia="华文仿宋" w:cs="华文仿宋"/>
                <w:sz w:val="24"/>
              </w:rPr>
            </w:pPr>
          </w:p>
        </w:tc>
        <w:tc>
          <w:tcPr>
            <w:tcW w:w="1417" w:type="dxa"/>
            <w:noWrap w:val="0"/>
            <w:vAlign w:val="top"/>
          </w:tcPr>
          <w:p>
            <w:pPr>
              <w:rPr>
                <w:rFonts w:hint="eastAsia" w:ascii="华文仿宋" w:hAnsi="华文仿宋" w:eastAsia="华文仿宋" w:cs="华文仿宋"/>
                <w:sz w:val="24"/>
              </w:rPr>
            </w:pPr>
          </w:p>
        </w:tc>
        <w:tc>
          <w:tcPr>
            <w:tcW w:w="1610" w:type="dxa"/>
            <w:noWrap w:val="0"/>
            <w:vAlign w:val="top"/>
          </w:tcPr>
          <w:p>
            <w:pPr>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704" w:type="dxa"/>
            <w:vMerge w:val="continue"/>
            <w:noWrap w:val="0"/>
            <w:vAlign w:val="top"/>
          </w:tcPr>
          <w:p>
            <w:pPr>
              <w:rPr>
                <w:rFonts w:hint="eastAsia" w:ascii="华文仿宋" w:hAnsi="华文仿宋" w:eastAsia="华文仿宋" w:cs="华文仿宋"/>
                <w:sz w:val="24"/>
              </w:rPr>
            </w:pPr>
          </w:p>
        </w:tc>
        <w:tc>
          <w:tcPr>
            <w:tcW w:w="1704" w:type="dxa"/>
            <w:noWrap w:val="0"/>
            <w:vAlign w:val="top"/>
          </w:tcPr>
          <w:p>
            <w:pPr>
              <w:rPr>
                <w:rFonts w:hint="eastAsia" w:ascii="华文仿宋" w:hAnsi="华文仿宋" w:eastAsia="华文仿宋" w:cs="华文仿宋"/>
                <w:sz w:val="24"/>
              </w:rPr>
            </w:pPr>
          </w:p>
        </w:tc>
        <w:tc>
          <w:tcPr>
            <w:tcW w:w="2087" w:type="dxa"/>
            <w:noWrap w:val="0"/>
            <w:vAlign w:val="top"/>
          </w:tcPr>
          <w:p>
            <w:pPr>
              <w:rPr>
                <w:rFonts w:hint="eastAsia" w:ascii="华文仿宋" w:hAnsi="华文仿宋" w:eastAsia="华文仿宋" w:cs="华文仿宋"/>
                <w:sz w:val="24"/>
              </w:rPr>
            </w:pPr>
          </w:p>
        </w:tc>
        <w:tc>
          <w:tcPr>
            <w:tcW w:w="1417" w:type="dxa"/>
            <w:noWrap w:val="0"/>
            <w:vAlign w:val="top"/>
          </w:tcPr>
          <w:p>
            <w:pPr>
              <w:rPr>
                <w:rFonts w:hint="eastAsia" w:ascii="华文仿宋" w:hAnsi="华文仿宋" w:eastAsia="华文仿宋" w:cs="华文仿宋"/>
                <w:sz w:val="24"/>
              </w:rPr>
            </w:pPr>
          </w:p>
        </w:tc>
        <w:tc>
          <w:tcPr>
            <w:tcW w:w="1610" w:type="dxa"/>
            <w:noWrap w:val="0"/>
            <w:vAlign w:val="top"/>
          </w:tcPr>
          <w:p>
            <w:pPr>
              <w:rPr>
                <w:rFonts w:hint="eastAsia" w:ascii="华文仿宋" w:hAnsi="华文仿宋" w:eastAsia="华文仿宋" w:cs="华文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8522" w:type="dxa"/>
            <w:gridSpan w:val="5"/>
            <w:noWrap w:val="0"/>
            <w:vAlign w:val="center"/>
          </w:tcPr>
          <w:p>
            <w:pPr>
              <w:rPr>
                <w:rFonts w:hint="eastAsia" w:ascii="华文仿宋" w:hAnsi="华文仿宋" w:eastAsia="华文仿宋" w:cs="华文仿宋"/>
                <w:sz w:val="24"/>
              </w:rPr>
            </w:pPr>
            <w:r>
              <w:rPr>
                <w:rFonts w:hint="eastAsia" w:ascii="华文仿宋" w:hAnsi="华文仿宋" w:eastAsia="华文仿宋" w:cs="华文仿宋"/>
                <w:sz w:val="24"/>
              </w:rPr>
              <w:t>病虫害特别严重年份，需要增加防治次数，另增表格记载。</w:t>
            </w:r>
          </w:p>
        </w:tc>
      </w:tr>
    </w:tbl>
    <w:p>
      <w:pPr>
        <w:rPr>
          <w:rFonts w:hint="eastAsia" w:ascii="华文仿宋" w:hAnsi="华文仿宋" w:eastAsia="华文仿宋" w:cs="华文仿宋"/>
          <w:sz w:val="24"/>
        </w:rPr>
      </w:pPr>
      <w:r>
        <w:rPr>
          <w:rFonts w:hint="eastAsia" w:ascii="华文仿宋" w:hAnsi="华文仿宋" w:eastAsia="华文仿宋" w:cs="华文仿宋"/>
          <w:sz w:val="24"/>
          <w:lang w:eastAsia="zh-CN"/>
        </w:rPr>
        <w:t>防治带路人或</w:t>
      </w:r>
      <w:r>
        <w:rPr>
          <w:rFonts w:hint="eastAsia" w:ascii="华文仿宋" w:hAnsi="华文仿宋" w:eastAsia="华文仿宋" w:cs="华文仿宋"/>
          <w:sz w:val="24"/>
        </w:rPr>
        <w:t>负责人（签名） ：                         乡镇（街道）农技员（签名）：</w:t>
      </w:r>
    </w:p>
    <w:p>
      <w:pPr>
        <w:rPr>
          <w:rFonts w:hint="eastAsia" w:ascii="华文仿宋" w:hAnsi="华文仿宋" w:eastAsia="华文仿宋" w:cs="华文仿宋"/>
          <w:sz w:val="24"/>
        </w:rPr>
      </w:pPr>
    </w:p>
    <w:p>
      <w:pPr>
        <w:widowControl/>
        <w:jc w:val="left"/>
        <w:rPr>
          <w:rFonts w:hint="eastAsia" w:ascii="仿宋_GB2312" w:hAnsi="宋体" w:eastAsia="仿宋_GB2312" w:cs="宋体"/>
          <w:color w:val="000000"/>
          <w:kern w:val="0"/>
          <w:sz w:val="32"/>
          <w:szCs w:val="32"/>
        </w:rPr>
      </w:pPr>
    </w:p>
    <w:p>
      <w:pPr>
        <w:widowControl/>
        <w:jc w:val="left"/>
        <w:rPr>
          <w:rFonts w:hint="eastAsia" w:ascii="仿宋_GB2312" w:hAnsi="宋体" w:eastAsia="仿宋_GB2312" w:cs="宋体"/>
          <w:color w:val="000000"/>
          <w:kern w:val="0"/>
          <w:sz w:val="32"/>
          <w:szCs w:val="32"/>
        </w:rPr>
      </w:pPr>
    </w:p>
    <w:p>
      <w:pPr>
        <w:widowControl/>
        <w:jc w:val="left"/>
        <w:rPr>
          <w:rFonts w:hint="eastAsia" w:ascii="仿宋_GB2312" w:hAnsi="宋体" w:eastAsia="仿宋_GB2312" w:cs="宋体"/>
          <w:color w:val="000000"/>
          <w:kern w:val="0"/>
          <w:sz w:val="32"/>
          <w:szCs w:val="32"/>
        </w:rPr>
      </w:pPr>
    </w:p>
    <w:p>
      <w:pPr>
        <w:jc w:val="both"/>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附件５：</w:t>
      </w:r>
    </w:p>
    <w:p>
      <w:pPr>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农作物病虫害统防统</w:t>
      </w:r>
      <w:r>
        <w:rPr>
          <w:rFonts w:hint="eastAsia" w:ascii="华文仿宋" w:hAnsi="华文仿宋" w:eastAsia="华文仿宋" w:cs="华文仿宋"/>
          <w:sz w:val="32"/>
          <w:szCs w:val="32"/>
          <w:lang w:eastAsia="zh-CN"/>
        </w:rPr>
        <w:t>与</w:t>
      </w:r>
      <w:r>
        <w:rPr>
          <w:rFonts w:hint="eastAsia" w:ascii="华文仿宋" w:hAnsi="华文仿宋" w:eastAsia="华文仿宋" w:cs="华文仿宋"/>
          <w:sz w:val="32"/>
          <w:szCs w:val="32"/>
        </w:rPr>
        <w:t>绿色防控项目验收表</w:t>
      </w:r>
    </w:p>
    <w:p>
      <w:pPr>
        <w:ind w:firstLine="300" w:firstLineChars="100"/>
        <w:rPr>
          <w:rFonts w:hint="eastAsia" w:ascii="华文仿宋" w:hAnsi="华文仿宋" w:eastAsia="华文仿宋" w:cs="华文仿宋"/>
          <w:sz w:val="30"/>
          <w:szCs w:val="30"/>
        </w:rPr>
      </w:pPr>
      <w:r>
        <w:rPr>
          <w:rFonts w:hint="eastAsia" w:ascii="华文仿宋" w:hAnsi="华文仿宋" w:eastAsia="华文仿宋" w:cs="华文仿宋"/>
          <w:sz w:val="30"/>
          <w:szCs w:val="30"/>
        </w:rPr>
        <w:t>主体名称：                         农作物名称：</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72"/>
        <w:gridCol w:w="716"/>
        <w:gridCol w:w="715"/>
        <w:gridCol w:w="716"/>
        <w:gridCol w:w="3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2706" w:type="dxa"/>
            <w:noWrap w:val="0"/>
            <w:vAlign w:val="center"/>
          </w:tcPr>
          <w:p>
            <w:pPr>
              <w:spacing w:line="400" w:lineRule="exact"/>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rPr>
              <w:t>技术措施实施情况</w:t>
            </w:r>
          </w:p>
        </w:tc>
        <w:tc>
          <w:tcPr>
            <w:tcW w:w="721" w:type="dxa"/>
            <w:tcBorders>
              <w:right w:val="single" w:color="auto" w:sz="4" w:space="0"/>
            </w:tcBorders>
            <w:noWrap w:val="0"/>
            <w:vAlign w:val="top"/>
          </w:tcPr>
          <w:p>
            <w:pPr>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rPr>
              <w:t>好</w:t>
            </w:r>
          </w:p>
        </w:tc>
        <w:tc>
          <w:tcPr>
            <w:tcW w:w="720" w:type="dxa"/>
            <w:tcBorders>
              <w:left w:val="single" w:color="auto" w:sz="4" w:space="0"/>
            </w:tcBorders>
            <w:noWrap w:val="0"/>
            <w:vAlign w:val="top"/>
          </w:tcPr>
          <w:p>
            <w:pPr>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rPr>
              <w:t>中</w:t>
            </w:r>
          </w:p>
        </w:tc>
        <w:tc>
          <w:tcPr>
            <w:tcW w:w="721" w:type="dxa"/>
            <w:tcBorders>
              <w:right w:val="single" w:color="auto" w:sz="4" w:space="0"/>
            </w:tcBorders>
            <w:noWrap w:val="0"/>
            <w:vAlign w:val="top"/>
          </w:tcPr>
          <w:p>
            <w:pPr>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rPr>
              <w:t>差</w:t>
            </w:r>
          </w:p>
        </w:tc>
        <w:tc>
          <w:tcPr>
            <w:tcW w:w="3750" w:type="dxa"/>
            <w:tcBorders>
              <w:left w:val="single" w:color="auto" w:sz="4" w:space="0"/>
            </w:tcBorders>
            <w:noWrap w:val="0"/>
            <w:vAlign w:val="top"/>
          </w:tcPr>
          <w:p>
            <w:pPr>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7" w:hRule="atLeast"/>
          <w:jc w:val="center"/>
        </w:trPr>
        <w:tc>
          <w:tcPr>
            <w:tcW w:w="2706" w:type="dxa"/>
            <w:noWrap w:val="0"/>
            <w:vAlign w:val="center"/>
          </w:tcPr>
          <w:p>
            <w:pPr>
              <w:spacing w:line="400" w:lineRule="exact"/>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rPr>
              <w:t>统防统治</w:t>
            </w:r>
          </w:p>
        </w:tc>
        <w:tc>
          <w:tcPr>
            <w:tcW w:w="721" w:type="dxa"/>
            <w:tcBorders>
              <w:right w:val="single" w:color="auto" w:sz="4" w:space="0"/>
            </w:tcBorders>
            <w:noWrap w:val="0"/>
            <w:vAlign w:val="top"/>
          </w:tcPr>
          <w:p>
            <w:pPr>
              <w:rPr>
                <w:rFonts w:hint="eastAsia" w:ascii="华文仿宋" w:hAnsi="华文仿宋" w:eastAsia="华文仿宋" w:cs="华文仿宋"/>
                <w:sz w:val="24"/>
                <w:szCs w:val="24"/>
              </w:rPr>
            </w:pPr>
          </w:p>
        </w:tc>
        <w:tc>
          <w:tcPr>
            <w:tcW w:w="720" w:type="dxa"/>
            <w:tcBorders>
              <w:left w:val="single" w:color="auto" w:sz="4" w:space="0"/>
            </w:tcBorders>
            <w:noWrap w:val="0"/>
            <w:vAlign w:val="top"/>
          </w:tcPr>
          <w:p>
            <w:pPr>
              <w:rPr>
                <w:rFonts w:hint="eastAsia" w:ascii="华文仿宋" w:hAnsi="华文仿宋" w:eastAsia="华文仿宋" w:cs="华文仿宋"/>
                <w:sz w:val="24"/>
                <w:szCs w:val="24"/>
              </w:rPr>
            </w:pPr>
          </w:p>
        </w:tc>
        <w:tc>
          <w:tcPr>
            <w:tcW w:w="721" w:type="dxa"/>
            <w:tcBorders>
              <w:right w:val="single" w:color="auto" w:sz="4" w:space="0"/>
            </w:tcBorders>
            <w:noWrap w:val="0"/>
            <w:vAlign w:val="top"/>
          </w:tcPr>
          <w:p>
            <w:pPr>
              <w:rPr>
                <w:rFonts w:hint="eastAsia" w:ascii="华文仿宋" w:hAnsi="华文仿宋" w:eastAsia="华文仿宋" w:cs="华文仿宋"/>
                <w:sz w:val="24"/>
                <w:szCs w:val="24"/>
              </w:rPr>
            </w:pPr>
          </w:p>
        </w:tc>
        <w:tc>
          <w:tcPr>
            <w:tcW w:w="3750" w:type="dxa"/>
            <w:tcBorders>
              <w:left w:val="single" w:color="auto" w:sz="4" w:space="0"/>
            </w:tcBorders>
            <w:noWrap w:val="0"/>
            <w:vAlign w:val="center"/>
          </w:tcPr>
          <w:p>
            <w:pPr>
              <w:spacing w:line="400" w:lineRule="exact"/>
              <w:rPr>
                <w:rFonts w:hint="eastAsia" w:ascii="华文仿宋" w:hAnsi="华文仿宋" w:eastAsia="华文仿宋" w:cs="华文仿宋"/>
                <w:sz w:val="24"/>
                <w:szCs w:val="24"/>
              </w:rPr>
            </w:pPr>
            <w:r>
              <w:rPr>
                <w:rFonts w:hint="eastAsia" w:ascii="华文仿宋" w:hAnsi="华文仿宋" w:eastAsia="华文仿宋" w:cs="华文仿宋"/>
                <w:sz w:val="24"/>
                <w:szCs w:val="24"/>
                <w:lang w:eastAsia="zh-CN"/>
              </w:rPr>
              <w:t>１．与专业化统防统治服务组织签订服务协议承包防治　的；２</w:t>
            </w:r>
            <w:r>
              <w:rPr>
                <w:rFonts w:hint="eastAsia" w:ascii="华文仿宋" w:hAnsi="华文仿宋" w:eastAsia="华文仿宋" w:cs="华文仿宋"/>
                <w:sz w:val="24"/>
                <w:szCs w:val="24"/>
              </w:rPr>
              <w:t>.按照病虫情报或农技人员指导适时对症防治</w:t>
            </w:r>
            <w:r>
              <w:rPr>
                <w:rFonts w:hint="eastAsia" w:ascii="华文仿宋" w:hAnsi="华文仿宋" w:eastAsia="华文仿宋" w:cs="华文仿宋"/>
                <w:sz w:val="24"/>
                <w:szCs w:val="24"/>
                <w:lang w:eastAsia="zh-CN"/>
              </w:rPr>
              <w:t>；３</w:t>
            </w:r>
            <w:r>
              <w:rPr>
                <w:rFonts w:hint="eastAsia" w:ascii="华文仿宋" w:hAnsi="华文仿宋" w:eastAsia="华文仿宋" w:cs="华文仿宋"/>
                <w:sz w:val="24"/>
                <w:szCs w:val="24"/>
              </w:rPr>
              <w:t>.应用高效环保新农药防治</w:t>
            </w:r>
            <w:r>
              <w:rPr>
                <w:rFonts w:hint="eastAsia" w:ascii="华文仿宋" w:hAnsi="华文仿宋" w:eastAsia="华文仿宋" w:cs="华文仿宋"/>
                <w:sz w:val="24"/>
                <w:szCs w:val="24"/>
                <w:lang w:eastAsia="zh-CN"/>
              </w:rPr>
              <w:t>；４</w:t>
            </w:r>
            <w:r>
              <w:rPr>
                <w:rFonts w:hint="eastAsia" w:ascii="华文仿宋" w:hAnsi="华文仿宋" w:eastAsia="华文仿宋" w:cs="华文仿宋"/>
                <w:sz w:val="24"/>
                <w:szCs w:val="24"/>
              </w:rPr>
              <w:t xml:space="preserve">.应用高效机动防治器械防治; </w:t>
            </w:r>
            <w:r>
              <w:rPr>
                <w:rFonts w:hint="eastAsia" w:ascii="华文仿宋" w:hAnsi="华文仿宋" w:eastAsia="华文仿宋" w:cs="华文仿宋"/>
                <w:sz w:val="24"/>
                <w:szCs w:val="24"/>
                <w:lang w:eastAsia="zh-CN"/>
              </w:rPr>
              <w:t>４</w:t>
            </w:r>
            <w:r>
              <w:rPr>
                <w:rFonts w:hint="eastAsia" w:ascii="华文仿宋" w:hAnsi="华文仿宋" w:eastAsia="华文仿宋" w:cs="华文仿宋"/>
                <w:sz w:val="24"/>
                <w:szCs w:val="24"/>
              </w:rPr>
              <w:t>项均符合为好，符合</w:t>
            </w:r>
            <w:r>
              <w:rPr>
                <w:rFonts w:hint="eastAsia" w:ascii="华文仿宋" w:hAnsi="华文仿宋" w:eastAsia="华文仿宋" w:cs="华文仿宋"/>
                <w:sz w:val="24"/>
                <w:szCs w:val="24"/>
                <w:lang w:eastAsia="zh-CN"/>
              </w:rPr>
              <w:t>３</w:t>
            </w:r>
            <w:r>
              <w:rPr>
                <w:rFonts w:hint="eastAsia" w:ascii="华文仿宋" w:hAnsi="华文仿宋" w:eastAsia="华文仿宋" w:cs="华文仿宋"/>
                <w:sz w:val="24"/>
                <w:szCs w:val="24"/>
              </w:rPr>
              <w:t>项为中，符合</w:t>
            </w:r>
            <w:r>
              <w:rPr>
                <w:rFonts w:hint="eastAsia" w:ascii="华文仿宋" w:hAnsi="华文仿宋" w:eastAsia="华文仿宋" w:cs="华文仿宋"/>
                <w:sz w:val="24"/>
                <w:szCs w:val="24"/>
                <w:lang w:eastAsia="zh-CN"/>
              </w:rPr>
              <w:t>２</w:t>
            </w:r>
            <w:r>
              <w:rPr>
                <w:rFonts w:hint="eastAsia" w:ascii="华文仿宋" w:hAnsi="华文仿宋" w:eastAsia="华文仿宋" w:cs="华文仿宋"/>
                <w:sz w:val="24"/>
                <w:szCs w:val="24"/>
              </w:rPr>
              <w:t>项</w:t>
            </w:r>
            <w:r>
              <w:rPr>
                <w:rFonts w:hint="eastAsia" w:ascii="华文仿宋" w:hAnsi="华文仿宋" w:eastAsia="华文仿宋" w:cs="华文仿宋"/>
                <w:sz w:val="24"/>
                <w:szCs w:val="24"/>
                <w:lang w:eastAsia="zh-CN"/>
              </w:rPr>
              <w:t>及</w:t>
            </w:r>
            <w:r>
              <w:rPr>
                <w:rFonts w:hint="eastAsia" w:ascii="华文仿宋" w:hAnsi="华文仿宋" w:eastAsia="华文仿宋" w:cs="华文仿宋"/>
                <w:sz w:val="24"/>
                <w:szCs w:val="24"/>
              </w:rPr>
              <w:t>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jc w:val="center"/>
        </w:trPr>
        <w:tc>
          <w:tcPr>
            <w:tcW w:w="2706" w:type="dxa"/>
            <w:noWrap w:val="0"/>
            <w:vAlign w:val="center"/>
          </w:tcPr>
          <w:p>
            <w:pPr>
              <w:spacing w:line="400" w:lineRule="exact"/>
              <w:jc w:val="center"/>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rPr>
              <w:t>稻田养鱼</w:t>
            </w:r>
            <w:r>
              <w:rPr>
                <w:rFonts w:hint="eastAsia" w:ascii="华文仿宋" w:hAnsi="华文仿宋" w:eastAsia="华文仿宋" w:cs="华文仿宋"/>
                <w:sz w:val="24"/>
                <w:szCs w:val="24"/>
                <w:lang w:eastAsia="zh-CN"/>
              </w:rPr>
              <w:t>或释放赤眼蜂等生物防治</w:t>
            </w:r>
          </w:p>
        </w:tc>
        <w:tc>
          <w:tcPr>
            <w:tcW w:w="721" w:type="dxa"/>
            <w:tcBorders>
              <w:right w:val="single" w:color="auto" w:sz="4" w:space="0"/>
            </w:tcBorders>
            <w:noWrap w:val="0"/>
            <w:vAlign w:val="top"/>
          </w:tcPr>
          <w:p>
            <w:pPr>
              <w:rPr>
                <w:rFonts w:hint="eastAsia" w:ascii="华文仿宋" w:hAnsi="华文仿宋" w:eastAsia="华文仿宋" w:cs="华文仿宋"/>
                <w:sz w:val="24"/>
                <w:szCs w:val="24"/>
              </w:rPr>
            </w:pPr>
          </w:p>
        </w:tc>
        <w:tc>
          <w:tcPr>
            <w:tcW w:w="720" w:type="dxa"/>
            <w:tcBorders>
              <w:left w:val="single" w:color="auto" w:sz="4" w:space="0"/>
            </w:tcBorders>
            <w:noWrap w:val="0"/>
            <w:vAlign w:val="top"/>
          </w:tcPr>
          <w:p>
            <w:pPr>
              <w:rPr>
                <w:rFonts w:hint="eastAsia" w:ascii="华文仿宋" w:hAnsi="华文仿宋" w:eastAsia="华文仿宋" w:cs="华文仿宋"/>
                <w:sz w:val="24"/>
                <w:szCs w:val="24"/>
              </w:rPr>
            </w:pPr>
          </w:p>
        </w:tc>
        <w:tc>
          <w:tcPr>
            <w:tcW w:w="721" w:type="dxa"/>
            <w:tcBorders>
              <w:right w:val="single" w:color="auto" w:sz="4" w:space="0"/>
            </w:tcBorders>
            <w:noWrap w:val="0"/>
            <w:vAlign w:val="top"/>
          </w:tcPr>
          <w:p>
            <w:pPr>
              <w:rPr>
                <w:rFonts w:hint="eastAsia" w:ascii="华文仿宋" w:hAnsi="华文仿宋" w:eastAsia="华文仿宋" w:cs="华文仿宋"/>
                <w:sz w:val="24"/>
                <w:szCs w:val="24"/>
              </w:rPr>
            </w:pPr>
          </w:p>
        </w:tc>
        <w:tc>
          <w:tcPr>
            <w:tcW w:w="3750" w:type="dxa"/>
            <w:tcBorders>
              <w:left w:val="single" w:color="auto" w:sz="4" w:space="0"/>
            </w:tcBorders>
            <w:noWrap w:val="0"/>
            <w:vAlign w:val="center"/>
          </w:tcPr>
          <w:p>
            <w:pPr>
              <w:spacing w:line="400" w:lineRule="exact"/>
              <w:rPr>
                <w:rFonts w:hint="eastAsia" w:ascii="华文仿宋" w:hAnsi="华文仿宋" w:eastAsia="华文仿宋" w:cs="华文仿宋"/>
                <w:sz w:val="24"/>
                <w:szCs w:val="24"/>
              </w:rPr>
            </w:pPr>
            <w:r>
              <w:rPr>
                <w:rFonts w:hint="eastAsia" w:ascii="华文仿宋" w:hAnsi="华文仿宋" w:eastAsia="华文仿宋" w:cs="华文仿宋"/>
                <w:sz w:val="24"/>
                <w:szCs w:val="24"/>
              </w:rPr>
              <w:t>30%以上面积实施为好，10-30%面积实施为中，10%以下面积实施为差。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jc w:val="center"/>
        </w:trPr>
        <w:tc>
          <w:tcPr>
            <w:tcW w:w="2706" w:type="dxa"/>
            <w:noWrap w:val="0"/>
            <w:vAlign w:val="center"/>
          </w:tcPr>
          <w:p>
            <w:pPr>
              <w:spacing w:line="400" w:lineRule="exact"/>
              <w:rPr>
                <w:rFonts w:hint="eastAsia" w:ascii="华文仿宋" w:hAnsi="华文仿宋" w:eastAsia="华文仿宋" w:cs="华文仿宋"/>
                <w:sz w:val="24"/>
                <w:szCs w:val="24"/>
              </w:rPr>
            </w:pPr>
            <w:r>
              <w:rPr>
                <w:rFonts w:hint="eastAsia" w:ascii="华文仿宋" w:hAnsi="华文仿宋" w:eastAsia="华文仿宋" w:cs="华文仿宋"/>
                <w:sz w:val="24"/>
                <w:szCs w:val="24"/>
              </w:rPr>
              <w:t>操作道、田埂两侧种植显花、诱虫</w:t>
            </w:r>
            <w:r>
              <w:rPr>
                <w:rFonts w:hint="eastAsia" w:ascii="华文仿宋" w:hAnsi="华文仿宋" w:eastAsia="华文仿宋" w:cs="华文仿宋"/>
                <w:sz w:val="24"/>
                <w:szCs w:val="24"/>
                <w:lang w:eastAsia="zh-CN"/>
              </w:rPr>
              <w:t>、蜜源</w:t>
            </w:r>
            <w:r>
              <w:rPr>
                <w:rFonts w:hint="eastAsia" w:ascii="华文仿宋" w:hAnsi="华文仿宋" w:eastAsia="华文仿宋" w:cs="华文仿宋"/>
                <w:sz w:val="24"/>
                <w:szCs w:val="24"/>
              </w:rPr>
              <w:t>植物或留草。</w:t>
            </w:r>
          </w:p>
        </w:tc>
        <w:tc>
          <w:tcPr>
            <w:tcW w:w="721" w:type="dxa"/>
            <w:tcBorders>
              <w:right w:val="single" w:color="auto" w:sz="4" w:space="0"/>
            </w:tcBorders>
            <w:noWrap w:val="0"/>
            <w:vAlign w:val="top"/>
          </w:tcPr>
          <w:p>
            <w:pPr>
              <w:rPr>
                <w:rFonts w:hint="eastAsia" w:ascii="华文仿宋" w:hAnsi="华文仿宋" w:eastAsia="华文仿宋" w:cs="华文仿宋"/>
                <w:sz w:val="24"/>
                <w:szCs w:val="24"/>
              </w:rPr>
            </w:pPr>
          </w:p>
        </w:tc>
        <w:tc>
          <w:tcPr>
            <w:tcW w:w="720" w:type="dxa"/>
            <w:tcBorders>
              <w:left w:val="single" w:color="auto" w:sz="4" w:space="0"/>
            </w:tcBorders>
            <w:noWrap w:val="0"/>
            <w:vAlign w:val="top"/>
          </w:tcPr>
          <w:p>
            <w:pPr>
              <w:rPr>
                <w:rFonts w:hint="eastAsia" w:ascii="华文仿宋" w:hAnsi="华文仿宋" w:eastAsia="华文仿宋" w:cs="华文仿宋"/>
                <w:sz w:val="24"/>
                <w:szCs w:val="24"/>
              </w:rPr>
            </w:pPr>
          </w:p>
        </w:tc>
        <w:tc>
          <w:tcPr>
            <w:tcW w:w="721" w:type="dxa"/>
            <w:tcBorders>
              <w:right w:val="single" w:color="auto" w:sz="4" w:space="0"/>
            </w:tcBorders>
            <w:noWrap w:val="0"/>
            <w:vAlign w:val="top"/>
          </w:tcPr>
          <w:p>
            <w:pPr>
              <w:rPr>
                <w:rFonts w:hint="eastAsia" w:ascii="华文仿宋" w:hAnsi="华文仿宋" w:eastAsia="华文仿宋" w:cs="华文仿宋"/>
                <w:sz w:val="24"/>
                <w:szCs w:val="24"/>
              </w:rPr>
            </w:pPr>
          </w:p>
        </w:tc>
        <w:tc>
          <w:tcPr>
            <w:tcW w:w="3750" w:type="dxa"/>
            <w:tcBorders>
              <w:left w:val="single" w:color="auto" w:sz="4" w:space="0"/>
            </w:tcBorders>
            <w:noWrap w:val="0"/>
            <w:vAlign w:val="center"/>
          </w:tcPr>
          <w:p>
            <w:pPr>
              <w:spacing w:line="400" w:lineRule="exact"/>
              <w:rPr>
                <w:rFonts w:hint="eastAsia" w:ascii="华文仿宋" w:hAnsi="华文仿宋" w:eastAsia="华文仿宋" w:cs="华文仿宋"/>
                <w:sz w:val="24"/>
                <w:szCs w:val="24"/>
              </w:rPr>
            </w:pPr>
            <w:r>
              <w:rPr>
                <w:rFonts w:hint="eastAsia" w:ascii="华文仿宋" w:hAnsi="华文仿宋" w:eastAsia="华文仿宋" w:cs="华文仿宋"/>
                <w:sz w:val="24"/>
                <w:szCs w:val="24"/>
              </w:rPr>
              <w:t>种植显花、诱虫</w:t>
            </w:r>
            <w:r>
              <w:rPr>
                <w:rFonts w:hint="eastAsia" w:ascii="华文仿宋" w:hAnsi="华文仿宋" w:eastAsia="华文仿宋" w:cs="华文仿宋"/>
                <w:sz w:val="24"/>
                <w:szCs w:val="24"/>
                <w:lang w:eastAsia="zh-CN"/>
              </w:rPr>
              <w:t>、蜜源</w:t>
            </w:r>
            <w:r>
              <w:rPr>
                <w:rFonts w:hint="eastAsia" w:ascii="华文仿宋" w:hAnsi="华文仿宋" w:eastAsia="华文仿宋" w:cs="华文仿宋"/>
                <w:sz w:val="24"/>
                <w:szCs w:val="24"/>
              </w:rPr>
              <w:t>植物为好，种植大豆或留草为中，未实施为差。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2706" w:type="dxa"/>
            <w:noWrap w:val="0"/>
            <w:vAlign w:val="center"/>
          </w:tcPr>
          <w:p>
            <w:pPr>
              <w:spacing w:line="400" w:lineRule="exact"/>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应用性诱剂、食诱剂、色板、糖醋液诱杀防治。</w:t>
            </w:r>
          </w:p>
        </w:tc>
        <w:tc>
          <w:tcPr>
            <w:tcW w:w="721" w:type="dxa"/>
            <w:tcBorders>
              <w:right w:val="single" w:color="auto" w:sz="4" w:space="0"/>
            </w:tcBorders>
            <w:noWrap w:val="0"/>
            <w:vAlign w:val="top"/>
          </w:tcPr>
          <w:p>
            <w:pPr>
              <w:rPr>
                <w:rFonts w:hint="eastAsia" w:ascii="华文仿宋" w:hAnsi="华文仿宋" w:eastAsia="华文仿宋" w:cs="华文仿宋"/>
                <w:sz w:val="24"/>
                <w:szCs w:val="24"/>
              </w:rPr>
            </w:pPr>
          </w:p>
        </w:tc>
        <w:tc>
          <w:tcPr>
            <w:tcW w:w="720" w:type="dxa"/>
            <w:tcBorders>
              <w:left w:val="single" w:color="auto" w:sz="4" w:space="0"/>
            </w:tcBorders>
            <w:noWrap w:val="0"/>
            <w:vAlign w:val="top"/>
          </w:tcPr>
          <w:p>
            <w:pPr>
              <w:rPr>
                <w:rFonts w:hint="eastAsia" w:ascii="华文仿宋" w:hAnsi="华文仿宋" w:eastAsia="华文仿宋" w:cs="华文仿宋"/>
                <w:sz w:val="24"/>
                <w:szCs w:val="24"/>
              </w:rPr>
            </w:pPr>
          </w:p>
        </w:tc>
        <w:tc>
          <w:tcPr>
            <w:tcW w:w="721" w:type="dxa"/>
            <w:tcBorders>
              <w:right w:val="single" w:color="auto" w:sz="4" w:space="0"/>
            </w:tcBorders>
            <w:noWrap w:val="0"/>
            <w:vAlign w:val="top"/>
          </w:tcPr>
          <w:p>
            <w:pPr>
              <w:rPr>
                <w:rFonts w:hint="eastAsia" w:ascii="华文仿宋" w:hAnsi="华文仿宋" w:eastAsia="华文仿宋" w:cs="华文仿宋"/>
                <w:sz w:val="24"/>
                <w:szCs w:val="24"/>
              </w:rPr>
            </w:pPr>
          </w:p>
        </w:tc>
        <w:tc>
          <w:tcPr>
            <w:tcW w:w="3750" w:type="dxa"/>
            <w:tcBorders>
              <w:left w:val="single" w:color="auto" w:sz="4" w:space="0"/>
            </w:tcBorders>
            <w:noWrap w:val="0"/>
            <w:vAlign w:val="center"/>
          </w:tcPr>
          <w:p>
            <w:pPr>
              <w:spacing w:line="400" w:lineRule="exact"/>
              <w:rPr>
                <w:rFonts w:hint="eastAsia" w:ascii="华文仿宋" w:hAnsi="华文仿宋" w:eastAsia="华文仿宋" w:cs="华文仿宋"/>
                <w:sz w:val="24"/>
                <w:szCs w:val="24"/>
              </w:rPr>
            </w:pPr>
            <w:r>
              <w:rPr>
                <w:rFonts w:hint="eastAsia" w:ascii="华文仿宋" w:hAnsi="华文仿宋" w:eastAsia="华文仿宋" w:cs="华文仿宋"/>
                <w:sz w:val="24"/>
                <w:szCs w:val="24"/>
                <w:lang w:eastAsia="zh-CN"/>
              </w:rPr>
              <w:t>应用性诱剂、食诱剂诱杀为好，应用色板、糖醋液诱杀为中，无措施为差。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2706" w:type="dxa"/>
            <w:noWrap w:val="0"/>
            <w:vAlign w:val="center"/>
          </w:tcPr>
          <w:p>
            <w:pPr>
              <w:spacing w:line="400" w:lineRule="exact"/>
              <w:rPr>
                <w:rFonts w:hint="eastAsia" w:ascii="华文仿宋" w:hAnsi="华文仿宋" w:eastAsia="华文仿宋" w:cs="华文仿宋"/>
                <w:sz w:val="24"/>
                <w:szCs w:val="24"/>
              </w:rPr>
            </w:pPr>
            <w:r>
              <w:rPr>
                <w:rFonts w:hint="eastAsia" w:ascii="华文仿宋" w:hAnsi="华文仿宋" w:eastAsia="华文仿宋" w:cs="华文仿宋"/>
                <w:sz w:val="24"/>
                <w:szCs w:val="24"/>
              </w:rPr>
              <w:t>农药废弃包装物回收</w:t>
            </w:r>
          </w:p>
        </w:tc>
        <w:tc>
          <w:tcPr>
            <w:tcW w:w="721" w:type="dxa"/>
            <w:tcBorders>
              <w:right w:val="single" w:color="auto" w:sz="4" w:space="0"/>
            </w:tcBorders>
            <w:noWrap w:val="0"/>
            <w:vAlign w:val="top"/>
          </w:tcPr>
          <w:p>
            <w:pPr>
              <w:rPr>
                <w:rFonts w:hint="eastAsia" w:ascii="华文仿宋" w:hAnsi="华文仿宋" w:eastAsia="华文仿宋" w:cs="华文仿宋"/>
                <w:sz w:val="24"/>
                <w:szCs w:val="24"/>
              </w:rPr>
            </w:pPr>
          </w:p>
        </w:tc>
        <w:tc>
          <w:tcPr>
            <w:tcW w:w="720" w:type="dxa"/>
            <w:tcBorders>
              <w:left w:val="single" w:color="auto" w:sz="4" w:space="0"/>
            </w:tcBorders>
            <w:noWrap w:val="0"/>
            <w:vAlign w:val="top"/>
          </w:tcPr>
          <w:p>
            <w:pPr>
              <w:rPr>
                <w:rFonts w:hint="eastAsia" w:ascii="华文仿宋" w:hAnsi="华文仿宋" w:eastAsia="华文仿宋" w:cs="华文仿宋"/>
                <w:sz w:val="24"/>
                <w:szCs w:val="24"/>
              </w:rPr>
            </w:pPr>
          </w:p>
        </w:tc>
        <w:tc>
          <w:tcPr>
            <w:tcW w:w="721" w:type="dxa"/>
            <w:tcBorders>
              <w:right w:val="single" w:color="auto" w:sz="4" w:space="0"/>
            </w:tcBorders>
            <w:noWrap w:val="0"/>
            <w:vAlign w:val="top"/>
          </w:tcPr>
          <w:p>
            <w:pPr>
              <w:rPr>
                <w:rFonts w:hint="eastAsia" w:ascii="华文仿宋" w:hAnsi="华文仿宋" w:eastAsia="华文仿宋" w:cs="华文仿宋"/>
                <w:sz w:val="24"/>
                <w:szCs w:val="24"/>
              </w:rPr>
            </w:pPr>
          </w:p>
        </w:tc>
        <w:tc>
          <w:tcPr>
            <w:tcW w:w="3750" w:type="dxa"/>
            <w:tcBorders>
              <w:left w:val="single" w:color="auto" w:sz="4" w:space="0"/>
            </w:tcBorders>
            <w:noWrap w:val="0"/>
            <w:vAlign w:val="center"/>
          </w:tcPr>
          <w:p>
            <w:pPr>
              <w:spacing w:line="400" w:lineRule="exact"/>
              <w:rPr>
                <w:rFonts w:hint="eastAsia" w:ascii="华文仿宋" w:hAnsi="华文仿宋" w:eastAsia="华文仿宋" w:cs="华文仿宋"/>
                <w:sz w:val="24"/>
                <w:szCs w:val="24"/>
              </w:rPr>
            </w:pPr>
            <w:r>
              <w:rPr>
                <w:rFonts w:hint="eastAsia" w:ascii="华文仿宋" w:hAnsi="华文仿宋" w:eastAsia="华文仿宋" w:cs="华文仿宋"/>
                <w:sz w:val="24"/>
                <w:szCs w:val="24"/>
              </w:rPr>
              <w:t>回收率</w:t>
            </w:r>
            <w:r>
              <w:rPr>
                <w:rFonts w:hint="eastAsia" w:ascii="华文仿宋" w:hAnsi="华文仿宋" w:eastAsia="华文仿宋" w:cs="华文仿宋"/>
                <w:sz w:val="24"/>
                <w:szCs w:val="24"/>
                <w:lang w:val="en"/>
              </w:rPr>
              <w:t>95</w:t>
            </w:r>
            <w:r>
              <w:rPr>
                <w:rFonts w:hint="eastAsia" w:ascii="华文仿宋" w:hAnsi="华文仿宋" w:eastAsia="华文仿宋" w:cs="华文仿宋"/>
                <w:sz w:val="24"/>
                <w:szCs w:val="24"/>
              </w:rPr>
              <w:t>%以上为好，8</w:t>
            </w:r>
            <w:r>
              <w:rPr>
                <w:rFonts w:hint="eastAsia" w:ascii="华文仿宋" w:hAnsi="华文仿宋" w:eastAsia="华文仿宋" w:cs="华文仿宋"/>
                <w:sz w:val="24"/>
                <w:szCs w:val="24"/>
                <w:lang w:val="en"/>
              </w:rPr>
              <w:t>5</w:t>
            </w:r>
            <w:r>
              <w:rPr>
                <w:rFonts w:hint="eastAsia" w:ascii="华文仿宋" w:hAnsi="华文仿宋" w:eastAsia="华文仿宋" w:cs="华文仿宋"/>
                <w:sz w:val="24"/>
                <w:szCs w:val="24"/>
              </w:rPr>
              <w:t>-9</w:t>
            </w:r>
            <w:r>
              <w:rPr>
                <w:rFonts w:hint="eastAsia" w:ascii="华文仿宋" w:hAnsi="华文仿宋" w:eastAsia="华文仿宋" w:cs="华文仿宋"/>
                <w:sz w:val="24"/>
                <w:szCs w:val="24"/>
                <w:lang w:val="en"/>
              </w:rPr>
              <w:t>5</w:t>
            </w:r>
            <w:r>
              <w:rPr>
                <w:rFonts w:hint="eastAsia" w:ascii="华文仿宋" w:hAnsi="华文仿宋" w:eastAsia="华文仿宋" w:cs="华文仿宋"/>
                <w:sz w:val="24"/>
                <w:szCs w:val="24"/>
              </w:rPr>
              <w:t>%为中，8</w:t>
            </w:r>
            <w:r>
              <w:rPr>
                <w:rFonts w:hint="eastAsia" w:ascii="华文仿宋" w:hAnsi="华文仿宋" w:eastAsia="华文仿宋" w:cs="华文仿宋"/>
                <w:sz w:val="24"/>
                <w:szCs w:val="24"/>
                <w:lang w:val="en"/>
              </w:rPr>
              <w:t>5</w:t>
            </w:r>
            <w:r>
              <w:rPr>
                <w:rFonts w:hint="eastAsia" w:ascii="华文仿宋" w:hAnsi="华文仿宋" w:eastAsia="华文仿宋" w:cs="华文仿宋"/>
                <w:sz w:val="24"/>
                <w:szCs w:val="24"/>
              </w:rPr>
              <w:t>%以下为差。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2706" w:type="dxa"/>
            <w:noWrap w:val="0"/>
            <w:vAlign w:val="center"/>
          </w:tcPr>
          <w:p>
            <w:pPr>
              <w:spacing w:line="400" w:lineRule="exact"/>
              <w:jc w:val="center"/>
              <w:rPr>
                <w:rFonts w:hint="eastAsia" w:ascii="华文仿宋" w:hAnsi="华文仿宋" w:eastAsia="华文仿宋" w:cs="华文仿宋"/>
                <w:sz w:val="24"/>
                <w:szCs w:val="24"/>
                <w:lang w:val="en" w:eastAsia="zh-CN"/>
              </w:rPr>
            </w:pPr>
            <w:r>
              <w:rPr>
                <w:rFonts w:hint="eastAsia" w:ascii="华文仿宋" w:hAnsi="华文仿宋" w:eastAsia="华文仿宋" w:cs="华文仿宋"/>
                <w:sz w:val="24"/>
                <w:szCs w:val="24"/>
                <w:lang w:val="en" w:eastAsia="zh-CN"/>
              </w:rPr>
              <w:t>台账资料</w:t>
            </w:r>
          </w:p>
        </w:tc>
        <w:tc>
          <w:tcPr>
            <w:tcW w:w="721" w:type="dxa"/>
            <w:tcBorders>
              <w:right w:val="single" w:color="auto" w:sz="4" w:space="0"/>
            </w:tcBorders>
            <w:noWrap w:val="0"/>
            <w:vAlign w:val="top"/>
          </w:tcPr>
          <w:p>
            <w:pPr>
              <w:rPr>
                <w:rFonts w:hint="eastAsia" w:ascii="华文仿宋" w:hAnsi="华文仿宋" w:eastAsia="华文仿宋" w:cs="华文仿宋"/>
                <w:sz w:val="24"/>
                <w:szCs w:val="24"/>
              </w:rPr>
            </w:pPr>
          </w:p>
        </w:tc>
        <w:tc>
          <w:tcPr>
            <w:tcW w:w="720" w:type="dxa"/>
            <w:tcBorders>
              <w:left w:val="single" w:color="auto" w:sz="4" w:space="0"/>
            </w:tcBorders>
            <w:noWrap w:val="0"/>
            <w:vAlign w:val="top"/>
          </w:tcPr>
          <w:p>
            <w:pPr>
              <w:rPr>
                <w:rFonts w:hint="eastAsia" w:ascii="华文仿宋" w:hAnsi="华文仿宋" w:eastAsia="华文仿宋" w:cs="华文仿宋"/>
                <w:sz w:val="24"/>
                <w:szCs w:val="24"/>
              </w:rPr>
            </w:pPr>
          </w:p>
        </w:tc>
        <w:tc>
          <w:tcPr>
            <w:tcW w:w="721" w:type="dxa"/>
            <w:tcBorders>
              <w:right w:val="single" w:color="auto" w:sz="4" w:space="0"/>
            </w:tcBorders>
            <w:noWrap w:val="0"/>
            <w:vAlign w:val="top"/>
          </w:tcPr>
          <w:p>
            <w:pPr>
              <w:rPr>
                <w:rFonts w:hint="eastAsia" w:ascii="华文仿宋" w:hAnsi="华文仿宋" w:eastAsia="华文仿宋" w:cs="华文仿宋"/>
                <w:sz w:val="24"/>
                <w:szCs w:val="24"/>
              </w:rPr>
            </w:pPr>
          </w:p>
        </w:tc>
        <w:tc>
          <w:tcPr>
            <w:tcW w:w="3750" w:type="dxa"/>
            <w:tcBorders>
              <w:left w:val="single" w:color="auto" w:sz="4" w:space="0"/>
            </w:tcBorders>
            <w:noWrap w:val="0"/>
            <w:vAlign w:val="center"/>
          </w:tcPr>
          <w:p>
            <w:pPr>
              <w:spacing w:line="400" w:lineRule="exact"/>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齐全规范为好，齐全为中，不齐全不规范为差。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9" w:hRule="atLeast"/>
          <w:jc w:val="center"/>
        </w:trPr>
        <w:tc>
          <w:tcPr>
            <w:tcW w:w="2706" w:type="dxa"/>
            <w:noWrap w:val="0"/>
            <w:vAlign w:val="center"/>
          </w:tcPr>
          <w:p>
            <w:pPr>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rPr>
              <w:t>验收意见</w:t>
            </w:r>
          </w:p>
        </w:tc>
        <w:tc>
          <w:tcPr>
            <w:tcW w:w="5912" w:type="dxa"/>
            <w:gridSpan w:val="4"/>
            <w:noWrap w:val="0"/>
            <w:vAlign w:val="top"/>
          </w:tcPr>
          <w:p>
            <w:pPr>
              <w:rPr>
                <w:rFonts w:hint="eastAsia" w:ascii="华文仿宋" w:hAnsi="华文仿宋" w:eastAsia="华文仿宋" w:cs="华文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4" w:hRule="atLeast"/>
          <w:jc w:val="center"/>
        </w:trPr>
        <w:tc>
          <w:tcPr>
            <w:tcW w:w="2706" w:type="dxa"/>
            <w:noWrap w:val="0"/>
            <w:vAlign w:val="center"/>
          </w:tcPr>
          <w:p>
            <w:pPr>
              <w:jc w:val="center"/>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rPr>
              <w:t>验收专家签</w:t>
            </w:r>
            <w:r>
              <w:rPr>
                <w:rFonts w:hint="eastAsia" w:ascii="华文仿宋" w:hAnsi="华文仿宋" w:eastAsia="华文仿宋" w:cs="华文仿宋"/>
                <w:sz w:val="24"/>
                <w:szCs w:val="24"/>
                <w:lang w:eastAsia="zh-CN"/>
              </w:rPr>
              <w:t>字</w:t>
            </w:r>
          </w:p>
        </w:tc>
        <w:tc>
          <w:tcPr>
            <w:tcW w:w="5912" w:type="dxa"/>
            <w:gridSpan w:val="4"/>
            <w:noWrap w:val="0"/>
            <w:vAlign w:val="top"/>
          </w:tcPr>
          <w:p>
            <w:pPr>
              <w:rPr>
                <w:rFonts w:hint="eastAsia" w:ascii="华文仿宋" w:hAnsi="华文仿宋" w:eastAsia="华文仿宋" w:cs="华文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706" w:type="dxa"/>
            <w:noWrap w:val="0"/>
            <w:vAlign w:val="center"/>
          </w:tcPr>
          <w:p>
            <w:pPr>
              <w:jc w:val="center"/>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飞防主体签字</w:t>
            </w:r>
          </w:p>
        </w:tc>
        <w:tc>
          <w:tcPr>
            <w:tcW w:w="5912" w:type="dxa"/>
            <w:gridSpan w:val="4"/>
            <w:noWrap w:val="0"/>
            <w:vAlign w:val="top"/>
          </w:tcPr>
          <w:p>
            <w:pPr>
              <w:rPr>
                <w:rFonts w:hint="eastAsia" w:ascii="华文仿宋" w:hAnsi="华文仿宋" w:eastAsia="华文仿宋" w:cs="华文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706" w:type="dxa"/>
            <w:noWrap w:val="0"/>
            <w:vAlign w:val="center"/>
          </w:tcPr>
          <w:p>
            <w:pPr>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rPr>
              <w:t>验收时间</w:t>
            </w:r>
          </w:p>
        </w:tc>
        <w:tc>
          <w:tcPr>
            <w:tcW w:w="5912" w:type="dxa"/>
            <w:gridSpan w:val="4"/>
            <w:noWrap w:val="0"/>
            <w:vAlign w:val="top"/>
          </w:tcPr>
          <w:p>
            <w:pPr>
              <w:rPr>
                <w:rFonts w:hint="eastAsia" w:ascii="华文仿宋" w:hAnsi="华文仿宋" w:eastAsia="华文仿宋" w:cs="华文仿宋"/>
                <w:sz w:val="24"/>
                <w:szCs w:val="24"/>
              </w:rPr>
            </w:pPr>
          </w:p>
        </w:tc>
      </w:tr>
    </w:tbl>
    <w:p>
      <w:pPr>
        <w:rPr>
          <w:rFonts w:hint="eastAsia" w:ascii="华文仿宋" w:hAnsi="华文仿宋" w:eastAsia="华文仿宋" w:cs="华文仿宋"/>
          <w:sz w:val="28"/>
          <w:szCs w:val="28"/>
        </w:rPr>
      </w:pPr>
    </w:p>
    <w:p>
      <w:pPr>
        <w:widowControl/>
        <w:jc w:val="left"/>
        <w:rPr>
          <w:rFonts w:hint="eastAsia" w:ascii="仿宋_GB2312" w:hAnsi="宋体" w:eastAsia="仿宋_GB2312" w:cs="宋体"/>
          <w:color w:val="000000"/>
          <w:kern w:val="0"/>
          <w:sz w:val="32"/>
          <w:szCs w:val="32"/>
        </w:rPr>
      </w:pPr>
    </w:p>
    <w:p>
      <w:pPr>
        <w:widowControl/>
        <w:jc w:val="left"/>
        <w:rPr>
          <w:rFonts w:hint="eastAsia" w:ascii="仿宋_GB2312" w:hAnsi="宋体" w:eastAsia="仿宋_GB2312" w:cs="宋体"/>
          <w:color w:val="000000"/>
          <w:kern w:val="0"/>
          <w:sz w:val="32"/>
          <w:szCs w:val="32"/>
        </w:rPr>
      </w:pPr>
    </w:p>
    <w:p>
      <w:pPr>
        <w:widowControl/>
        <w:jc w:val="left"/>
        <w:rPr>
          <w:rFonts w:hint="eastAsia" w:ascii="仿宋_GB2312" w:hAnsi="宋体" w:eastAsia="仿宋_GB2312" w:cs="宋体"/>
          <w:color w:val="000000"/>
          <w:kern w:val="0"/>
          <w:sz w:val="32"/>
          <w:szCs w:val="32"/>
        </w:rPr>
      </w:pPr>
    </w:p>
    <w:p>
      <w:pPr>
        <w:widowControl/>
        <w:jc w:val="left"/>
        <w:rPr>
          <w:rFonts w:hint="eastAsia" w:ascii="仿宋_GB2312" w:hAnsi="宋体" w:eastAsia="仿宋_GB2312" w:cs="宋体"/>
          <w:color w:val="000000"/>
          <w:kern w:val="0"/>
          <w:sz w:val="32"/>
          <w:szCs w:val="32"/>
        </w:rPr>
      </w:pPr>
    </w:p>
    <w:p>
      <w:pPr>
        <w:widowControl/>
        <w:jc w:val="left"/>
        <w:rPr>
          <w:rFonts w:hint="eastAsia" w:ascii="仿宋_GB2312" w:hAnsi="宋体" w:eastAsia="仿宋_GB2312" w:cs="宋体"/>
          <w:color w:val="000000"/>
          <w:kern w:val="0"/>
          <w:sz w:val="32"/>
          <w:szCs w:val="32"/>
        </w:rPr>
      </w:pPr>
    </w:p>
    <w:p>
      <w:pPr>
        <w:widowControl/>
        <w:jc w:val="left"/>
        <w:rPr>
          <w:rFonts w:hint="eastAsia" w:ascii="仿宋_GB2312" w:hAnsi="宋体" w:eastAsia="仿宋_GB2312" w:cs="宋体"/>
          <w:color w:val="000000"/>
          <w:kern w:val="0"/>
          <w:sz w:val="32"/>
          <w:szCs w:val="32"/>
        </w:rPr>
      </w:pPr>
    </w:p>
    <w:p>
      <w:pPr>
        <w:widowControl/>
        <w:jc w:val="left"/>
        <w:rPr>
          <w:rFonts w:hint="eastAsia" w:ascii="仿宋_GB2312" w:hAnsi="宋体" w:eastAsia="仿宋_GB2312" w:cs="宋体"/>
          <w:color w:val="000000"/>
          <w:kern w:val="0"/>
          <w:sz w:val="32"/>
          <w:szCs w:val="32"/>
        </w:rPr>
      </w:pPr>
    </w:p>
    <w:p>
      <w:pPr>
        <w:widowControl/>
        <w:jc w:val="left"/>
        <w:rPr>
          <w:rFonts w:hint="eastAsia" w:ascii="仿宋_GB2312" w:hAnsi="宋体" w:eastAsia="仿宋_GB2312" w:cs="宋体"/>
          <w:color w:val="000000"/>
          <w:kern w:val="0"/>
          <w:sz w:val="32"/>
          <w:szCs w:val="32"/>
        </w:rPr>
      </w:pPr>
    </w:p>
    <w:p>
      <w:pPr>
        <w:widowControl/>
        <w:jc w:val="left"/>
        <w:rPr>
          <w:rFonts w:hint="eastAsia" w:ascii="仿宋_GB2312" w:hAnsi="宋体" w:eastAsia="仿宋_GB2312" w:cs="宋体"/>
          <w:color w:val="000000"/>
          <w:kern w:val="0"/>
          <w:sz w:val="32"/>
          <w:szCs w:val="32"/>
        </w:rPr>
      </w:pPr>
    </w:p>
    <w:p>
      <w:pPr>
        <w:widowControl/>
        <w:jc w:val="left"/>
        <w:rPr>
          <w:rFonts w:hint="eastAsia" w:ascii="仿宋_GB2312" w:hAnsi="宋体" w:eastAsia="仿宋_GB2312" w:cs="宋体"/>
          <w:color w:val="000000"/>
          <w:kern w:val="0"/>
          <w:sz w:val="32"/>
          <w:szCs w:val="32"/>
        </w:rPr>
      </w:pPr>
    </w:p>
    <w:p>
      <w:pPr>
        <w:widowControl/>
        <w:jc w:val="left"/>
        <w:rPr>
          <w:rFonts w:hint="eastAsia" w:ascii="仿宋_GB2312" w:hAnsi="宋体" w:eastAsia="仿宋_GB2312" w:cs="宋体"/>
          <w:color w:val="000000"/>
          <w:kern w:val="0"/>
          <w:sz w:val="32"/>
          <w:szCs w:val="32"/>
        </w:rPr>
      </w:pPr>
    </w:p>
    <w:p>
      <w:pPr>
        <w:widowControl/>
        <w:jc w:val="left"/>
        <w:rPr>
          <w:rFonts w:hint="eastAsia" w:ascii="仿宋_GB2312" w:hAnsi="宋体" w:eastAsia="仿宋_GB2312" w:cs="宋体"/>
          <w:color w:val="000000"/>
          <w:kern w:val="0"/>
          <w:sz w:val="32"/>
          <w:szCs w:val="32"/>
        </w:rPr>
      </w:pPr>
    </w:p>
    <w:p>
      <w:pPr>
        <w:widowControl/>
        <w:ind w:firstLine="640" w:firstLineChars="200"/>
        <w:jc w:val="left"/>
        <w:rPr>
          <w:rFonts w:hint="eastAsia" w:ascii="华文仿宋" w:hAnsi="华文仿宋" w:eastAsia="华文仿宋" w:cs="宋体"/>
          <w:color w:val="000000"/>
          <w:kern w:val="0"/>
          <w:sz w:val="32"/>
          <w:szCs w:val="32"/>
        </w:rPr>
      </w:pPr>
    </w:p>
    <w:p>
      <w:pPr>
        <w:widowControl/>
        <w:ind w:firstLine="640" w:firstLineChars="200"/>
        <w:jc w:val="left"/>
        <w:rPr>
          <w:rFonts w:hint="eastAsia" w:ascii="华文仿宋" w:hAnsi="华文仿宋" w:eastAsia="华文仿宋" w:cs="宋体"/>
          <w:color w:val="000000"/>
          <w:kern w:val="0"/>
          <w:sz w:val="32"/>
          <w:szCs w:val="32"/>
        </w:rPr>
      </w:pPr>
    </w:p>
    <w:p>
      <w:pPr>
        <w:widowControl/>
        <w:ind w:firstLine="480" w:firstLineChars="200"/>
        <w:jc w:val="left"/>
        <w:rPr>
          <w:rFonts w:ascii="宋体" w:hAnsi="宋体" w:eastAsia="宋体" w:cs="宋体"/>
          <w:kern w:val="0"/>
          <w:sz w:val="24"/>
          <w:szCs w:val="24"/>
        </w:rPr>
      </w:pPr>
    </w:p>
    <w:sectPr>
      <w:pgSz w:w="11906" w:h="16838"/>
      <w:pgMar w:top="873"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466E9"/>
    <w:rsid w:val="002752ED"/>
    <w:rsid w:val="002D0365"/>
    <w:rsid w:val="002D0558"/>
    <w:rsid w:val="003901C3"/>
    <w:rsid w:val="003E6AEB"/>
    <w:rsid w:val="003F3BCF"/>
    <w:rsid w:val="004466E9"/>
    <w:rsid w:val="004D36D2"/>
    <w:rsid w:val="00614F91"/>
    <w:rsid w:val="007A4711"/>
    <w:rsid w:val="008E4EE1"/>
    <w:rsid w:val="009A5DA2"/>
    <w:rsid w:val="009D424C"/>
    <w:rsid w:val="009E19DC"/>
    <w:rsid w:val="009F4820"/>
    <w:rsid w:val="00A52C69"/>
    <w:rsid w:val="00A70EA7"/>
    <w:rsid w:val="00AE0274"/>
    <w:rsid w:val="00BF488D"/>
    <w:rsid w:val="00CF6BF2"/>
    <w:rsid w:val="00D67091"/>
    <w:rsid w:val="00DE76AB"/>
    <w:rsid w:val="00E05369"/>
    <w:rsid w:val="00FE0986"/>
    <w:rsid w:val="6FEB6202"/>
    <w:rsid w:val="77CA9063"/>
    <w:rsid w:val="CBB797DA"/>
    <w:rsid w:val="DEFE4B25"/>
    <w:rsid w:val="EEFD8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259</Words>
  <Characters>1479</Characters>
  <Lines>12</Lines>
  <Paragraphs>3</Paragraphs>
  <TotalTime>1</TotalTime>
  <ScaleCrop>false</ScaleCrop>
  <LinksUpToDate>false</LinksUpToDate>
  <CharactersWithSpaces>1735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2023-03-29T17:06:00Z</dcterms:created>
  <dc:creator>SNSV</dc:creator>
  <cp:lastModifiedBy>夏娇娇</cp:lastModifiedBy>
  <dcterms:modified xsi:type="dcterms:W3CDTF">2023-04-18T14:40:23Z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