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  <w:t>青田县教育局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关于《青田县学前教育发展提升计划（2024-2025年）(征求意见稿)》的起草说明</w:t>
      </w:r>
      <w:bookmarkStart w:id="0" w:name="_GoBack"/>
      <w:bookmarkEnd w:id="0"/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起草的《青田县学前教育发展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计划(20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年)(征求意见稿)》（以下简称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计划）有关情况说明如下：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一、制定《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提升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计划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》的必要性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近年来，国家和省委、省政府高度重视发展学前教育工作，将其摆在了日益突出的位置。2017年5月26日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浙江省第十二届人民代表大会常务委员会第四十一次会议通过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《浙江省学前教育条例》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2022年3月，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浙江省教育厅等十一部门印发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《浙江省学前教育发展第四轮行动计划（2021—2025 年）》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2022年5月，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丽水市下发了《丽水市发展学前教育第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轮行动计划（20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年）》等，就进一步发展学前教育工作提出了明确的要求。为贯彻落实国家、省有关文件精神，进一步提升我县学前教育发展水平，促进学前教育可持续发展，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《青田县发展学前教育第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轮行动计划(20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年)》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的基础上，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了《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计划》。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二、需要解决的主要问题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通过《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》的出台实施，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kern w:val="44"/>
          <w:sz w:val="32"/>
          <w:szCs w:val="32"/>
          <w:highlight w:val="none"/>
          <w:lang w:val="en-US" w:eastAsia="zh-CN" w:bidi="ar-SA"/>
        </w:rPr>
        <w:t>到202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kern w:val="44"/>
          <w:sz w:val="32"/>
          <w:szCs w:val="32"/>
          <w:highlight w:val="none"/>
          <w:lang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kern w:val="44"/>
          <w:sz w:val="32"/>
          <w:szCs w:val="32"/>
          <w:highlight w:val="none"/>
          <w:lang w:val="en-US" w:eastAsia="zh-CN" w:bidi="ar-SA"/>
        </w:rPr>
        <w:t>年，建成覆盖城乡、布局合理、公益普惠、优质均衡的学前教育公共服务体系，城乡学位、师资配置基本均衡，满足人民群众对优质学前教育资源的需求。通过国家学前教育普及普惠县验收，县域内园所规模和班额符合有关规定，学前三年入园率保持在98%以上，普惠性幼儿园在园幼儿比例达到98%，公办幼儿园在园幼儿比例达到75%以上，优质幼儿园（一、二级幼儿园）在园幼儿比例达到80%以上,农村优质幼儿园在园幼儿比例达到75%以上。经费保障机制更加完善，落实公办幼儿园成本分担机制。依法依规配齐配足教职工，教师持证率达到100%，本科及以上学历教师比例达到65%以上，幼儿园保教人员工资待遇达到标准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三、主要内容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部分内容。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指导思想，以习近平新时代中国特色社会主义思想为指导，全面贯彻党的教育方针，坚持社会主义办园方向，落实立德树人根本任务。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原则，提出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个坚持，即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坚持党的领导,落实政府主体责任；坚持公益普惠，推进优质均衡；坚持幼儿为本，促进持续发展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是目标任务，总体目标明确提出到202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kern w:val="44"/>
          <w:sz w:val="32"/>
          <w:szCs w:val="32"/>
          <w:highlight w:val="none"/>
          <w:lang w:val="en-US" w:eastAsia="zh-CN" w:bidi="ar-SA"/>
        </w:rPr>
        <w:t>建成覆盖城乡、布局合理、公益普惠、优质均衡的学前教育公共服务体系，城乡学位、师资配置基本均衡，满足人民群众对优质学前教育资源的需求。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年度目标明确了每年的具体目标。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是主要措施，包括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个方面，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kern w:val="44"/>
          <w:sz w:val="32"/>
          <w:szCs w:val="32"/>
          <w:highlight w:val="none"/>
          <w:lang w:val="en-US" w:eastAsia="zh-CN" w:bidi="ar-SA"/>
        </w:rPr>
        <w:t>优化学前教育资源供给；加大学前教育投入力度；加强学前教育队伍建设；推进学前教育优质发展；强化学前教育管理创新。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是保障机制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，重点提出三方面要求，加强组织领导，明确相关责任；强化督导考核；加强宣传，营造良好氛围。</w:t>
      </w:r>
    </w:p>
    <w:p>
      <w:pPr>
        <w:spacing w:line="560" w:lineRule="exact"/>
        <w:ind w:firstLine="64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四、起草情况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2024年6月，县教育局根据《丽水市发展学前教育第四轮行动计划（2021-2025年）》精神，结合本县实际，组织起草《提升计划》，并于2024年7月向各成员单位征求意见。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p>
      <w:pPr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7290A"/>
    <w:rsid w:val="00801758"/>
    <w:rsid w:val="1B7E3988"/>
    <w:rsid w:val="25873BF2"/>
    <w:rsid w:val="2E8E4466"/>
    <w:rsid w:val="47166917"/>
    <w:rsid w:val="4D47290A"/>
    <w:rsid w:val="58097E8C"/>
    <w:rsid w:val="5BE138F0"/>
    <w:rsid w:val="6C5E4C8B"/>
    <w:rsid w:val="76D2159E"/>
    <w:rsid w:val="7F8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2024-07-09T08:36:00Z</dcterms:created>
  <dc:creator>Administrator</dc:creator>
  <cp:lastModifiedBy>徐庆民</cp:lastModifiedBy>
  <dcterms:modified xsi:type="dcterms:W3CDTF">2024-07-26T07:00:01Z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