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关于调整青田县在乡重点优抚对象自然增长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44"/>
          <w:szCs w:val="44"/>
          <w:lang w:val="en-US" w:eastAsia="zh-CN" w:bidi="ar-SA"/>
        </w:rPr>
        <w:t>机制优抚标准的通知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color w:val="000000"/>
          <w:spacing w:val="0"/>
          <w:kern w:val="0"/>
          <w:sz w:val="32"/>
          <w:szCs w:val="32"/>
          <w:lang w:val="en-US" w:eastAsia="zh-CN" w:bidi="ar-SA"/>
        </w:rPr>
        <w:t>（征求意见稿）</w:t>
      </w:r>
    </w:p>
    <w:p>
      <w:pPr>
        <w:rPr>
          <w:rFonts w:hint="eastAsia" w:ascii="Times New Roman" w:hAnsi="Times New Roman" w:eastAsia="仿宋_GB2312" w:cs="仿宋_GB2312"/>
          <w:sz w:val="32"/>
        </w:rPr>
      </w:pPr>
    </w:p>
    <w:p>
      <w:pPr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各乡镇人民政府、街道办事处：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为进一步改善优抚对象的生活待遇，保障优抚对象的生活。根据《军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人抚恤优待条例》《浙江省军人抚恤优待办法》《浙江省退役军人事务厅 浙江省民政厅 浙江省财政厅转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32"/>
          <w:szCs w:val="32"/>
        </w:rPr>
        <w:t>发退役军人事务部 财政部关于调整部分优抚对象等人员抚恤和生活补助标准的通知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sz w:val="32"/>
        </w:rPr>
        <w:t>(浙退役军人厅发〔2024〕36号)及《青田县在乡重点优抚对象优抚标准自然增长实施办法》(青政办发〔2005〕112号)精神，结合我县实际，经研究决定从2024年7月1日起，调整在乡重点优抚对象自然增长机制优抚标准。现将有关事项通知如下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一、调整在乡残疾军人、烈士家属、因公牺牲军人家属、病故军人家属和在乡复员军人、带病回乡退伍军人的抚恤和生活补助标准（具体标准见附件2）；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二、调整标准所需经费由县财政负担。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附件:1.青田县在乡残疾军人自然增长优抚标准表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50"/>
        <w:textAlignment w:val="auto"/>
        <w:rPr>
          <w:rFonts w:hint="eastAsia" w:eastAsia="仿宋_GB2312" w:cs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</w:rPr>
        <w:t>2.青田县部分在乡重点优抚对象自然增长优抚标准表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50"/>
        <w:jc w:val="right"/>
        <w:textAlignment w:val="auto"/>
        <w:rPr>
          <w:rFonts w:hint="eastAsia" w:eastAsia="仿宋_GB2312" w:cs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50"/>
        <w:jc w:val="right"/>
        <w:textAlignment w:val="auto"/>
        <w:rPr>
          <w:rFonts w:hint="default" w:ascii="Times New Roman" w:hAnsi="Times New Roman" w:eastAsia="仿宋_GB2312" w:cs="仿宋_GB2312"/>
          <w:sz w:val="32"/>
          <w:lang w:val="en-US" w:eastAsia="zh-CN"/>
        </w:rPr>
      </w:pPr>
      <w:r>
        <w:rPr>
          <w:rFonts w:hint="eastAsia" w:eastAsia="仿宋_GB2312" w:cs="仿宋_GB2312"/>
          <w:sz w:val="32"/>
          <w:lang w:val="en-US" w:eastAsia="zh-CN"/>
        </w:rPr>
        <w:t>青田县退役军人事务局   青田县财政局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2025年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</w:rPr>
      </w:pPr>
    </w:p>
    <w:tbl>
      <w:tblPr>
        <w:tblStyle w:val="6"/>
        <w:tblpPr w:leftFromText="180" w:rightFromText="180" w:vertAnchor="page" w:horzAnchor="page" w:tblpX="1560" w:tblpY="3320"/>
        <w:tblW w:w="98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161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附件1：</w:t>
            </w:r>
          </w:p>
          <w:p>
            <w:pPr>
              <w:jc w:val="center"/>
              <w:rPr>
                <w:rFonts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hAnsi="仿宋" w:eastAsia="仿宋"/>
                <w:b/>
                <w:bCs/>
                <w:sz w:val="32"/>
                <w:szCs w:val="32"/>
              </w:rPr>
              <w:t>青田县在乡残疾军人自然增长优抚标准表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hAnsi="仿宋" w:eastAsia="仿宋"/>
                <w:sz w:val="32"/>
                <w:szCs w:val="32"/>
              </w:rPr>
              <w:t>（从</w:t>
            </w:r>
            <w:r>
              <w:rPr>
                <w:rFonts w:hint="eastAsia" w:eastAsia="仿宋"/>
                <w:sz w:val="32"/>
                <w:szCs w:val="32"/>
              </w:rPr>
              <w:t>2024</w:t>
            </w:r>
            <w:r>
              <w:rPr>
                <w:rFonts w:hint="eastAsia" w:hAnsi="仿宋" w:eastAsia="仿宋"/>
                <w:sz w:val="32"/>
                <w:szCs w:val="32"/>
              </w:rPr>
              <w:t>年</w:t>
            </w:r>
            <w:r>
              <w:rPr>
                <w:rFonts w:hint="eastAsia" w:eastAsia="仿宋"/>
                <w:sz w:val="32"/>
                <w:szCs w:val="32"/>
              </w:rPr>
              <w:t>7</w:t>
            </w:r>
            <w:r>
              <w:rPr>
                <w:rFonts w:hint="eastAsia" w:hAnsi="仿宋" w:eastAsia="仿宋"/>
                <w:sz w:val="32"/>
                <w:szCs w:val="32"/>
              </w:rPr>
              <w:t>月</w:t>
            </w:r>
            <w:r>
              <w:rPr>
                <w:rFonts w:hint="eastAsia" w:eastAsia="仿宋"/>
                <w:sz w:val="32"/>
                <w:szCs w:val="32"/>
              </w:rPr>
              <w:t>1</w:t>
            </w:r>
            <w:r>
              <w:rPr>
                <w:rFonts w:hint="eastAsia" w:hAnsi="仿宋" w:eastAsia="仿宋"/>
                <w:sz w:val="32"/>
                <w:szCs w:val="32"/>
              </w:rPr>
              <w:t>日起执行）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01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hAnsi="仿宋" w:eastAsia="仿宋"/>
                <w:sz w:val="32"/>
                <w:szCs w:val="32"/>
              </w:rPr>
              <w:t>单位：元</w:t>
            </w:r>
            <w:r>
              <w:rPr>
                <w:rFonts w:hint="eastAsia" w:eastAsia="仿宋"/>
                <w:sz w:val="32"/>
                <w:szCs w:val="32"/>
              </w:rPr>
              <w:t>/</w:t>
            </w:r>
            <w:r>
              <w:rPr>
                <w:rFonts w:hint="eastAsia" w:hAnsi="仿宋" w:eastAsia="仿宋"/>
                <w:sz w:val="32"/>
                <w:szCs w:val="32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残疾等级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残疾性质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2009-2011</w:t>
            </w:r>
            <w:r>
              <w:rPr>
                <w:rFonts w:hint="eastAsia" w:hAnsi="仿宋" w:eastAsia="仿宋"/>
                <w:szCs w:val="21"/>
              </w:rPr>
              <w:t>年省提高补助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原地方标准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新地方标准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优抚金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护理费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优抚金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护理费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一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战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6492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127170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37580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164750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134640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37580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172220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公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120260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37580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157840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126174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37580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163754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病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6224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113525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136075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118011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140561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二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战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5894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i/>
                <w:szCs w:val="21"/>
              </w:rPr>
            </w:pPr>
            <w:r>
              <w:rPr>
                <w:rFonts w:hint="eastAsia" w:eastAsia="仿宋"/>
                <w:i/>
                <w:szCs w:val="21"/>
              </w:rPr>
              <w:t xml:space="preserve">114915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37580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152495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121665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37580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159245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公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5607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106795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37580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144375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112027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37580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149607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病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5456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100270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122820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104222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126772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三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战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5136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101190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131250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107122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137182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公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4839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93320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123380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97878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127938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病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4537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84735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107285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88083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110633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四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战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4037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84525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114585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89379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119439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公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3581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75595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105655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79179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109239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病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3279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68340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90890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70924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93474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五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战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2959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67920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67920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71712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71712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公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2483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59270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59270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61988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61988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病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2351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53725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18790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72515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55699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18790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74489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六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战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54175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54175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57143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57143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公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49575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49575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51865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51865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病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1753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41860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18790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60650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43384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18790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62174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七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战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41350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41350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43564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43564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公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36045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36045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37661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37661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八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战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32780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32780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34172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34172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公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28080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28080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29130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29130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九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战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27930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27930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29084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29084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公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22820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22820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23588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23588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十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战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22570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22570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23390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23390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因</w:t>
            </w:r>
            <w:r>
              <w:rPr>
                <w:rFonts w:hint="eastAsia" w:eastAsia="仿宋"/>
                <w:szCs w:val="21"/>
              </w:rPr>
              <w:t xml:space="preserve">  </w:t>
            </w:r>
            <w:r>
              <w:rPr>
                <w:rFonts w:hint="eastAsia" w:hAnsi="仿宋" w:eastAsia="仿宋"/>
                <w:szCs w:val="21"/>
              </w:rPr>
              <w:t>公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18040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 xml:space="preserve">18040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hint="eastAsia" w:eastAsia="仿宋"/>
                <w:szCs w:val="21"/>
              </w:rPr>
              <w:t>18614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 w:cs="宋体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18614</w:t>
            </w:r>
          </w:p>
        </w:tc>
      </w:tr>
    </w:tbl>
    <w:p>
      <w:pPr>
        <w:tabs>
          <w:tab w:val="right" w:pos="8306"/>
        </w:tabs>
        <w:jc w:val="both"/>
        <w:rPr>
          <w:rFonts w:hint="eastAsia" w:ascii="黑体" w:hAnsi="黑体" w:eastAsia="黑体" w:cs="黑体"/>
          <w:sz w:val="32"/>
        </w:rPr>
      </w:pPr>
    </w:p>
    <w:p>
      <w:pPr>
        <w:tabs>
          <w:tab w:val="right" w:pos="8306"/>
        </w:tabs>
        <w:jc w:val="both"/>
        <w:rPr>
          <w:rFonts w:hint="eastAsia" w:ascii="黑体" w:hAnsi="黑体" w:eastAsia="黑体" w:cs="黑体"/>
          <w:b/>
          <w:bCs/>
          <w:sz w:val="32"/>
        </w:rPr>
      </w:pPr>
      <w:r>
        <w:rPr>
          <w:rFonts w:hint="eastAsia" w:ascii="黑体" w:hAnsi="黑体" w:eastAsia="黑体" w:cs="黑体"/>
          <w:sz w:val="32"/>
        </w:rPr>
        <w:t>附件2：</w:t>
      </w:r>
      <w:bookmarkStart w:id="0" w:name="_GoBack"/>
      <w:bookmarkEnd w:id="0"/>
    </w:p>
    <w:p>
      <w:pPr>
        <w:tabs>
          <w:tab w:val="right" w:pos="8306"/>
        </w:tabs>
        <w:jc w:val="center"/>
        <w:rPr>
          <w:rFonts w:eastAsia="仿宋"/>
          <w:b/>
          <w:bCs/>
          <w:sz w:val="32"/>
        </w:rPr>
      </w:pPr>
      <w:r>
        <w:rPr>
          <w:rFonts w:hint="eastAsia" w:hAnsi="仿宋" w:eastAsia="仿宋"/>
          <w:b/>
          <w:bCs/>
          <w:sz w:val="32"/>
        </w:rPr>
        <w:t>青田县部分在乡重点优抚对象自然增长优抚标准表</w:t>
      </w:r>
    </w:p>
    <w:p>
      <w:pPr>
        <w:tabs>
          <w:tab w:val="right" w:pos="8306"/>
        </w:tabs>
        <w:jc w:val="center"/>
        <w:rPr>
          <w:rFonts w:eastAsia="仿宋"/>
          <w:sz w:val="32"/>
        </w:rPr>
      </w:pPr>
      <w:r>
        <w:rPr>
          <w:rFonts w:hint="eastAsia" w:hAnsi="仿宋" w:eastAsia="仿宋"/>
          <w:sz w:val="32"/>
        </w:rPr>
        <w:t>（从</w:t>
      </w:r>
      <w:r>
        <w:rPr>
          <w:rFonts w:hint="eastAsia" w:eastAsia="仿宋"/>
          <w:sz w:val="32"/>
        </w:rPr>
        <w:t>2024</w:t>
      </w:r>
      <w:r>
        <w:rPr>
          <w:rFonts w:hint="eastAsia" w:hAnsi="仿宋" w:eastAsia="仿宋"/>
          <w:sz w:val="32"/>
        </w:rPr>
        <w:t>年</w:t>
      </w:r>
      <w:r>
        <w:rPr>
          <w:rFonts w:hint="eastAsia" w:eastAsia="仿宋"/>
          <w:sz w:val="32"/>
        </w:rPr>
        <w:t>7</w:t>
      </w:r>
      <w:r>
        <w:rPr>
          <w:rFonts w:hint="eastAsia" w:hAnsi="仿宋" w:eastAsia="仿宋"/>
          <w:sz w:val="32"/>
        </w:rPr>
        <w:t>月</w:t>
      </w:r>
      <w:r>
        <w:rPr>
          <w:rFonts w:hint="eastAsia" w:eastAsia="仿宋"/>
          <w:sz w:val="32"/>
        </w:rPr>
        <w:t>1</w:t>
      </w:r>
      <w:r>
        <w:rPr>
          <w:rFonts w:hint="eastAsia" w:hAnsi="仿宋" w:eastAsia="仿宋"/>
          <w:sz w:val="32"/>
        </w:rPr>
        <w:t>日起执行）</w:t>
      </w:r>
    </w:p>
    <w:p>
      <w:pPr>
        <w:tabs>
          <w:tab w:val="right" w:pos="8306"/>
        </w:tabs>
        <w:jc w:val="center"/>
        <w:rPr>
          <w:rFonts w:eastAsia="仿宋"/>
          <w:sz w:val="32"/>
        </w:rPr>
      </w:pPr>
      <w:r>
        <w:rPr>
          <w:rFonts w:hint="eastAsia" w:eastAsia="仿宋"/>
          <w:sz w:val="32"/>
        </w:rPr>
        <w:t xml:space="preserve">                                    </w:t>
      </w:r>
      <w:r>
        <w:rPr>
          <w:rFonts w:hint="eastAsia" w:hAnsi="仿宋" w:eastAsia="仿宋"/>
          <w:sz w:val="32"/>
        </w:rPr>
        <w:t>单位：元</w:t>
      </w:r>
      <w:r>
        <w:rPr>
          <w:rFonts w:hint="eastAsia" w:eastAsia="仿宋"/>
          <w:sz w:val="32"/>
        </w:rPr>
        <w:t>/</w:t>
      </w:r>
      <w:r>
        <w:rPr>
          <w:rFonts w:hint="eastAsia" w:hAnsi="仿宋" w:eastAsia="仿宋"/>
          <w:sz w:val="32"/>
        </w:rPr>
        <w:t>年</w:t>
      </w:r>
    </w:p>
    <w:tbl>
      <w:tblPr>
        <w:tblStyle w:val="6"/>
        <w:tblW w:w="88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3489"/>
        <w:gridCol w:w="2310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hAnsi="仿宋" w:eastAsia="仿宋"/>
                <w:sz w:val="32"/>
                <w:szCs w:val="32"/>
              </w:rPr>
              <w:t>对象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hAnsi="仿宋" w:eastAsia="仿宋"/>
                <w:sz w:val="32"/>
                <w:szCs w:val="32"/>
              </w:rPr>
              <w:t>原标准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hint="eastAsia" w:hAnsi="仿宋" w:eastAsia="仿宋"/>
                <w:sz w:val="32"/>
                <w:szCs w:val="32"/>
              </w:rPr>
              <w:t>新标准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</w:rPr>
              <w:t>烈属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45070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47436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</w:rPr>
              <w:t>因公牺牲军人家属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41727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43393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</w:rPr>
              <w:t>病故军人家属</w:t>
            </w:r>
          </w:p>
        </w:tc>
        <w:tc>
          <w:tcPr>
            <w:tcW w:w="231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39740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40968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</w:rPr>
              <w:t>复退军人</w:t>
            </w:r>
          </w:p>
        </w:tc>
        <w:tc>
          <w:tcPr>
            <w:tcW w:w="3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sz w:val="20"/>
              </w:rPr>
            </w:pPr>
            <w:r>
              <w:rPr>
                <w:rFonts w:hint="eastAsia" w:hAnsi="仿宋" w:eastAsia="仿宋"/>
                <w:sz w:val="20"/>
              </w:rPr>
              <w:t>抗日战争时期入伍的在乡老复员军人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26091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28283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sz w:val="20"/>
              </w:rPr>
            </w:pPr>
            <w:r>
              <w:rPr>
                <w:rFonts w:hint="eastAsia" w:hAnsi="仿宋" w:eastAsia="仿宋"/>
                <w:sz w:val="20"/>
              </w:rPr>
              <w:t>解放战争时期入伍的在乡老复员军人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25110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26515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仿宋"/>
                <w:sz w:val="20"/>
              </w:rPr>
            </w:pPr>
            <w:r>
              <w:rPr>
                <w:rFonts w:hint="eastAsia" w:hAnsi="仿宋" w:eastAsia="仿宋"/>
                <w:sz w:val="20"/>
              </w:rPr>
              <w:t>建国后入伍的在乡老复员军人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24540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25861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仿宋"/>
                <w:sz w:val="20"/>
              </w:rPr>
            </w:pPr>
            <w:r>
              <w:rPr>
                <w:rFonts w:hint="eastAsia" w:hAnsi="仿宋" w:eastAsia="仿宋"/>
              </w:rPr>
              <w:t>其中孤老复员军人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27722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30050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0"/>
              </w:rPr>
              <w:t>带病回乡退伍军人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15420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15798</w:t>
            </w:r>
          </w:p>
        </w:tc>
      </w:tr>
    </w:tbl>
    <w:p>
      <w:pPr>
        <w:tabs>
          <w:tab w:val="right" w:pos="8306"/>
        </w:tabs>
        <w:ind w:firstLine="320" w:firstLineChars="100"/>
        <w:rPr>
          <w:rFonts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注：</w:t>
      </w:r>
      <w:r>
        <w:rPr>
          <w:rFonts w:hint="eastAsia" w:eastAsia="仿宋"/>
          <w:sz w:val="32"/>
          <w:szCs w:val="32"/>
        </w:rPr>
        <w:t>1</w:t>
      </w:r>
      <w:r>
        <w:rPr>
          <w:rFonts w:hint="eastAsia" w:hAnsi="仿宋" w:eastAsia="仿宋"/>
          <w:sz w:val="32"/>
          <w:szCs w:val="32"/>
        </w:rPr>
        <w:t>、附表</w:t>
      </w:r>
      <w:r>
        <w:rPr>
          <w:rFonts w:hint="eastAsia" w:eastAsia="仿宋"/>
          <w:sz w:val="32"/>
          <w:szCs w:val="32"/>
        </w:rPr>
        <w:t>1</w:t>
      </w:r>
      <w:r>
        <w:rPr>
          <w:rFonts w:hint="eastAsia" w:hAnsi="仿宋" w:eastAsia="仿宋"/>
          <w:sz w:val="32"/>
          <w:szCs w:val="32"/>
        </w:rPr>
        <w:t>的地方标准不包括</w:t>
      </w:r>
      <w:r>
        <w:rPr>
          <w:rFonts w:hint="eastAsia" w:eastAsia="仿宋"/>
          <w:sz w:val="32"/>
          <w:szCs w:val="32"/>
        </w:rPr>
        <w:t>2009</w:t>
      </w:r>
      <w:r>
        <w:rPr>
          <w:rFonts w:hint="eastAsia" w:hAnsi="仿宋" w:eastAsia="仿宋"/>
          <w:sz w:val="32"/>
          <w:szCs w:val="32"/>
        </w:rPr>
        <w:t>年、</w:t>
      </w:r>
      <w:r>
        <w:rPr>
          <w:rFonts w:hint="eastAsia" w:eastAsia="仿宋"/>
          <w:sz w:val="32"/>
          <w:szCs w:val="32"/>
        </w:rPr>
        <w:t>2010</w:t>
      </w:r>
      <w:r>
        <w:rPr>
          <w:rFonts w:hint="eastAsia" w:hAnsi="仿宋" w:eastAsia="仿宋"/>
          <w:sz w:val="32"/>
          <w:szCs w:val="32"/>
        </w:rPr>
        <w:t>年、</w:t>
      </w:r>
      <w:r>
        <w:rPr>
          <w:rFonts w:hint="eastAsia" w:eastAsia="仿宋"/>
          <w:sz w:val="32"/>
          <w:szCs w:val="32"/>
        </w:rPr>
        <w:t>2011</w:t>
      </w:r>
      <w:r>
        <w:rPr>
          <w:rFonts w:hint="eastAsia" w:hAnsi="仿宋" w:eastAsia="仿宋"/>
          <w:sz w:val="32"/>
          <w:szCs w:val="32"/>
        </w:rPr>
        <w:t>年省级提高补助。</w:t>
      </w:r>
    </w:p>
    <w:p>
      <w:pPr>
        <w:ind w:firstLine="614" w:firstLineChars="192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</w:t>
      </w:r>
      <w:r>
        <w:rPr>
          <w:rFonts w:hint="eastAsia" w:hAnsi="仿宋" w:eastAsia="仿宋"/>
          <w:sz w:val="32"/>
          <w:szCs w:val="32"/>
        </w:rPr>
        <w:t>、附表</w:t>
      </w:r>
      <w:r>
        <w:rPr>
          <w:rFonts w:hint="eastAsia" w:eastAsia="仿宋"/>
          <w:sz w:val="32"/>
          <w:szCs w:val="32"/>
        </w:rPr>
        <w:t>2</w:t>
      </w:r>
      <w:r>
        <w:rPr>
          <w:rFonts w:hint="eastAsia" w:hAnsi="仿宋" w:eastAsia="仿宋"/>
          <w:sz w:val="32"/>
          <w:szCs w:val="32"/>
        </w:rPr>
        <w:t>的复员军人标准不包括</w:t>
      </w:r>
      <w:r>
        <w:rPr>
          <w:rFonts w:hint="eastAsia" w:eastAsia="仿宋"/>
          <w:sz w:val="32"/>
          <w:szCs w:val="32"/>
        </w:rPr>
        <w:t>2005</w:t>
      </w:r>
      <w:r>
        <w:rPr>
          <w:rFonts w:hint="eastAsia" w:hAnsi="仿宋" w:eastAsia="仿宋"/>
          <w:sz w:val="32"/>
          <w:szCs w:val="32"/>
        </w:rPr>
        <w:t>年、</w:t>
      </w:r>
      <w:r>
        <w:rPr>
          <w:rFonts w:hint="eastAsia" w:eastAsia="仿宋"/>
          <w:sz w:val="32"/>
          <w:szCs w:val="32"/>
        </w:rPr>
        <w:t>2006</w:t>
      </w:r>
      <w:r>
        <w:rPr>
          <w:rFonts w:hint="eastAsia" w:hAnsi="仿宋" w:eastAsia="仿宋"/>
          <w:sz w:val="32"/>
          <w:szCs w:val="32"/>
        </w:rPr>
        <w:t>年、</w:t>
      </w:r>
      <w:r>
        <w:rPr>
          <w:rFonts w:hint="eastAsia" w:eastAsia="仿宋"/>
          <w:sz w:val="32"/>
          <w:szCs w:val="32"/>
        </w:rPr>
        <w:t>2007</w:t>
      </w:r>
      <w:r>
        <w:rPr>
          <w:rFonts w:hint="eastAsia" w:hAnsi="仿宋" w:eastAsia="仿宋"/>
          <w:sz w:val="32"/>
          <w:szCs w:val="32"/>
        </w:rPr>
        <w:t>年省级再提高部分共计</w:t>
      </w:r>
      <w:r>
        <w:rPr>
          <w:rFonts w:hint="eastAsia" w:eastAsia="仿宋"/>
          <w:sz w:val="32"/>
          <w:szCs w:val="32"/>
        </w:rPr>
        <w:t>1690</w:t>
      </w:r>
      <w:r>
        <w:rPr>
          <w:rFonts w:hint="eastAsia" w:hAnsi="仿宋" w:eastAsia="仿宋"/>
          <w:sz w:val="32"/>
          <w:szCs w:val="32"/>
        </w:rPr>
        <w:t>元。</w:t>
      </w:r>
      <w:r>
        <w:rPr>
          <w:rFonts w:hint="eastAsia" w:hAnsi="仿宋" w:eastAsia="仿宋"/>
          <w:bCs/>
          <w:sz w:val="32"/>
          <w:szCs w:val="32"/>
        </w:rPr>
        <w:t>带病回乡退伍军人</w:t>
      </w:r>
      <w:r>
        <w:rPr>
          <w:rFonts w:hint="eastAsia" w:hAnsi="仿宋" w:eastAsia="仿宋"/>
          <w:sz w:val="32"/>
          <w:szCs w:val="32"/>
        </w:rPr>
        <w:t>标准不包括</w:t>
      </w:r>
      <w:r>
        <w:rPr>
          <w:rFonts w:hint="eastAsia" w:eastAsia="仿宋"/>
          <w:sz w:val="32"/>
          <w:szCs w:val="32"/>
        </w:rPr>
        <w:t>2007</w:t>
      </w:r>
      <w:r>
        <w:rPr>
          <w:rFonts w:hint="eastAsia" w:hAnsi="仿宋" w:eastAsia="仿宋"/>
          <w:sz w:val="32"/>
          <w:szCs w:val="32"/>
        </w:rPr>
        <w:t>年省级再提高部分</w:t>
      </w:r>
      <w:r>
        <w:rPr>
          <w:rFonts w:hint="eastAsia" w:eastAsia="仿宋"/>
          <w:sz w:val="32"/>
          <w:szCs w:val="32"/>
        </w:rPr>
        <w:t>1200</w:t>
      </w:r>
      <w:r>
        <w:rPr>
          <w:rFonts w:hint="eastAsia" w:hAnsi="仿宋" w:eastAsia="仿宋"/>
          <w:sz w:val="32"/>
          <w:szCs w:val="32"/>
        </w:rPr>
        <w:t>元。</w:t>
      </w:r>
    </w:p>
    <w:p/>
    <w:sectPr>
      <w:footerReference r:id="rId3" w:type="default"/>
      <w:footerReference r:id="rId4" w:type="even"/>
      <w:pgSz w:w="11906" w:h="16838"/>
      <w:pgMar w:top="1531" w:right="1474" w:bottom="158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page" w:hAnchor="page" w:x="9884" w:y="15104"/>
      <w:rPr>
        <w:rStyle w:val="8"/>
        <w:rFonts w:ascii="仿宋_GB2312"/>
        <w:sz w:val="32"/>
      </w:rPr>
    </w:pPr>
    <w:r>
      <w:rPr>
        <w:rStyle w:val="8"/>
        <w:rFonts w:hint="eastAsia" w:ascii="仿宋_GB2312"/>
        <w:sz w:val="32"/>
      </w:rPr>
      <w:t>-</w:t>
    </w:r>
    <w:r>
      <w:rPr>
        <w:rStyle w:val="8"/>
        <w:rFonts w:ascii="仿宋_GB2312"/>
        <w:sz w:val="32"/>
      </w:rPr>
      <w:fldChar w:fldCharType="begin"/>
    </w:r>
    <w:r>
      <w:rPr>
        <w:rStyle w:val="8"/>
        <w:rFonts w:ascii="仿宋_GB2312"/>
        <w:sz w:val="32"/>
      </w:rPr>
      <w:instrText xml:space="preserve">PAGE  </w:instrText>
    </w:r>
    <w:r>
      <w:rPr>
        <w:rStyle w:val="8"/>
        <w:rFonts w:ascii="仿宋_GB2312"/>
        <w:sz w:val="32"/>
      </w:rPr>
      <w:fldChar w:fldCharType="separate"/>
    </w:r>
    <w:r>
      <w:rPr>
        <w:rStyle w:val="8"/>
        <w:rFonts w:ascii="仿宋_GB2312"/>
        <w:sz w:val="32"/>
      </w:rPr>
      <w:t>4</w:t>
    </w:r>
    <w:r>
      <w:rPr>
        <w:rStyle w:val="8"/>
        <w:rFonts w:ascii="仿宋_GB2312"/>
        <w:sz w:val="32"/>
      </w:rPr>
      <w:fldChar w:fldCharType="end"/>
    </w:r>
    <w:r>
      <w:rPr>
        <w:rStyle w:val="8"/>
        <w:rFonts w:hint="eastAsia" w:ascii="仿宋_GB2312"/>
        <w:sz w:val="32"/>
      </w:rPr>
      <w:t>-</w:t>
    </w:r>
  </w:p>
  <w:p>
    <w:pPr>
      <w:pStyle w:val="4"/>
      <w:framePr w:wrap="around" w:vAnchor="page" w:hAnchor="page" w:x="1769" w:y="15147"/>
      <w:ind w:right="360"/>
      <w:rPr>
        <w:rStyle w:val="8"/>
        <w:rFonts w:ascii="仿宋_GB2312"/>
        <w:sz w:val="32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page" w:hAnchor="page" w:x="1589" w:y="15104"/>
      <w:rPr>
        <w:rStyle w:val="8"/>
        <w:rFonts w:ascii="仿宋_GB2312"/>
        <w:sz w:val="32"/>
      </w:rPr>
    </w:pPr>
    <w:r>
      <w:rPr>
        <w:rStyle w:val="8"/>
        <w:rFonts w:hint="eastAsia" w:ascii="仿宋_GB2312"/>
        <w:sz w:val="32"/>
      </w:rPr>
      <w:t>-</w:t>
    </w:r>
    <w:r>
      <w:rPr>
        <w:rStyle w:val="8"/>
        <w:rFonts w:ascii="仿宋_GB2312"/>
        <w:sz w:val="32"/>
      </w:rPr>
      <w:fldChar w:fldCharType="begin"/>
    </w:r>
    <w:r>
      <w:rPr>
        <w:rStyle w:val="8"/>
        <w:rFonts w:ascii="仿宋_GB2312"/>
        <w:sz w:val="32"/>
      </w:rPr>
      <w:instrText xml:space="preserve">PAGE  </w:instrText>
    </w:r>
    <w:r>
      <w:rPr>
        <w:rStyle w:val="8"/>
        <w:rFonts w:ascii="仿宋_GB2312"/>
        <w:sz w:val="32"/>
      </w:rPr>
      <w:fldChar w:fldCharType="separate"/>
    </w:r>
    <w:r>
      <w:rPr>
        <w:rStyle w:val="8"/>
        <w:rFonts w:ascii="仿宋_GB2312"/>
        <w:sz w:val="32"/>
      </w:rPr>
      <w:t>4</w:t>
    </w:r>
    <w:r>
      <w:rPr>
        <w:rStyle w:val="8"/>
        <w:rFonts w:ascii="仿宋_GB2312"/>
        <w:sz w:val="32"/>
      </w:rPr>
      <w:fldChar w:fldCharType="end"/>
    </w:r>
    <w:r>
      <w:rPr>
        <w:rStyle w:val="8"/>
        <w:rFonts w:hint="eastAsia" w:ascii="仿宋_GB2312"/>
        <w:sz w:val="32"/>
      </w:rPr>
      <w:t>-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91C"/>
    <w:rsid w:val="00007394"/>
    <w:rsid w:val="00025EE1"/>
    <w:rsid w:val="00064C54"/>
    <w:rsid w:val="00100D65"/>
    <w:rsid w:val="00116C7F"/>
    <w:rsid w:val="0013291C"/>
    <w:rsid w:val="0017706F"/>
    <w:rsid w:val="001B285C"/>
    <w:rsid w:val="00215534"/>
    <w:rsid w:val="002F24DE"/>
    <w:rsid w:val="0034421A"/>
    <w:rsid w:val="003E7E02"/>
    <w:rsid w:val="003F05AE"/>
    <w:rsid w:val="00411EEE"/>
    <w:rsid w:val="004B7AC0"/>
    <w:rsid w:val="00574545"/>
    <w:rsid w:val="005927C7"/>
    <w:rsid w:val="005A03F2"/>
    <w:rsid w:val="005A4BFC"/>
    <w:rsid w:val="005B6033"/>
    <w:rsid w:val="00617E56"/>
    <w:rsid w:val="00645F01"/>
    <w:rsid w:val="0068310F"/>
    <w:rsid w:val="006D167E"/>
    <w:rsid w:val="006E434F"/>
    <w:rsid w:val="00732642"/>
    <w:rsid w:val="00745A23"/>
    <w:rsid w:val="00747972"/>
    <w:rsid w:val="007916ED"/>
    <w:rsid w:val="00797AF2"/>
    <w:rsid w:val="007B73DD"/>
    <w:rsid w:val="007B792B"/>
    <w:rsid w:val="00824904"/>
    <w:rsid w:val="00831230"/>
    <w:rsid w:val="008829BD"/>
    <w:rsid w:val="00950CF6"/>
    <w:rsid w:val="009D40C1"/>
    <w:rsid w:val="009E6A07"/>
    <w:rsid w:val="00A734EC"/>
    <w:rsid w:val="00A9041A"/>
    <w:rsid w:val="00AB56D4"/>
    <w:rsid w:val="00AD0559"/>
    <w:rsid w:val="00AE6E17"/>
    <w:rsid w:val="00B22340"/>
    <w:rsid w:val="00B31446"/>
    <w:rsid w:val="00C34475"/>
    <w:rsid w:val="00C474C2"/>
    <w:rsid w:val="00C528E1"/>
    <w:rsid w:val="00C845F8"/>
    <w:rsid w:val="00CA61A3"/>
    <w:rsid w:val="00CB24AB"/>
    <w:rsid w:val="00CB7AD9"/>
    <w:rsid w:val="00D7265E"/>
    <w:rsid w:val="00DB6EAD"/>
    <w:rsid w:val="00DD73B4"/>
    <w:rsid w:val="00E34C40"/>
    <w:rsid w:val="00E80DB8"/>
    <w:rsid w:val="00F047A1"/>
    <w:rsid w:val="00F25A84"/>
    <w:rsid w:val="00F45C2D"/>
    <w:rsid w:val="00FB0ACF"/>
    <w:rsid w:val="179E7121"/>
    <w:rsid w:val="504D5317"/>
    <w:rsid w:val="57FB1C05"/>
    <w:rsid w:val="5A652B7F"/>
    <w:rsid w:val="5ADF49A8"/>
    <w:rsid w:val="5CB5571D"/>
    <w:rsid w:val="5D0D1CCC"/>
    <w:rsid w:val="7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eastAsia="文鼎小标宋简"/>
      <w:color w:val="FF0000"/>
      <w:spacing w:val="40"/>
      <w:sz w:val="10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文鼎小标宋简" w:cs="Times New Roman"/>
      <w:color w:val="FF0000"/>
      <w:spacing w:val="40"/>
      <w:sz w:val="10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346</Words>
  <Characters>1978</Characters>
  <Lines>16</Lines>
  <Paragraphs>4</Paragraphs>
  <TotalTime>2</TotalTime>
  <ScaleCrop>false</ScaleCrop>
  <LinksUpToDate>false</LinksUpToDate>
  <CharactersWithSpaces>2320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2020-09-21T11:36:00Z</dcterms:created>
  <dc:creator>qtnf156156</dc:creator>
  <cp:lastModifiedBy>退役军人事务局文书</cp:lastModifiedBy>
  <cp:lastPrinted>2020-09-21T11:44:00Z</cp:lastPrinted>
  <dcterms:modified xsi:type="dcterms:W3CDTF">2025-04-11T07:19:27Z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