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A75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《水南生态公墓项目》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行政决策起草说明</w:t>
      </w:r>
    </w:p>
    <w:p w14:paraId="5E80C77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008803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 w14:paraId="5D8D982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城市化进程加快，土地资源日益紧张，传统墓葬方式因占用大量土地而难以持续，与此同时，国家大力提倡绿色殡葬，出台了一系列政策支持生态公墓建设，为项目提供了有力保障。此外，我国人口老龄化加剧，殡葬需求不断增长，而现有公墓设施陈旧，无法满足市民多样化、个性化的殡葬需求。同时，社会观念也在逐步转变，人们对生态、环保的殡葬方式接受度不断提高。生态公墓不仅能够节约土地资源，还能与城市规划有机结合，保护生态环境，实现可持续发展。因此，水南生态公墓项目的建设不仅符合国家政策导向和社会需求，也具有重要的现实意义和广阔的发展前景。</w:t>
      </w:r>
    </w:p>
    <w:p w14:paraId="055CB17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二、项目依据</w:t>
      </w:r>
    </w:p>
    <w:p w14:paraId="788133C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大力提倡绿色殡葬，出台多项政策支持生态公墓建设，如《关于推进节地生态安葬的指导意见》（民发〔2016〕21号）等，同时多地通过财政转移支付或“以奖代补”等方式推动项目落地。随着人口老龄化加剧和城市化进程加快，传统墓地资源短缺问题日益突出，而生态公墓的节地、环保优势使其市场需求不断增长，社会对绿色殡葬的接受度也显著提高。此外，该项目选址符合土地利用规划，优先利用荒山瘠地，避免占用耕地和生态保护区，契合国家土地资源可持续利用的要求。同时，项目纳入地方城市规划和殡葬事业发展规划，旨在推动殡葬改革，促进资源节约和环境保护，满足社会民生需求。</w:t>
      </w:r>
    </w:p>
    <w:p w14:paraId="6272B60F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三、项目基本概况</w:t>
      </w:r>
    </w:p>
    <w:bookmarkEnd w:id="0"/>
    <w:p w14:paraId="38769828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项目建设地址为瓯南街道水南村（土名：九龙山)。项目总用地面积 57821.4 平方米，墓区红线内总用地面积39669 平方米(59.50 亩)，[其中墓区用地面积 26970.45m2(40.46亩)]，管理用房、骨灰楼、场内道路、绿化、停车场和广场等其他用地面积 12698.55m2(19.04 亩)]，整个墓地由进场道路、场内道路、广场区、管理用房和骨灰楼、墓葬区五个区块组成。项目拟新建双墓穴 7200 座，管理用房和骨灰楼 2900 平方米（7000 穴）, （亩均 355.95 穴）。其中节地生态墓穴（双穴）1240 座，普通墓穴（双穴）4960 座，壁葬（双穴）800 座，树葬（双穴）200座。建设内容包括土石方开挖、广场铺装、道路硬化、管理用房和骨灰楼建设、园路铺装、园区绿化、纪念碑、边坡治理和挡墙、栏杆、排水等市政设施建设。</w:t>
      </w:r>
    </w:p>
    <w:p w14:paraId="23F5D36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仿宋" w:hAnsi="仿宋" w:eastAsia="仿宋" w:cs="仿宋"/>
        </w:rPr>
      </w:pPr>
    </w:p>
    <w:p w14:paraId="0F043F55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WVhMzk0N2QzOTFhOGI2MzM5N2Q4OWM5NTM0ZTIifQ=="/>
    <w:docVar w:name="KSO_WPS_MARK_KEY" w:val="189b5e27-f17b-4112-8f1e-a793e92d6517"/>
  </w:docVars>
  <w:rsids>
    <w:rsidRoot w:val="000E70C5"/>
    <w:rsid w:val="0000204F"/>
    <w:rsid w:val="000A4918"/>
    <w:rsid w:val="000C0E0B"/>
    <w:rsid w:val="000E70C5"/>
    <w:rsid w:val="00191120"/>
    <w:rsid w:val="001F211B"/>
    <w:rsid w:val="002102AC"/>
    <w:rsid w:val="003F33D3"/>
    <w:rsid w:val="00486CE6"/>
    <w:rsid w:val="00654BA6"/>
    <w:rsid w:val="00702AF6"/>
    <w:rsid w:val="00744868"/>
    <w:rsid w:val="00887D47"/>
    <w:rsid w:val="008C3747"/>
    <w:rsid w:val="00907D2B"/>
    <w:rsid w:val="00A03B77"/>
    <w:rsid w:val="00A17F4C"/>
    <w:rsid w:val="00A311A3"/>
    <w:rsid w:val="00AB197E"/>
    <w:rsid w:val="00B31886"/>
    <w:rsid w:val="00C008E0"/>
    <w:rsid w:val="00C56985"/>
    <w:rsid w:val="00C71343"/>
    <w:rsid w:val="00E02D84"/>
    <w:rsid w:val="00E74D4F"/>
    <w:rsid w:val="00EB4319"/>
    <w:rsid w:val="00FB1E1A"/>
    <w:rsid w:val="2BCE7168"/>
    <w:rsid w:val="2CFC3EB0"/>
    <w:rsid w:val="40BB0397"/>
    <w:rsid w:val="4B0C5A75"/>
    <w:rsid w:val="57B42359"/>
    <w:rsid w:val="5EA336D4"/>
    <w:rsid w:val="679868FE"/>
    <w:rsid w:val="67EE14AC"/>
    <w:rsid w:val="6CD75CCE"/>
    <w:rsid w:val="77F63D40"/>
    <w:rsid w:val="7F7FF844"/>
    <w:rsid w:val="EC7BB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left="1260" w:leftChars="100" w:firstLine="420" w:firstLineChars="200"/>
      <w:jc w:val="both"/>
    </w:pPr>
    <w:rPr>
      <w:rFonts w:ascii="Calibri" w:hAnsi="Calibri" w:eastAsia="仿宋_GB2312" w:cs="Times New Roman"/>
      <w:sz w:val="32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widowControl w:val="0"/>
      <w:ind w:left="1260" w:leftChars="100" w:hanging="944" w:hangingChars="482"/>
      <w:jc w:val="both"/>
    </w:pPr>
    <w:rPr>
      <w:rFonts w:ascii="仿宋_GB2312" w:hAnsi="宋体" w:eastAsia="仿宋_GB2312" w:cs="Times New Roman"/>
      <w:sz w:val="32"/>
      <w:szCs w:val="24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8"/>
    <w:basedOn w:val="1"/>
    <w:next w:val="1"/>
    <w:qFormat/>
    <w:uiPriority w:val="0"/>
    <w:pPr>
      <w:wordWrap w:val="0"/>
      <w:ind w:left="1270"/>
    </w:pPr>
    <w:rPr>
      <w:rFonts w:ascii="Calibri" w:hAnsi="Calibri" w:eastAsia="宋体" w:cs="Times New Roman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849</Words>
  <Characters>924</Characters>
  <Lines>1</Lines>
  <Paragraphs>1</Paragraphs>
  <TotalTime>4</TotalTime>
  <ScaleCrop>false</ScaleCrop>
  <LinksUpToDate>false</LinksUpToDate>
  <CharactersWithSpaces>942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2023-12-12T10:25:00Z</dcterms:created>
  <dc:creator>Administrator</dc:creator>
  <cp:lastModifiedBy>Administrator</cp:lastModifiedBy>
  <dcterms:modified xsi:type="dcterms:W3CDTF">2025-03-18T02:39:52Z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82D3D4C92787494E8DCF6B9F83A99CE6</vt:lpwstr>
  </property>
  <property fmtid="{D5CDD505-2E9C-101B-9397-08002B2CF9AE}" pid="4" name="KSOTemplateDocerSaveRecord">
    <vt:lpwstr>eyJoZGlkIjoiOGM2ZWY2NTU4MjZiNjJhMWU1YjA2OGZlYzUxZjZlZjgifQ==</vt:lpwstr>
  </property>
</Properties>
</file>