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bCs/>
          <w:sz w:val="44"/>
          <w:szCs w:val="44"/>
        </w:rPr>
      </w:pPr>
      <w:r>
        <w:rPr>
          <w:rFonts w:hint="eastAsia" w:ascii="黑体" w:hAnsi="黑体" w:eastAsia="黑体"/>
          <w:bCs/>
          <w:sz w:val="44"/>
          <w:szCs w:val="44"/>
        </w:rPr>
        <w:t>征地补偿安置方案</w:t>
      </w:r>
    </w:p>
    <w:p>
      <w:pPr>
        <w:spacing w:line="550" w:lineRule="exact"/>
        <w:jc w:val="center"/>
        <w:outlineLvl w:val="0"/>
        <w:rPr>
          <w:rFonts w:hint="eastAsia" w:ascii="黑体" w:hAnsi="黑体" w:eastAsia="黑体"/>
          <w:bCs/>
          <w:sz w:val="44"/>
          <w:szCs w:val="44"/>
        </w:rPr>
      </w:pPr>
      <w:r>
        <w:rPr>
          <w:rFonts w:hint="eastAsia" w:ascii="仿宋_GB2312" w:eastAsia="仿宋_GB2312"/>
          <w:sz w:val="28"/>
          <w:szCs w:val="20"/>
        </w:rPr>
        <w:t>金（婺）征2020第3号</w:t>
      </w:r>
    </w:p>
    <w:p>
      <w:pPr>
        <w:spacing w:line="500" w:lineRule="exact"/>
        <w:ind w:firstLine="640" w:firstLineChars="200"/>
        <w:rPr>
          <w:rFonts w:ascii="仿宋_GB2312" w:eastAsia="仿宋_GB2312"/>
          <w:sz w:val="32"/>
        </w:rPr>
      </w:pPr>
    </w:p>
    <w:p>
      <w:pPr>
        <w:spacing w:line="500" w:lineRule="exact"/>
        <w:ind w:firstLine="640" w:firstLineChars="200"/>
        <w:rPr>
          <w:rFonts w:ascii="仿宋_GB2312" w:hAnsi="宋体" w:eastAsia="仿宋_GB2312"/>
          <w:sz w:val="32"/>
        </w:rPr>
      </w:pPr>
      <w:r>
        <w:rPr>
          <w:rFonts w:hint="eastAsia" w:ascii="仿宋_GB2312" w:eastAsia="仿宋_GB2312"/>
          <w:sz w:val="32"/>
        </w:rPr>
        <w:t>根据《中华人民共和国土地管理法》</w:t>
      </w:r>
      <w:r>
        <w:rPr>
          <w:rFonts w:hint="eastAsia" w:ascii="仿宋_GB2312" w:hAnsi="宋体" w:eastAsia="仿宋_GB2312"/>
          <w:sz w:val="32"/>
        </w:rPr>
        <w:t>等有关规定，拟定本次《征地补偿安置方案》。</w:t>
      </w:r>
    </w:p>
    <w:p>
      <w:pPr>
        <w:numPr>
          <w:ilvl w:val="0"/>
          <w:numId w:val="1"/>
        </w:numPr>
        <w:spacing w:line="500" w:lineRule="exact"/>
        <w:ind w:firstLine="643" w:firstLineChars="200"/>
        <w:rPr>
          <w:rFonts w:ascii="仿宋_GB2312" w:hAnsi="宋体" w:eastAsia="仿宋_GB2312"/>
          <w:b/>
          <w:bCs/>
          <w:sz w:val="32"/>
        </w:rPr>
      </w:pPr>
      <w:r>
        <w:rPr>
          <w:rFonts w:hint="eastAsia" w:ascii="仿宋_GB2312" w:hAnsi="宋体" w:eastAsia="仿宋_GB2312"/>
          <w:b/>
          <w:bCs/>
          <w:sz w:val="32"/>
        </w:rPr>
        <w:t>征收目的、范围及土地现状</w:t>
      </w:r>
    </w:p>
    <w:p>
      <w:pPr>
        <w:widowControl/>
        <w:spacing w:line="460" w:lineRule="exact"/>
        <w:ind w:firstLine="640" w:firstLineChars="200"/>
        <w:jc w:val="left"/>
        <w:rPr>
          <w:rFonts w:ascii="仿宋_GB2312" w:hAnsi="宋体" w:eastAsia="仿宋_GB2312"/>
          <w:sz w:val="32"/>
        </w:rPr>
      </w:pPr>
      <w:r>
        <w:rPr>
          <w:rFonts w:hint="eastAsia" w:ascii="仿宋_GB2312" w:eastAsia="仿宋_GB2312"/>
          <w:sz w:val="32"/>
          <w:szCs w:val="32"/>
        </w:rPr>
        <w:t>因</w:t>
      </w:r>
      <w:r>
        <w:rPr>
          <w:rFonts w:hint="eastAsia" w:ascii="仿宋_GB2312" w:eastAsia="仿宋_GB2312"/>
          <w:sz w:val="32"/>
          <w:szCs w:val="32"/>
          <w:u w:val="single"/>
        </w:rPr>
        <w:t>婺城区罗店镇新建卫生院项目</w:t>
      </w:r>
      <w:r>
        <w:rPr>
          <w:rFonts w:hint="eastAsia" w:ascii="仿宋_GB2312" w:eastAsia="仿宋_GB2312"/>
          <w:sz w:val="32"/>
          <w:szCs w:val="32"/>
        </w:rPr>
        <w:t>建设需要</w:t>
      </w:r>
      <w:r>
        <w:rPr>
          <w:rFonts w:hint="eastAsia" w:ascii="仿宋_GB2312" w:hAnsi="宋体" w:eastAsia="仿宋_GB2312"/>
          <w:sz w:val="32"/>
        </w:rPr>
        <w:t>，需征收</w:t>
      </w:r>
      <w:r>
        <w:rPr>
          <w:rFonts w:hint="eastAsia" w:ascii="仿宋_GB2312" w:eastAsia="仿宋_GB2312"/>
          <w:sz w:val="32"/>
          <w:szCs w:val="32"/>
        </w:rPr>
        <w:t>婺城区</w:t>
      </w:r>
      <w:r>
        <w:rPr>
          <w:rFonts w:hint="eastAsia" w:ascii="仿宋_GB2312" w:eastAsia="仿宋_GB2312"/>
          <w:sz w:val="32"/>
          <w:szCs w:val="32"/>
          <w:u w:val="single"/>
        </w:rPr>
        <w:t xml:space="preserve"> 罗店 </w:t>
      </w:r>
      <w:r>
        <w:rPr>
          <w:rFonts w:hint="eastAsia" w:ascii="仿宋_GB2312" w:eastAsia="仿宋_GB2312"/>
          <w:sz w:val="32"/>
          <w:szCs w:val="32"/>
        </w:rPr>
        <w:t>镇</w:t>
      </w:r>
      <w:r>
        <w:rPr>
          <w:rFonts w:hint="eastAsia" w:ascii="仿宋_GB2312" w:eastAsia="仿宋_GB2312"/>
          <w:sz w:val="32"/>
          <w:szCs w:val="32"/>
          <w:u w:val="single"/>
        </w:rPr>
        <w:t xml:space="preserve"> 同创 </w:t>
      </w:r>
      <w:r>
        <w:rPr>
          <w:rFonts w:hint="eastAsia" w:ascii="仿宋_GB2312" w:eastAsia="仿宋_GB2312"/>
          <w:sz w:val="32"/>
          <w:szCs w:val="32"/>
        </w:rPr>
        <w:t>村</w:t>
      </w:r>
      <w:r>
        <w:rPr>
          <w:rFonts w:hint="eastAsia" w:ascii="仿宋_GB2312" w:hAnsi="宋体" w:eastAsia="仿宋_GB2312"/>
          <w:sz w:val="32"/>
        </w:rPr>
        <w:t>集体所有土地面积</w:t>
      </w:r>
      <w:r>
        <w:rPr>
          <w:rFonts w:hint="eastAsia" w:ascii="仿宋_GB2312" w:hAnsi="宋体" w:eastAsia="仿宋_GB2312"/>
          <w:sz w:val="32"/>
          <w:u w:val="single"/>
        </w:rPr>
        <w:t>0.6629</w:t>
      </w:r>
      <w:r>
        <w:rPr>
          <w:rFonts w:hint="eastAsia" w:ascii="仿宋_GB2312" w:hAnsi="宋体" w:eastAsia="仿宋_GB2312"/>
          <w:sz w:val="32"/>
        </w:rPr>
        <w:t>公顷（计</w:t>
      </w:r>
      <w:r>
        <w:rPr>
          <w:rFonts w:hint="eastAsia" w:ascii="仿宋_GB2312" w:hAnsi="宋体" w:eastAsia="仿宋_GB2312"/>
          <w:sz w:val="32"/>
          <w:u w:val="single"/>
        </w:rPr>
        <w:t>9.9435</w:t>
      </w:r>
      <w:r>
        <w:rPr>
          <w:rFonts w:hint="eastAsia" w:ascii="仿宋_GB2312" w:hAnsi="宋体" w:eastAsia="仿宋_GB2312"/>
          <w:sz w:val="32"/>
        </w:rPr>
        <w:t>亩），其中农用地</w:t>
      </w:r>
      <w:r>
        <w:rPr>
          <w:rFonts w:hint="eastAsia" w:ascii="仿宋_GB2312" w:hAnsi="宋体" w:eastAsia="仿宋_GB2312"/>
          <w:sz w:val="32"/>
          <w:u w:val="single"/>
        </w:rPr>
        <w:t>0.6260</w:t>
      </w:r>
      <w:r>
        <w:rPr>
          <w:rFonts w:hint="eastAsia" w:ascii="仿宋_GB2312" w:hAnsi="宋体" w:eastAsia="仿宋_GB2312"/>
          <w:sz w:val="32"/>
        </w:rPr>
        <w:t>公顷：含耕地</w:t>
      </w:r>
      <w:r>
        <w:rPr>
          <w:rFonts w:hint="eastAsia" w:ascii="仿宋_GB2312" w:hAnsi="宋体" w:eastAsia="仿宋_GB2312"/>
          <w:sz w:val="32"/>
          <w:u w:val="single"/>
        </w:rPr>
        <w:t>0.5736</w:t>
      </w:r>
      <w:r>
        <w:rPr>
          <w:rFonts w:hint="eastAsia" w:ascii="仿宋_GB2312" w:hAnsi="宋体" w:eastAsia="仿宋_GB2312"/>
          <w:sz w:val="32"/>
        </w:rPr>
        <w:t>公顷，园地</w:t>
      </w:r>
      <w:r>
        <w:rPr>
          <w:rFonts w:hint="eastAsia" w:ascii="仿宋_GB2312" w:hAnsi="宋体" w:eastAsia="仿宋_GB2312"/>
          <w:sz w:val="32"/>
          <w:u w:val="single"/>
        </w:rPr>
        <w:t xml:space="preserve">  / </w:t>
      </w:r>
      <w:r>
        <w:rPr>
          <w:rFonts w:hint="eastAsia" w:ascii="仿宋_GB2312" w:hAnsi="宋体" w:eastAsia="仿宋_GB2312"/>
          <w:sz w:val="32"/>
        </w:rPr>
        <w:t>公顷，林地</w:t>
      </w:r>
      <w:r>
        <w:rPr>
          <w:rFonts w:hint="eastAsia" w:ascii="仿宋_GB2312" w:hAnsi="宋体" w:eastAsia="仿宋_GB2312"/>
          <w:sz w:val="32"/>
          <w:u w:val="single"/>
        </w:rPr>
        <w:t xml:space="preserve">  / </w:t>
      </w:r>
      <w:r>
        <w:rPr>
          <w:rFonts w:hint="eastAsia" w:ascii="仿宋_GB2312" w:hAnsi="宋体" w:eastAsia="仿宋_GB2312"/>
          <w:sz w:val="32"/>
        </w:rPr>
        <w:t>公顷，交通用地(农村道路)</w:t>
      </w:r>
      <w:r>
        <w:rPr>
          <w:rFonts w:hint="eastAsia" w:ascii="仿宋_GB2312" w:hAnsi="宋体" w:eastAsia="仿宋_GB2312"/>
          <w:sz w:val="32"/>
          <w:u w:val="single"/>
        </w:rPr>
        <w:t xml:space="preserve">  0.0486  </w:t>
      </w:r>
      <w:r>
        <w:rPr>
          <w:rFonts w:hint="eastAsia" w:ascii="仿宋_GB2312" w:hAnsi="宋体" w:eastAsia="仿宋_GB2312"/>
          <w:sz w:val="32"/>
        </w:rPr>
        <w:t>公顷，水域及水利设施用地</w:t>
      </w:r>
      <w:r>
        <w:rPr>
          <w:rFonts w:hint="eastAsia" w:ascii="仿宋_GB2312" w:hAnsi="宋体" w:eastAsia="仿宋_GB2312"/>
          <w:sz w:val="32"/>
          <w:u w:val="single"/>
        </w:rPr>
        <w:t xml:space="preserve">  /  </w:t>
      </w:r>
      <w:r>
        <w:rPr>
          <w:rFonts w:hint="eastAsia" w:ascii="仿宋_GB2312" w:hAnsi="宋体" w:eastAsia="仿宋_GB2312"/>
          <w:sz w:val="32"/>
        </w:rPr>
        <w:t>公顷（其中坑塘水面</w:t>
      </w:r>
      <w:r>
        <w:rPr>
          <w:rFonts w:hint="eastAsia" w:ascii="仿宋_GB2312" w:hAnsi="宋体" w:eastAsia="仿宋_GB2312"/>
          <w:sz w:val="32"/>
          <w:u w:val="single"/>
        </w:rPr>
        <w:t xml:space="preserve">  / </w:t>
      </w:r>
      <w:r>
        <w:rPr>
          <w:rFonts w:hint="eastAsia" w:ascii="仿宋_GB2312" w:hAnsi="宋体" w:eastAsia="仿宋_GB2312"/>
          <w:sz w:val="32"/>
        </w:rPr>
        <w:t>公顷，沟渠</w:t>
      </w:r>
      <w:r>
        <w:rPr>
          <w:rFonts w:hint="eastAsia" w:ascii="仿宋_GB2312" w:hAnsi="宋体" w:eastAsia="仿宋_GB2312"/>
          <w:sz w:val="32"/>
          <w:u w:val="single"/>
        </w:rPr>
        <w:t xml:space="preserve">  / </w:t>
      </w:r>
      <w:r>
        <w:rPr>
          <w:rFonts w:hint="eastAsia" w:ascii="仿宋_GB2312" w:hAnsi="宋体" w:eastAsia="仿宋_GB2312"/>
          <w:sz w:val="32"/>
        </w:rPr>
        <w:t>公顷），其他土地</w:t>
      </w:r>
      <w:r>
        <w:rPr>
          <w:rFonts w:hint="eastAsia" w:ascii="仿宋_GB2312" w:hAnsi="宋体" w:eastAsia="仿宋_GB2312"/>
          <w:sz w:val="32"/>
          <w:u w:val="single"/>
        </w:rPr>
        <w:t>0.0038</w:t>
      </w:r>
      <w:r>
        <w:rPr>
          <w:rFonts w:hint="eastAsia" w:ascii="仿宋_GB2312" w:hAnsi="宋体" w:eastAsia="仿宋_GB2312"/>
          <w:sz w:val="32"/>
        </w:rPr>
        <w:t>公顷（其中设施农用地</w:t>
      </w:r>
      <w:r>
        <w:rPr>
          <w:rFonts w:hint="eastAsia" w:ascii="仿宋_GB2312" w:hAnsi="宋体" w:eastAsia="仿宋_GB2312"/>
          <w:sz w:val="32"/>
          <w:u w:val="single"/>
        </w:rPr>
        <w:t xml:space="preserve"> / </w:t>
      </w:r>
      <w:r>
        <w:rPr>
          <w:rFonts w:hint="eastAsia" w:ascii="仿宋_GB2312" w:hAnsi="宋体" w:eastAsia="仿宋_GB2312"/>
          <w:sz w:val="32"/>
        </w:rPr>
        <w:t>公顷，田坎</w:t>
      </w:r>
      <w:r>
        <w:rPr>
          <w:rFonts w:hint="eastAsia" w:ascii="仿宋_GB2312" w:hAnsi="宋体" w:eastAsia="仿宋_GB2312"/>
          <w:sz w:val="32"/>
          <w:u w:val="single"/>
        </w:rPr>
        <w:t xml:space="preserve"> 0.0038</w:t>
      </w:r>
      <w:r>
        <w:rPr>
          <w:rFonts w:hint="eastAsia" w:ascii="仿宋_GB2312" w:hAnsi="宋体" w:eastAsia="仿宋_GB2312"/>
          <w:sz w:val="32"/>
        </w:rPr>
        <w:t>公顷）；存量建设用地</w:t>
      </w:r>
      <w:r>
        <w:rPr>
          <w:rFonts w:hint="eastAsia" w:ascii="仿宋_GB2312" w:hAnsi="宋体" w:eastAsia="仿宋_GB2312"/>
          <w:sz w:val="32"/>
          <w:u w:val="single"/>
        </w:rPr>
        <w:t xml:space="preserve">0.0369 </w:t>
      </w:r>
      <w:r>
        <w:rPr>
          <w:rFonts w:hint="eastAsia" w:ascii="仿宋_GB2312" w:hAnsi="宋体" w:eastAsia="仿宋_GB2312"/>
          <w:sz w:val="32"/>
        </w:rPr>
        <w:t>公顷；未利用地</w:t>
      </w:r>
      <w:r>
        <w:rPr>
          <w:rFonts w:hint="eastAsia" w:ascii="仿宋_GB2312" w:hAnsi="宋体" w:eastAsia="仿宋_GB2312"/>
          <w:sz w:val="32"/>
          <w:u w:val="single"/>
        </w:rPr>
        <w:t xml:space="preserve"> / </w:t>
      </w:r>
      <w:r>
        <w:rPr>
          <w:rFonts w:hint="eastAsia" w:ascii="仿宋_GB2312" w:hAnsi="宋体" w:eastAsia="仿宋_GB2312"/>
          <w:sz w:val="32"/>
        </w:rPr>
        <w:t>公顷。（</w:t>
      </w:r>
      <w:r>
        <w:rPr>
          <w:rFonts w:ascii="仿宋_GB2312" w:hAnsi="宋体" w:eastAsia="仿宋_GB2312"/>
          <w:sz w:val="32"/>
        </w:rPr>
        <w:t>详见</w:t>
      </w:r>
      <w:r>
        <w:rPr>
          <w:rFonts w:hint="eastAsia" w:ascii="仿宋_GB2312" w:hAnsi="宋体" w:eastAsia="仿宋_GB2312"/>
          <w:sz w:val="32"/>
        </w:rPr>
        <w:t>土地勘测定界图）</w:t>
      </w:r>
    </w:p>
    <w:p>
      <w:pPr>
        <w:spacing w:line="500" w:lineRule="exact"/>
        <w:ind w:firstLine="643" w:firstLineChars="200"/>
        <w:rPr>
          <w:rFonts w:ascii="仿宋_GB2312" w:hAnsi="宋体" w:eastAsia="仿宋_GB2312"/>
          <w:b/>
          <w:bCs/>
          <w:sz w:val="32"/>
        </w:rPr>
      </w:pPr>
      <w:r>
        <w:rPr>
          <w:rFonts w:hint="eastAsia" w:ascii="仿宋_GB2312" w:hAnsi="宋体" w:eastAsia="仿宋_GB2312"/>
          <w:b/>
          <w:bCs/>
          <w:sz w:val="32"/>
        </w:rPr>
        <w:t>二、征收土地补偿标准、安置方式及保障内容</w:t>
      </w:r>
    </w:p>
    <w:p>
      <w:pPr>
        <w:spacing w:line="560" w:lineRule="exact"/>
        <w:ind w:firstLine="630"/>
        <w:rPr>
          <w:rFonts w:ascii="仿宋_GB2312" w:hAnsi="宋体" w:eastAsia="仿宋_GB2312"/>
          <w:sz w:val="32"/>
        </w:rPr>
      </w:pPr>
      <w:r>
        <w:rPr>
          <w:rFonts w:hint="eastAsia" w:ascii="仿宋_GB2312" w:hAnsi="宋体" w:eastAsia="仿宋_GB2312"/>
          <w:sz w:val="32"/>
        </w:rPr>
        <w:t>1、本次征地实行区片综合价补偿，具体补偿标准如下：</w:t>
      </w:r>
    </w:p>
    <w:tbl>
      <w:tblPr>
        <w:tblStyle w:val="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393"/>
        <w:gridCol w:w="1255"/>
        <w:gridCol w:w="1272"/>
        <w:gridCol w:w="980"/>
        <w:gridCol w:w="140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序号</w:t>
            </w:r>
          </w:p>
        </w:tc>
        <w:tc>
          <w:tcPr>
            <w:tcW w:w="1393"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被征地村</w:t>
            </w:r>
          </w:p>
        </w:tc>
        <w:tc>
          <w:tcPr>
            <w:tcW w:w="1255"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地类</w:t>
            </w:r>
          </w:p>
        </w:tc>
        <w:tc>
          <w:tcPr>
            <w:tcW w:w="1272"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面积</w:t>
            </w:r>
          </w:p>
          <w:p>
            <w:pPr>
              <w:spacing w:line="440" w:lineRule="exact"/>
              <w:jc w:val="center"/>
              <w:rPr>
                <w:rFonts w:ascii="仿宋_GB2312" w:hAnsi="宋体" w:eastAsia="仿宋_GB2312"/>
                <w:sz w:val="32"/>
              </w:rPr>
            </w:pPr>
            <w:r>
              <w:rPr>
                <w:rFonts w:hint="eastAsia" w:ascii="仿宋_GB2312" w:hAnsi="宋体" w:eastAsia="仿宋_GB2312"/>
                <w:sz w:val="32"/>
              </w:rPr>
              <w:t>（公顷）</w:t>
            </w:r>
          </w:p>
        </w:tc>
        <w:tc>
          <w:tcPr>
            <w:tcW w:w="980"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区片级别</w:t>
            </w:r>
          </w:p>
        </w:tc>
        <w:tc>
          <w:tcPr>
            <w:tcW w:w="1401"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补偿标准</w:t>
            </w:r>
          </w:p>
          <w:p>
            <w:pPr>
              <w:spacing w:line="440" w:lineRule="exact"/>
              <w:jc w:val="center"/>
              <w:rPr>
                <w:rFonts w:ascii="仿宋_GB2312" w:hAnsi="宋体" w:eastAsia="仿宋_GB2312"/>
                <w:sz w:val="32"/>
              </w:rPr>
            </w:pPr>
            <w:r>
              <w:rPr>
                <w:rFonts w:hint="eastAsia" w:ascii="仿宋_GB2312" w:hAnsi="宋体" w:eastAsia="仿宋_GB2312"/>
                <w:sz w:val="32"/>
              </w:rPr>
              <w:t>（万元/公顷）</w:t>
            </w:r>
          </w:p>
        </w:tc>
        <w:tc>
          <w:tcPr>
            <w:tcW w:w="1496" w:type="dxa"/>
            <w:vAlign w:val="center"/>
          </w:tcPr>
          <w:p>
            <w:pPr>
              <w:spacing w:line="440" w:lineRule="exact"/>
              <w:jc w:val="center"/>
              <w:rPr>
                <w:rFonts w:ascii="仿宋_GB2312" w:hAnsi="宋体" w:eastAsia="仿宋_GB2312"/>
                <w:sz w:val="32"/>
              </w:rPr>
            </w:pPr>
            <w:r>
              <w:rPr>
                <w:rFonts w:hint="eastAsia" w:ascii="仿宋_GB2312" w:hAnsi="宋体" w:eastAsia="仿宋_GB2312"/>
                <w:sz w:val="32"/>
              </w:rPr>
              <w:t>补偿金额（万元）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40" w:lineRule="exact"/>
              <w:jc w:val="center"/>
              <w:rPr>
                <w:rFonts w:ascii="仿宋_GB2312" w:hAnsi="宋体" w:eastAsia="仿宋_GB2312"/>
                <w:sz w:val="28"/>
                <w:szCs w:val="28"/>
              </w:rPr>
            </w:pPr>
            <w:r>
              <w:rPr>
                <w:rFonts w:hint="eastAsia" w:ascii="仿宋" w:hAnsi="仿宋" w:eastAsia="仿宋"/>
                <w:sz w:val="28"/>
                <w:szCs w:val="28"/>
              </w:rPr>
              <w:t>1</w:t>
            </w:r>
          </w:p>
        </w:tc>
        <w:tc>
          <w:tcPr>
            <w:tcW w:w="1393"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同创村</w:t>
            </w:r>
          </w:p>
        </w:tc>
        <w:tc>
          <w:tcPr>
            <w:tcW w:w="125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农用地、建设用地</w:t>
            </w:r>
          </w:p>
        </w:tc>
        <w:tc>
          <w:tcPr>
            <w:tcW w:w="1272"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0.6629</w:t>
            </w:r>
          </w:p>
        </w:tc>
        <w:tc>
          <w:tcPr>
            <w:tcW w:w="98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四级</w:t>
            </w:r>
          </w:p>
        </w:tc>
        <w:tc>
          <w:tcPr>
            <w:tcW w:w="1401"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67.5</w:t>
            </w:r>
          </w:p>
        </w:tc>
        <w:tc>
          <w:tcPr>
            <w:tcW w:w="1496"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44.74575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40" w:lineRule="exact"/>
              <w:jc w:val="center"/>
              <w:rPr>
                <w:rFonts w:ascii="仿宋_GB2312" w:hAnsi="宋体" w:eastAsia="仿宋_GB2312"/>
                <w:sz w:val="32"/>
              </w:rPr>
            </w:pPr>
          </w:p>
        </w:tc>
        <w:tc>
          <w:tcPr>
            <w:tcW w:w="1393" w:type="dxa"/>
            <w:vAlign w:val="center"/>
          </w:tcPr>
          <w:p>
            <w:pPr>
              <w:spacing w:line="440" w:lineRule="exact"/>
              <w:jc w:val="center"/>
              <w:rPr>
                <w:rFonts w:ascii="仿宋" w:hAnsi="仿宋" w:eastAsia="仿宋"/>
                <w:sz w:val="28"/>
                <w:szCs w:val="28"/>
              </w:rPr>
            </w:pPr>
          </w:p>
        </w:tc>
        <w:tc>
          <w:tcPr>
            <w:tcW w:w="1255" w:type="dxa"/>
            <w:vAlign w:val="center"/>
          </w:tcPr>
          <w:p>
            <w:pPr>
              <w:spacing w:line="440" w:lineRule="exact"/>
              <w:jc w:val="center"/>
              <w:rPr>
                <w:rFonts w:ascii="仿宋" w:hAnsi="仿宋" w:eastAsia="仿宋"/>
                <w:sz w:val="28"/>
                <w:szCs w:val="28"/>
              </w:rPr>
            </w:pPr>
          </w:p>
        </w:tc>
        <w:tc>
          <w:tcPr>
            <w:tcW w:w="1272" w:type="dxa"/>
            <w:vAlign w:val="center"/>
          </w:tcPr>
          <w:p>
            <w:pPr>
              <w:spacing w:line="440" w:lineRule="exact"/>
              <w:jc w:val="center"/>
              <w:rPr>
                <w:rFonts w:ascii="仿宋" w:hAnsi="仿宋" w:eastAsia="仿宋"/>
                <w:sz w:val="28"/>
                <w:szCs w:val="28"/>
              </w:rPr>
            </w:pPr>
          </w:p>
        </w:tc>
        <w:tc>
          <w:tcPr>
            <w:tcW w:w="980" w:type="dxa"/>
            <w:vAlign w:val="center"/>
          </w:tcPr>
          <w:p>
            <w:pPr>
              <w:spacing w:line="440" w:lineRule="exact"/>
              <w:jc w:val="center"/>
              <w:rPr>
                <w:rFonts w:ascii="仿宋" w:hAnsi="仿宋" w:eastAsia="仿宋"/>
                <w:sz w:val="28"/>
                <w:szCs w:val="28"/>
              </w:rPr>
            </w:pPr>
          </w:p>
        </w:tc>
        <w:tc>
          <w:tcPr>
            <w:tcW w:w="1401" w:type="dxa"/>
            <w:vAlign w:val="center"/>
          </w:tcPr>
          <w:p>
            <w:pPr>
              <w:spacing w:line="440" w:lineRule="exact"/>
              <w:jc w:val="center"/>
              <w:rPr>
                <w:rFonts w:ascii="仿宋" w:hAnsi="仿宋" w:eastAsia="仿宋"/>
                <w:sz w:val="28"/>
                <w:szCs w:val="28"/>
              </w:rPr>
            </w:pPr>
          </w:p>
        </w:tc>
        <w:tc>
          <w:tcPr>
            <w:tcW w:w="1496" w:type="dxa"/>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spacing w:line="440" w:lineRule="exact"/>
              <w:jc w:val="center"/>
              <w:rPr>
                <w:rFonts w:ascii="仿宋_GB2312" w:hAnsi="宋体" w:eastAsia="仿宋_GB2312"/>
                <w:sz w:val="32"/>
              </w:rPr>
            </w:pPr>
          </w:p>
        </w:tc>
        <w:tc>
          <w:tcPr>
            <w:tcW w:w="1393" w:type="dxa"/>
            <w:vAlign w:val="center"/>
          </w:tcPr>
          <w:p>
            <w:pPr>
              <w:spacing w:line="440" w:lineRule="exact"/>
              <w:jc w:val="center"/>
              <w:rPr>
                <w:rFonts w:ascii="仿宋_GB2312" w:hAnsi="宋体" w:eastAsia="仿宋_GB2312"/>
                <w:sz w:val="32"/>
              </w:rPr>
            </w:pPr>
          </w:p>
        </w:tc>
        <w:tc>
          <w:tcPr>
            <w:tcW w:w="1255" w:type="dxa"/>
            <w:vAlign w:val="center"/>
          </w:tcPr>
          <w:p>
            <w:pPr>
              <w:spacing w:line="440" w:lineRule="exact"/>
              <w:jc w:val="center"/>
              <w:rPr>
                <w:rFonts w:ascii="仿宋_GB2312" w:hAnsi="宋体" w:eastAsia="仿宋_GB2312"/>
                <w:sz w:val="32"/>
              </w:rPr>
            </w:pPr>
          </w:p>
        </w:tc>
        <w:tc>
          <w:tcPr>
            <w:tcW w:w="1272" w:type="dxa"/>
            <w:vAlign w:val="center"/>
          </w:tcPr>
          <w:p>
            <w:pPr>
              <w:spacing w:line="440" w:lineRule="exact"/>
              <w:jc w:val="center"/>
              <w:rPr>
                <w:rFonts w:ascii="仿宋_GB2312" w:hAnsi="宋体" w:eastAsia="仿宋_GB2312"/>
                <w:sz w:val="32"/>
              </w:rPr>
            </w:pPr>
          </w:p>
        </w:tc>
        <w:tc>
          <w:tcPr>
            <w:tcW w:w="980" w:type="dxa"/>
            <w:vAlign w:val="center"/>
          </w:tcPr>
          <w:p>
            <w:pPr>
              <w:spacing w:line="440" w:lineRule="exact"/>
              <w:jc w:val="center"/>
              <w:rPr>
                <w:rFonts w:ascii="仿宋_GB2312" w:hAnsi="宋体" w:eastAsia="仿宋_GB2312"/>
                <w:sz w:val="32"/>
              </w:rPr>
            </w:pPr>
          </w:p>
        </w:tc>
        <w:tc>
          <w:tcPr>
            <w:tcW w:w="1401" w:type="dxa"/>
            <w:vAlign w:val="center"/>
          </w:tcPr>
          <w:p>
            <w:pPr>
              <w:spacing w:line="440" w:lineRule="exact"/>
              <w:jc w:val="center"/>
              <w:rPr>
                <w:rFonts w:ascii="仿宋_GB2312" w:hAnsi="宋体" w:eastAsia="仿宋_GB2312"/>
                <w:sz w:val="32"/>
              </w:rPr>
            </w:pPr>
          </w:p>
        </w:tc>
        <w:tc>
          <w:tcPr>
            <w:tcW w:w="1496" w:type="dxa"/>
            <w:vAlign w:val="center"/>
          </w:tcPr>
          <w:p>
            <w:pPr>
              <w:spacing w:line="44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40" w:lineRule="exact"/>
              <w:jc w:val="center"/>
              <w:rPr>
                <w:rFonts w:ascii="仿宋_GB2312" w:hAnsi="宋体" w:eastAsia="仿宋_GB2312"/>
                <w:sz w:val="32"/>
              </w:rPr>
            </w:pPr>
          </w:p>
        </w:tc>
        <w:tc>
          <w:tcPr>
            <w:tcW w:w="1393" w:type="dxa"/>
            <w:vAlign w:val="center"/>
          </w:tcPr>
          <w:p>
            <w:pPr>
              <w:spacing w:line="440" w:lineRule="exact"/>
              <w:jc w:val="center"/>
              <w:rPr>
                <w:rFonts w:ascii="仿宋_GB2312" w:hAnsi="宋体" w:eastAsia="仿宋_GB2312"/>
                <w:sz w:val="32"/>
              </w:rPr>
            </w:pPr>
          </w:p>
        </w:tc>
        <w:tc>
          <w:tcPr>
            <w:tcW w:w="1255" w:type="dxa"/>
            <w:vAlign w:val="center"/>
          </w:tcPr>
          <w:p>
            <w:pPr>
              <w:spacing w:line="440" w:lineRule="exact"/>
              <w:jc w:val="center"/>
              <w:rPr>
                <w:rFonts w:ascii="仿宋_GB2312" w:hAnsi="宋体" w:eastAsia="仿宋_GB2312"/>
                <w:sz w:val="32"/>
              </w:rPr>
            </w:pPr>
          </w:p>
        </w:tc>
        <w:tc>
          <w:tcPr>
            <w:tcW w:w="1272" w:type="dxa"/>
            <w:vAlign w:val="center"/>
          </w:tcPr>
          <w:p>
            <w:pPr>
              <w:spacing w:line="440" w:lineRule="exact"/>
              <w:jc w:val="center"/>
              <w:rPr>
                <w:rFonts w:ascii="仿宋_GB2312" w:hAnsi="宋体" w:eastAsia="仿宋_GB2312"/>
                <w:sz w:val="32"/>
              </w:rPr>
            </w:pPr>
          </w:p>
        </w:tc>
        <w:tc>
          <w:tcPr>
            <w:tcW w:w="980" w:type="dxa"/>
            <w:vAlign w:val="center"/>
          </w:tcPr>
          <w:p>
            <w:pPr>
              <w:spacing w:line="440" w:lineRule="exact"/>
              <w:jc w:val="center"/>
              <w:rPr>
                <w:rFonts w:ascii="仿宋_GB2312" w:hAnsi="宋体" w:eastAsia="仿宋_GB2312"/>
                <w:sz w:val="32"/>
              </w:rPr>
            </w:pPr>
          </w:p>
        </w:tc>
        <w:tc>
          <w:tcPr>
            <w:tcW w:w="1401" w:type="dxa"/>
            <w:vAlign w:val="center"/>
          </w:tcPr>
          <w:p>
            <w:pPr>
              <w:spacing w:line="440" w:lineRule="exact"/>
              <w:jc w:val="center"/>
              <w:rPr>
                <w:rFonts w:ascii="仿宋_GB2312" w:hAnsi="宋体" w:eastAsia="仿宋_GB2312"/>
                <w:sz w:val="32"/>
              </w:rPr>
            </w:pPr>
          </w:p>
        </w:tc>
        <w:tc>
          <w:tcPr>
            <w:tcW w:w="1496" w:type="dxa"/>
            <w:vAlign w:val="center"/>
          </w:tcPr>
          <w:p>
            <w:pPr>
              <w:spacing w:line="44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5" w:type="dxa"/>
            <w:gridSpan w:val="3"/>
            <w:vAlign w:val="center"/>
          </w:tcPr>
          <w:p>
            <w:pPr>
              <w:spacing w:line="440" w:lineRule="exact"/>
              <w:jc w:val="center"/>
              <w:rPr>
                <w:rFonts w:ascii="仿宋_GB2312" w:hAnsi="宋体" w:eastAsia="仿宋_GB2312"/>
                <w:sz w:val="32"/>
              </w:rPr>
            </w:pPr>
            <w:r>
              <w:rPr>
                <w:rFonts w:hint="eastAsia" w:ascii="仿宋_GB2312" w:hAnsi="宋体" w:eastAsia="仿宋_GB2312"/>
                <w:sz w:val="32"/>
              </w:rPr>
              <w:t>合计</w:t>
            </w:r>
          </w:p>
        </w:tc>
        <w:tc>
          <w:tcPr>
            <w:tcW w:w="1272" w:type="dxa"/>
            <w:vAlign w:val="center"/>
          </w:tcPr>
          <w:p>
            <w:pPr>
              <w:spacing w:line="440" w:lineRule="exact"/>
              <w:jc w:val="center"/>
              <w:rPr>
                <w:rFonts w:ascii="仿宋_GB2312" w:hAnsi="宋体" w:eastAsia="仿宋_GB2312"/>
                <w:sz w:val="32"/>
              </w:rPr>
            </w:pPr>
            <w:r>
              <w:rPr>
                <w:rFonts w:hint="eastAsia" w:ascii="仿宋" w:hAnsi="仿宋" w:eastAsia="仿宋"/>
                <w:sz w:val="28"/>
                <w:szCs w:val="28"/>
              </w:rPr>
              <w:t>0.6629</w:t>
            </w:r>
          </w:p>
        </w:tc>
        <w:tc>
          <w:tcPr>
            <w:tcW w:w="980" w:type="dxa"/>
            <w:vAlign w:val="center"/>
          </w:tcPr>
          <w:p>
            <w:pPr>
              <w:spacing w:line="440" w:lineRule="exact"/>
              <w:jc w:val="center"/>
              <w:rPr>
                <w:rFonts w:ascii="仿宋_GB2312" w:hAnsi="宋体" w:eastAsia="仿宋_GB2312"/>
                <w:sz w:val="32"/>
              </w:rPr>
            </w:pPr>
          </w:p>
        </w:tc>
        <w:tc>
          <w:tcPr>
            <w:tcW w:w="1401" w:type="dxa"/>
            <w:vAlign w:val="center"/>
          </w:tcPr>
          <w:p>
            <w:pPr>
              <w:spacing w:line="440" w:lineRule="exact"/>
              <w:jc w:val="center"/>
              <w:rPr>
                <w:rFonts w:ascii="仿宋_GB2312" w:hAnsi="宋体" w:eastAsia="仿宋_GB2312"/>
                <w:sz w:val="32"/>
              </w:rPr>
            </w:pPr>
          </w:p>
        </w:tc>
        <w:tc>
          <w:tcPr>
            <w:tcW w:w="1496" w:type="dxa"/>
            <w:vAlign w:val="center"/>
          </w:tcPr>
          <w:p>
            <w:pPr>
              <w:spacing w:line="440" w:lineRule="exact"/>
              <w:jc w:val="center"/>
              <w:rPr>
                <w:rFonts w:ascii="仿宋_GB2312" w:hAnsi="宋体" w:eastAsia="仿宋_GB2312"/>
                <w:sz w:val="32"/>
              </w:rPr>
            </w:pPr>
            <w:r>
              <w:rPr>
                <w:rFonts w:hint="eastAsia" w:ascii="仿宋" w:hAnsi="仿宋" w:eastAsia="仿宋"/>
                <w:sz w:val="28"/>
                <w:szCs w:val="28"/>
              </w:rPr>
              <w:t>44.74575</w:t>
            </w:r>
          </w:p>
        </w:tc>
      </w:tr>
    </w:tbl>
    <w:p>
      <w:pPr>
        <w:spacing w:line="560" w:lineRule="exact"/>
        <w:ind w:firstLine="640" w:firstLineChars="200"/>
        <w:rPr>
          <w:rFonts w:ascii="仿宋_GB2312" w:hAnsi="宋体" w:eastAsia="仿宋_GB2312"/>
          <w:sz w:val="32"/>
        </w:rPr>
      </w:pPr>
      <w:r>
        <w:rPr>
          <w:rFonts w:hint="eastAsia" w:ascii="仿宋_GB2312" w:hAnsi="宋体" w:eastAsia="仿宋_GB2312"/>
          <w:sz w:val="32"/>
        </w:rPr>
        <w:t>2、一般青苗补偿费、特殊青苗及地上附着物补偿费以实施征收土地时实地调查登记数据为准。</w:t>
      </w:r>
    </w:p>
    <w:p>
      <w:pPr>
        <w:spacing w:line="560" w:lineRule="exact"/>
        <w:ind w:firstLine="640" w:firstLineChars="200"/>
        <w:rPr>
          <w:rFonts w:ascii="仿宋_GB2312" w:hAnsi="宋体" w:eastAsia="仿宋_GB2312"/>
          <w:sz w:val="32"/>
        </w:rPr>
      </w:pPr>
    </w:p>
    <w:p>
      <w:pPr>
        <w:spacing w:line="560" w:lineRule="exact"/>
        <w:ind w:firstLine="640" w:firstLineChars="200"/>
        <w:rPr>
          <w:rFonts w:ascii="仿宋_GB2312" w:hAnsi="宋体" w:eastAsia="仿宋_GB2312"/>
          <w:sz w:val="32"/>
        </w:rPr>
      </w:pPr>
      <w:r>
        <w:rPr>
          <w:rFonts w:hint="eastAsia" w:ascii="仿宋_GB2312" w:hAnsi="宋体" w:eastAsia="仿宋_GB2312"/>
          <w:sz w:val="32"/>
        </w:rPr>
        <w:t>3、征地补偿费由被征地村（社区）按标准据实补偿给相应的所有权人和使用权人。</w:t>
      </w:r>
    </w:p>
    <w:p>
      <w:pPr>
        <w:spacing w:line="500" w:lineRule="exact"/>
        <w:ind w:firstLine="640" w:firstLineChars="200"/>
        <w:rPr>
          <w:rFonts w:ascii="仿宋_GB2312" w:hAnsi="宋体" w:eastAsia="仿宋_GB2312"/>
          <w:sz w:val="32"/>
        </w:rPr>
      </w:pPr>
      <w:r>
        <w:rPr>
          <w:rFonts w:hint="eastAsia" w:ascii="仿宋_GB2312" w:hAnsi="宋体" w:eastAsia="仿宋_GB2312"/>
          <w:sz w:val="32"/>
        </w:rPr>
        <w:t>4、征地安置措施：本次征地涉及安置农业人口</w:t>
      </w:r>
      <w:r>
        <w:rPr>
          <w:rFonts w:hint="eastAsia" w:ascii="仿宋_GB2312" w:hAnsi="宋体" w:eastAsia="仿宋_GB2312"/>
          <w:sz w:val="32"/>
          <w:u w:val="single"/>
        </w:rPr>
        <w:t xml:space="preserve"> 12 </w:t>
      </w:r>
      <w:r>
        <w:rPr>
          <w:rFonts w:hint="eastAsia" w:ascii="仿宋_GB2312" w:hAnsi="宋体" w:eastAsia="仿宋_GB2312"/>
          <w:sz w:val="32"/>
        </w:rPr>
        <w:t>人（劳动力</w:t>
      </w:r>
      <w:r>
        <w:rPr>
          <w:rFonts w:hint="eastAsia" w:ascii="仿宋_GB2312" w:hAnsi="宋体" w:eastAsia="仿宋_GB2312"/>
          <w:sz w:val="32"/>
          <w:u w:val="single"/>
        </w:rPr>
        <w:t xml:space="preserve"> 8 </w:t>
      </w:r>
      <w:r>
        <w:rPr>
          <w:rFonts w:hint="eastAsia" w:ascii="仿宋_GB2312" w:hAnsi="宋体" w:eastAsia="仿宋_GB2312"/>
          <w:sz w:val="32"/>
        </w:rPr>
        <w:t>人 ），拟采取</w:t>
      </w:r>
      <w:r>
        <w:rPr>
          <w:rFonts w:hint="eastAsia" w:ascii="仿宋_GB2312" w:hAnsi="宋体" w:eastAsia="仿宋_GB2312"/>
          <w:sz w:val="32"/>
          <w:u w:val="single"/>
        </w:rPr>
        <w:t xml:space="preserve">  货币  、  社保   </w:t>
      </w:r>
      <w:r>
        <w:rPr>
          <w:rFonts w:hint="eastAsia" w:ascii="仿宋_GB2312" w:hAnsi="宋体" w:eastAsia="仿宋_GB2312"/>
          <w:sz w:val="32"/>
        </w:rPr>
        <w:t>等方式进行安置，拟安排</w:t>
      </w:r>
      <w:r>
        <w:rPr>
          <w:rFonts w:hint="eastAsia" w:ascii="仿宋_GB2312" w:hAnsi="宋体" w:eastAsia="仿宋_GB2312"/>
          <w:sz w:val="32"/>
          <w:u w:val="single"/>
        </w:rPr>
        <w:t xml:space="preserve"> 12 </w:t>
      </w:r>
      <w:r>
        <w:rPr>
          <w:rFonts w:hint="eastAsia" w:ascii="仿宋_GB2312" w:hAnsi="宋体" w:eastAsia="仿宋_GB2312"/>
          <w:sz w:val="32"/>
        </w:rPr>
        <w:t>人参加被征地农民基本生活保障。被征地单位应按有关规定确认具体参保人数和名单，并办理相关手续。</w:t>
      </w:r>
    </w:p>
    <w:p>
      <w:pPr>
        <w:spacing w:line="540" w:lineRule="exact"/>
        <w:ind w:firstLine="629"/>
        <w:rPr>
          <w:rFonts w:ascii="仿宋_GB2312" w:hAnsi="宋体" w:eastAsia="仿宋_GB2312"/>
          <w:sz w:val="32"/>
        </w:rPr>
      </w:pPr>
      <w:r>
        <w:rPr>
          <w:rFonts w:hint="eastAsia" w:ascii="仿宋_GB2312" w:hAnsi="宋体" w:eastAsia="仿宋_GB2312"/>
          <w:sz w:val="32"/>
        </w:rPr>
        <w:t>5、</w:t>
      </w:r>
      <w:r>
        <w:rPr>
          <w:rFonts w:ascii="仿宋_GB2312" w:hAnsi="宋体" w:eastAsia="仿宋_GB2312"/>
          <w:sz w:val="32"/>
        </w:rPr>
        <w:t>征收土地范围内涉及集体土地房屋征收的</w:t>
      </w:r>
      <w:r>
        <w:rPr>
          <w:rFonts w:hint="eastAsia" w:ascii="仿宋_GB2312" w:hAnsi="宋体" w:eastAsia="仿宋_GB2312"/>
          <w:sz w:val="32"/>
        </w:rPr>
        <w:t>，</w:t>
      </w:r>
      <w:r>
        <w:rPr>
          <w:rFonts w:ascii="仿宋_GB2312" w:hAnsi="宋体" w:eastAsia="仿宋_GB2312"/>
          <w:sz w:val="32"/>
        </w:rPr>
        <w:t>按金华市人民政府有关集体土地房屋征迁政策</w:t>
      </w:r>
      <w:r>
        <w:rPr>
          <w:rFonts w:hint="eastAsia" w:ascii="仿宋_GB2312" w:hAnsi="宋体" w:eastAsia="仿宋_GB2312"/>
          <w:sz w:val="32"/>
        </w:rPr>
        <w:t>规定执行。</w:t>
      </w:r>
    </w:p>
    <w:p>
      <w:pPr>
        <w:spacing w:line="500" w:lineRule="exact"/>
        <w:rPr>
          <w:rFonts w:ascii="仿宋_GB2312" w:hAnsi="宋体" w:eastAsia="仿宋_GB2312"/>
          <w:sz w:val="32"/>
        </w:rPr>
      </w:pPr>
      <w:r>
        <w:rPr>
          <w:rFonts w:hint="eastAsia" w:ascii="仿宋_GB2312" w:hAnsi="宋体" w:eastAsia="仿宋_GB2312"/>
          <w:sz w:val="32"/>
        </w:rPr>
        <w:t xml:space="preserve">    三、土地征收经有权一级人民政府批准后，由</w:t>
      </w:r>
      <w:r>
        <w:rPr>
          <w:rFonts w:ascii="仿宋_GB2312" w:hAnsi="宋体" w:eastAsia="仿宋_GB2312"/>
          <w:sz w:val="32"/>
        </w:rPr>
        <w:t>区</w:t>
      </w:r>
      <w:r>
        <w:rPr>
          <w:rFonts w:hint="eastAsia" w:ascii="仿宋_GB2312" w:hAnsi="宋体" w:eastAsia="仿宋_GB2312"/>
          <w:sz w:val="32"/>
        </w:rPr>
        <w:t>、县（市）</w:t>
      </w:r>
      <w:r>
        <w:rPr>
          <w:rFonts w:ascii="仿宋_GB2312" w:hAnsi="宋体" w:eastAsia="仿宋_GB2312"/>
          <w:sz w:val="32"/>
        </w:rPr>
        <w:t>人民政府</w:t>
      </w:r>
      <w:r>
        <w:rPr>
          <w:rFonts w:hint="eastAsia" w:ascii="仿宋_GB2312" w:hAnsi="宋体" w:eastAsia="仿宋_GB2312"/>
          <w:sz w:val="32"/>
        </w:rPr>
        <w:t>按方案内容组织实施。</w:t>
      </w:r>
    </w:p>
    <w:p>
      <w:pPr>
        <w:spacing w:line="500" w:lineRule="exact"/>
        <w:ind w:firstLine="437"/>
        <w:rPr>
          <w:rFonts w:ascii="仿宋_GB2312" w:hAnsi="宋体" w:eastAsia="仿宋_GB2312"/>
          <w:sz w:val="32"/>
        </w:rPr>
      </w:pPr>
    </w:p>
    <w:p>
      <w:pPr>
        <w:spacing w:line="500" w:lineRule="exact"/>
        <w:ind w:firstLine="437"/>
        <w:rPr>
          <w:rFonts w:ascii="仿宋_GB2312" w:hAnsi="宋体" w:eastAsia="仿宋_GB2312"/>
          <w:sz w:val="32"/>
        </w:rPr>
      </w:pPr>
    </w:p>
    <w:p>
      <w:pPr>
        <w:spacing w:line="500" w:lineRule="exact"/>
        <w:ind w:firstLine="437"/>
        <w:rPr>
          <w:rFonts w:ascii="仿宋_GB2312" w:hAnsi="宋体" w:eastAsia="仿宋_GB2312"/>
          <w:sz w:val="32"/>
        </w:rPr>
      </w:pPr>
      <w:bookmarkStart w:id="0" w:name="_GoBack"/>
      <w:bookmarkEnd w:id="0"/>
    </w:p>
    <w:p>
      <w:pPr>
        <w:spacing w:line="500" w:lineRule="exact"/>
        <w:ind w:firstLine="437"/>
        <w:jc w:val="right"/>
        <w:rPr>
          <w:rFonts w:ascii="仿宋_GB2312" w:hAnsi="宋体" w:eastAsia="仿宋_GB2312"/>
          <w:sz w:val="32"/>
        </w:rPr>
      </w:pPr>
      <w:r>
        <w:rPr>
          <w:rFonts w:hint="eastAsia" w:ascii="仿宋_GB2312" w:hAnsi="宋体" w:eastAsia="仿宋_GB2312"/>
          <w:sz w:val="32"/>
        </w:rPr>
        <w:t xml:space="preserve"> 金华市婺城区人民政府     </w:t>
      </w:r>
    </w:p>
    <w:p>
      <w:pPr>
        <w:spacing w:line="500" w:lineRule="exact"/>
        <w:ind w:firstLine="437"/>
        <w:jc w:val="center"/>
        <w:rPr>
          <w:rFonts w:ascii="仿宋_GB2312" w:hAnsi="宋体" w:eastAsia="仿宋_GB2312"/>
          <w:sz w:val="32"/>
        </w:rPr>
      </w:pPr>
      <w:r>
        <w:rPr>
          <w:rFonts w:hint="eastAsia" w:ascii="仿宋_GB2312" w:hAnsi="宋体" w:eastAsia="仿宋_GB2312"/>
          <w:sz w:val="32"/>
        </w:rPr>
        <w:t xml:space="preserve">                            2020年4月</w:t>
      </w:r>
      <w:r>
        <w:rPr>
          <w:rFonts w:hint="eastAsia" w:ascii="仿宋_GB2312" w:hAnsi="宋体" w:eastAsia="仿宋_GB2312"/>
          <w:sz w:val="32"/>
          <w:lang w:val="en-US" w:eastAsia="zh-CN"/>
        </w:rPr>
        <w:t>30</w:t>
      </w:r>
      <w:r>
        <w:rPr>
          <w:rFonts w:hint="eastAsia" w:ascii="仿宋_GB2312" w:hAnsi="宋体" w:eastAsia="仿宋_GB2312"/>
          <w:sz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A4DF3"/>
    <w:multiLevelType w:val="singleLevel"/>
    <w:tmpl w:val="F0BA4D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1475"/>
    <w:rsid w:val="00027F30"/>
    <w:rsid w:val="00031450"/>
    <w:rsid w:val="00033B7A"/>
    <w:rsid w:val="00063E1D"/>
    <w:rsid w:val="00065216"/>
    <w:rsid w:val="000703D2"/>
    <w:rsid w:val="00071A44"/>
    <w:rsid w:val="000724D7"/>
    <w:rsid w:val="00083081"/>
    <w:rsid w:val="00083AB6"/>
    <w:rsid w:val="00084A49"/>
    <w:rsid w:val="0009488D"/>
    <w:rsid w:val="000B1474"/>
    <w:rsid w:val="000D00F0"/>
    <w:rsid w:val="000D5781"/>
    <w:rsid w:val="000E0629"/>
    <w:rsid w:val="000E11F2"/>
    <w:rsid w:val="00106AF0"/>
    <w:rsid w:val="001267B0"/>
    <w:rsid w:val="00134580"/>
    <w:rsid w:val="00142BFC"/>
    <w:rsid w:val="00144633"/>
    <w:rsid w:val="00144B3D"/>
    <w:rsid w:val="00155278"/>
    <w:rsid w:val="00162DE2"/>
    <w:rsid w:val="0017373D"/>
    <w:rsid w:val="0017797C"/>
    <w:rsid w:val="00185442"/>
    <w:rsid w:val="00187D88"/>
    <w:rsid w:val="0019445A"/>
    <w:rsid w:val="001B2DF9"/>
    <w:rsid w:val="001C564B"/>
    <w:rsid w:val="001C5E4B"/>
    <w:rsid w:val="001E164A"/>
    <w:rsid w:val="001E2244"/>
    <w:rsid w:val="001E2EF4"/>
    <w:rsid w:val="001F24DA"/>
    <w:rsid w:val="001F448D"/>
    <w:rsid w:val="002175F8"/>
    <w:rsid w:val="00240EBD"/>
    <w:rsid w:val="0024776E"/>
    <w:rsid w:val="00256BA6"/>
    <w:rsid w:val="00276C3E"/>
    <w:rsid w:val="002879E1"/>
    <w:rsid w:val="00296549"/>
    <w:rsid w:val="002A2BB7"/>
    <w:rsid w:val="002B0FE4"/>
    <w:rsid w:val="002E4BEB"/>
    <w:rsid w:val="002F2AE6"/>
    <w:rsid w:val="002F518B"/>
    <w:rsid w:val="00310BE9"/>
    <w:rsid w:val="00341022"/>
    <w:rsid w:val="003430A0"/>
    <w:rsid w:val="0034570F"/>
    <w:rsid w:val="00363B2A"/>
    <w:rsid w:val="003656EA"/>
    <w:rsid w:val="0036717B"/>
    <w:rsid w:val="00397E3E"/>
    <w:rsid w:val="003A06A3"/>
    <w:rsid w:val="003A6C6B"/>
    <w:rsid w:val="003B3924"/>
    <w:rsid w:val="003E34FC"/>
    <w:rsid w:val="003E6B9C"/>
    <w:rsid w:val="004010F5"/>
    <w:rsid w:val="00407ABC"/>
    <w:rsid w:val="004122BB"/>
    <w:rsid w:val="004206AE"/>
    <w:rsid w:val="004262AF"/>
    <w:rsid w:val="00433B7B"/>
    <w:rsid w:val="004375C8"/>
    <w:rsid w:val="00442821"/>
    <w:rsid w:val="00443AAF"/>
    <w:rsid w:val="004546AD"/>
    <w:rsid w:val="00470504"/>
    <w:rsid w:val="004758CB"/>
    <w:rsid w:val="00477DF1"/>
    <w:rsid w:val="004848E5"/>
    <w:rsid w:val="004A4E45"/>
    <w:rsid w:val="004C1C64"/>
    <w:rsid w:val="004D3E17"/>
    <w:rsid w:val="004F5E65"/>
    <w:rsid w:val="00501475"/>
    <w:rsid w:val="00531EEF"/>
    <w:rsid w:val="005378AF"/>
    <w:rsid w:val="005415D4"/>
    <w:rsid w:val="00544FA6"/>
    <w:rsid w:val="00545C7A"/>
    <w:rsid w:val="00563175"/>
    <w:rsid w:val="0056419F"/>
    <w:rsid w:val="00595A00"/>
    <w:rsid w:val="005B1922"/>
    <w:rsid w:val="005B62C3"/>
    <w:rsid w:val="005C567A"/>
    <w:rsid w:val="005E4ED8"/>
    <w:rsid w:val="005F1BD4"/>
    <w:rsid w:val="005F6074"/>
    <w:rsid w:val="00617864"/>
    <w:rsid w:val="00625CA6"/>
    <w:rsid w:val="0062644F"/>
    <w:rsid w:val="0062785A"/>
    <w:rsid w:val="00635E76"/>
    <w:rsid w:val="00640076"/>
    <w:rsid w:val="006420AA"/>
    <w:rsid w:val="006442C0"/>
    <w:rsid w:val="00655052"/>
    <w:rsid w:val="0066275B"/>
    <w:rsid w:val="00675704"/>
    <w:rsid w:val="006775C4"/>
    <w:rsid w:val="00683A7B"/>
    <w:rsid w:val="00694837"/>
    <w:rsid w:val="00696553"/>
    <w:rsid w:val="006966F9"/>
    <w:rsid w:val="006A7125"/>
    <w:rsid w:val="006C44CD"/>
    <w:rsid w:val="006D2D0B"/>
    <w:rsid w:val="006E20DC"/>
    <w:rsid w:val="006F1814"/>
    <w:rsid w:val="007016BF"/>
    <w:rsid w:val="00702017"/>
    <w:rsid w:val="00703BE5"/>
    <w:rsid w:val="00704712"/>
    <w:rsid w:val="007220DC"/>
    <w:rsid w:val="00726EC1"/>
    <w:rsid w:val="00755AC4"/>
    <w:rsid w:val="00761154"/>
    <w:rsid w:val="00762310"/>
    <w:rsid w:val="007663AD"/>
    <w:rsid w:val="007709A4"/>
    <w:rsid w:val="00791FD8"/>
    <w:rsid w:val="0079292E"/>
    <w:rsid w:val="007944EA"/>
    <w:rsid w:val="007A2031"/>
    <w:rsid w:val="007A574F"/>
    <w:rsid w:val="007C4E9F"/>
    <w:rsid w:val="007C6C6D"/>
    <w:rsid w:val="007D03AB"/>
    <w:rsid w:val="007D106F"/>
    <w:rsid w:val="007D2076"/>
    <w:rsid w:val="007E1357"/>
    <w:rsid w:val="007E6943"/>
    <w:rsid w:val="007F200A"/>
    <w:rsid w:val="007F2778"/>
    <w:rsid w:val="007F7FB0"/>
    <w:rsid w:val="00805C9A"/>
    <w:rsid w:val="00813EBE"/>
    <w:rsid w:val="00815692"/>
    <w:rsid w:val="00817E37"/>
    <w:rsid w:val="0082021F"/>
    <w:rsid w:val="00820CBE"/>
    <w:rsid w:val="00825987"/>
    <w:rsid w:val="008269F6"/>
    <w:rsid w:val="0083098D"/>
    <w:rsid w:val="0083330B"/>
    <w:rsid w:val="008534CB"/>
    <w:rsid w:val="00863F96"/>
    <w:rsid w:val="00865E10"/>
    <w:rsid w:val="008661C9"/>
    <w:rsid w:val="00870C43"/>
    <w:rsid w:val="008718E0"/>
    <w:rsid w:val="008738A4"/>
    <w:rsid w:val="0087413A"/>
    <w:rsid w:val="0089204D"/>
    <w:rsid w:val="00892597"/>
    <w:rsid w:val="00894112"/>
    <w:rsid w:val="00894A4E"/>
    <w:rsid w:val="008963CE"/>
    <w:rsid w:val="008A37B7"/>
    <w:rsid w:val="008A4AB0"/>
    <w:rsid w:val="008A779D"/>
    <w:rsid w:val="008B065B"/>
    <w:rsid w:val="008D2C2C"/>
    <w:rsid w:val="008E61FE"/>
    <w:rsid w:val="008E7208"/>
    <w:rsid w:val="008F7C61"/>
    <w:rsid w:val="009127A8"/>
    <w:rsid w:val="00915D10"/>
    <w:rsid w:val="00933431"/>
    <w:rsid w:val="00954ADD"/>
    <w:rsid w:val="00966126"/>
    <w:rsid w:val="009701BF"/>
    <w:rsid w:val="00990423"/>
    <w:rsid w:val="00997454"/>
    <w:rsid w:val="009C64AD"/>
    <w:rsid w:val="009E1056"/>
    <w:rsid w:val="009E1854"/>
    <w:rsid w:val="009F3C6A"/>
    <w:rsid w:val="00A134D2"/>
    <w:rsid w:val="00A24DB9"/>
    <w:rsid w:val="00A3708F"/>
    <w:rsid w:val="00A559EE"/>
    <w:rsid w:val="00A757F1"/>
    <w:rsid w:val="00A83532"/>
    <w:rsid w:val="00A87B4E"/>
    <w:rsid w:val="00A91927"/>
    <w:rsid w:val="00A960EB"/>
    <w:rsid w:val="00AA3B39"/>
    <w:rsid w:val="00AA5C3E"/>
    <w:rsid w:val="00AB3076"/>
    <w:rsid w:val="00AD2753"/>
    <w:rsid w:val="00AD78AE"/>
    <w:rsid w:val="00AE5B0D"/>
    <w:rsid w:val="00AE5FF8"/>
    <w:rsid w:val="00B04908"/>
    <w:rsid w:val="00B1472F"/>
    <w:rsid w:val="00B25448"/>
    <w:rsid w:val="00B401C0"/>
    <w:rsid w:val="00B44989"/>
    <w:rsid w:val="00B52DF9"/>
    <w:rsid w:val="00B5654C"/>
    <w:rsid w:val="00B64608"/>
    <w:rsid w:val="00B76EA8"/>
    <w:rsid w:val="00B77D71"/>
    <w:rsid w:val="00B8329F"/>
    <w:rsid w:val="00B96415"/>
    <w:rsid w:val="00B97B0B"/>
    <w:rsid w:val="00BA4652"/>
    <w:rsid w:val="00BA4E51"/>
    <w:rsid w:val="00BB6FD1"/>
    <w:rsid w:val="00BD4F1F"/>
    <w:rsid w:val="00BE48D1"/>
    <w:rsid w:val="00BF1A97"/>
    <w:rsid w:val="00C065B5"/>
    <w:rsid w:val="00C103ED"/>
    <w:rsid w:val="00C32CB2"/>
    <w:rsid w:val="00C522C4"/>
    <w:rsid w:val="00C55E3A"/>
    <w:rsid w:val="00C619F1"/>
    <w:rsid w:val="00C634F3"/>
    <w:rsid w:val="00C673D6"/>
    <w:rsid w:val="00C922B3"/>
    <w:rsid w:val="00C93110"/>
    <w:rsid w:val="00CA5E65"/>
    <w:rsid w:val="00CB5243"/>
    <w:rsid w:val="00CC2346"/>
    <w:rsid w:val="00CC2FA7"/>
    <w:rsid w:val="00CC5225"/>
    <w:rsid w:val="00CF5958"/>
    <w:rsid w:val="00D01624"/>
    <w:rsid w:val="00D13448"/>
    <w:rsid w:val="00D14FDD"/>
    <w:rsid w:val="00D1605A"/>
    <w:rsid w:val="00D21FF5"/>
    <w:rsid w:val="00D23D72"/>
    <w:rsid w:val="00D34FF5"/>
    <w:rsid w:val="00D40D50"/>
    <w:rsid w:val="00D50C89"/>
    <w:rsid w:val="00D52AF4"/>
    <w:rsid w:val="00D52CA1"/>
    <w:rsid w:val="00D63930"/>
    <w:rsid w:val="00D86A71"/>
    <w:rsid w:val="00DA3F5C"/>
    <w:rsid w:val="00DC3434"/>
    <w:rsid w:val="00DC3E78"/>
    <w:rsid w:val="00DC40BE"/>
    <w:rsid w:val="00DC46FF"/>
    <w:rsid w:val="00DD2B45"/>
    <w:rsid w:val="00DD4653"/>
    <w:rsid w:val="00DD56FD"/>
    <w:rsid w:val="00DE69B3"/>
    <w:rsid w:val="00DE6A4A"/>
    <w:rsid w:val="00DE7EC0"/>
    <w:rsid w:val="00E06603"/>
    <w:rsid w:val="00E12A9A"/>
    <w:rsid w:val="00E156B0"/>
    <w:rsid w:val="00E17E3D"/>
    <w:rsid w:val="00E33A86"/>
    <w:rsid w:val="00E41EF6"/>
    <w:rsid w:val="00E45CAA"/>
    <w:rsid w:val="00E53D45"/>
    <w:rsid w:val="00E7340D"/>
    <w:rsid w:val="00E86B7B"/>
    <w:rsid w:val="00EA7378"/>
    <w:rsid w:val="00EA77E5"/>
    <w:rsid w:val="00EB1AFA"/>
    <w:rsid w:val="00EB4A42"/>
    <w:rsid w:val="00EB684A"/>
    <w:rsid w:val="00EC161E"/>
    <w:rsid w:val="00EC4E27"/>
    <w:rsid w:val="00EF52D8"/>
    <w:rsid w:val="00F0508A"/>
    <w:rsid w:val="00F07BB6"/>
    <w:rsid w:val="00F16DC1"/>
    <w:rsid w:val="00F22EC9"/>
    <w:rsid w:val="00F32189"/>
    <w:rsid w:val="00F36D54"/>
    <w:rsid w:val="00F41473"/>
    <w:rsid w:val="00F46B6E"/>
    <w:rsid w:val="00F61A58"/>
    <w:rsid w:val="00F778E8"/>
    <w:rsid w:val="00F90C59"/>
    <w:rsid w:val="00F91967"/>
    <w:rsid w:val="00F95152"/>
    <w:rsid w:val="00F97174"/>
    <w:rsid w:val="00FA39F7"/>
    <w:rsid w:val="00FB22F4"/>
    <w:rsid w:val="00FB5188"/>
    <w:rsid w:val="00FB6737"/>
    <w:rsid w:val="00FF6314"/>
    <w:rsid w:val="12FB1777"/>
    <w:rsid w:val="239C36D0"/>
    <w:rsid w:val="2F457E0A"/>
    <w:rsid w:val="4C336CC5"/>
    <w:rsid w:val="6F2508D9"/>
    <w:rsid w:val="73F72397"/>
    <w:rsid w:val="75CD24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200</Words>
  <Characters>1143</Characters>
  <Lines>9</Lines>
  <Paragraphs>2</Paragraphs>
  <TotalTime>3</TotalTime>
  <ScaleCrop>false</ScaleCrop>
  <LinksUpToDate>false</LinksUpToDate>
  <CharactersWithSpaces>1341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2020-04-29T04:22:00Z</dcterms:created>
  <dc:creator>陈璐</dc:creator>
  <cp:lastModifiedBy>joey</cp:lastModifiedBy>
  <dcterms:modified xsi:type="dcterms:W3CDTF">2020-04-30T06:52:14Z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