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</w:rPr>
      </w:pPr>
      <w:r>
        <w:rPr>
          <w:rFonts w:hint="eastAsia" w:ascii="黑体" w:hAnsi="黑体" w:eastAsia="黑体" w:cs="黑体"/>
          <w:sz w:val="30"/>
          <w:highlight w:val="none"/>
        </w:rPr>
        <w:t>附件</w:t>
      </w:r>
      <w:r>
        <w:rPr>
          <w:rFonts w:hint="eastAsia" w:ascii="黑体" w:hAnsi="黑体" w:eastAsia="黑体" w:cs="黑体"/>
          <w:sz w:val="30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highlight w:val="none"/>
        </w:rPr>
        <w:t>：</w:t>
      </w:r>
    </w:p>
    <w:p>
      <w:pPr>
        <w:autoSpaceDE w:val="0"/>
        <w:spacing w:line="52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年鄞州区公开招聘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党务工作者</w:t>
      </w:r>
      <w:r>
        <w:rPr>
          <w:rFonts w:hint="eastAsia" w:ascii="黑体" w:hAnsi="黑体" w:eastAsia="黑体"/>
          <w:sz w:val="32"/>
          <w:szCs w:val="32"/>
          <w:highlight w:val="none"/>
        </w:rPr>
        <w:t>计划表</w:t>
      </w:r>
    </w:p>
    <w:bookmarkEnd w:id="0"/>
    <w:tbl>
      <w:tblPr>
        <w:tblStyle w:val="3"/>
        <w:tblW w:w="8280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305"/>
        <w:gridCol w:w="249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单位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总数</w:t>
            </w:r>
          </w:p>
        </w:tc>
        <w:tc>
          <w:tcPr>
            <w:tcW w:w="4830" w:type="dxa"/>
            <w:gridSpan w:val="2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145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305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楼宇社区岗位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镇（街道）岗位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塘溪镇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横溪镇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东柳街道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东郊街道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明楼街道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首南街道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南部商务区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59FE"/>
    <w:rsid w:val="3D6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2022-03-08T07:43:00Z</dcterms:created>
  <dc:creator>GRJ1413941376</dc:creator>
  <cp:lastModifiedBy>GRJ1413941376</cp:lastModifiedBy>
  <dcterms:modified xsi:type="dcterms:W3CDTF">2022-03-08T07:43:52Z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