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CC4" w:rsidRPr="00116EBB" w:rsidRDefault="007D19E6">
      <w:pPr>
        <w:jc w:val="left"/>
        <w:textAlignment w:val="baseline"/>
        <w:rPr>
          <w:rStyle w:val="a7"/>
          <w:rFonts w:ascii="黑体" w:eastAsia="黑体" w:hAnsi="黑体" w:cs="黑体"/>
          <w:color w:val="000000" w:themeColor="text1"/>
          <w:sz w:val="44"/>
          <w:szCs w:val="44"/>
        </w:rPr>
      </w:pPr>
      <w:r w:rsidRPr="00116EBB">
        <w:rPr>
          <w:rStyle w:val="a7"/>
          <w:rFonts w:ascii="黑体" w:eastAsia="黑体" w:hAnsi="黑体" w:cs="黑体"/>
          <w:color w:val="000000" w:themeColor="text1"/>
          <w:sz w:val="32"/>
          <w:szCs w:val="32"/>
          <w:lang w:val="zh-TW" w:eastAsia="zh-TW"/>
        </w:rPr>
        <w:t>附件</w:t>
      </w:r>
      <w:r w:rsidRPr="00116EBB">
        <w:rPr>
          <w:rStyle w:val="a7"/>
          <w:rFonts w:ascii="黑体" w:eastAsia="黑体" w:hAnsi="黑体" w:cs="黑体"/>
          <w:color w:val="000000" w:themeColor="text1"/>
          <w:sz w:val="32"/>
          <w:szCs w:val="32"/>
        </w:rPr>
        <w:t>2</w:t>
      </w:r>
    </w:p>
    <w:p w:rsidR="00876CC4" w:rsidRPr="00116EBB" w:rsidRDefault="007D19E6">
      <w:pPr>
        <w:spacing w:line="560" w:lineRule="exact"/>
        <w:jc w:val="center"/>
        <w:textAlignment w:val="baseline"/>
        <w:rPr>
          <w:b/>
          <w:bCs/>
          <w:color w:val="000000" w:themeColor="text1"/>
          <w:kern w:val="0"/>
          <w:sz w:val="32"/>
          <w:szCs w:val="32"/>
        </w:rPr>
      </w:pPr>
      <w:r w:rsidRPr="00116EBB">
        <w:rPr>
          <w:rStyle w:val="a7"/>
          <w:rFonts w:ascii="宋体" w:eastAsia="宋体" w:hAnsi="宋体" w:cs="宋体" w:hint="eastAsia"/>
          <w:b/>
          <w:bCs/>
          <w:color w:val="000000" w:themeColor="text1"/>
          <w:spacing w:val="-11"/>
          <w:kern w:val="0"/>
          <w:sz w:val="44"/>
          <w:szCs w:val="44"/>
        </w:rPr>
        <w:t>金华市金东区雇员制</w:t>
      </w:r>
      <w:r w:rsidRPr="00116EBB">
        <w:rPr>
          <w:rStyle w:val="a7"/>
          <w:rFonts w:ascii="宋体" w:eastAsia="宋体" w:hAnsi="宋体" w:cs="宋体" w:hint="eastAsia"/>
          <w:b/>
          <w:bCs/>
          <w:color w:val="000000" w:themeColor="text1"/>
          <w:spacing w:val="-11"/>
          <w:kern w:val="0"/>
          <w:sz w:val="44"/>
          <w:szCs w:val="44"/>
          <w:lang w:val="zh-TW" w:eastAsia="zh-TW"/>
        </w:rPr>
        <w:t>教练员综合评价评分表</w:t>
      </w:r>
    </w:p>
    <w:p w:rsidR="00876CC4" w:rsidRPr="00116EBB" w:rsidRDefault="007D19E6">
      <w:pPr>
        <w:spacing w:line="560" w:lineRule="exact"/>
        <w:textAlignment w:val="baseline"/>
        <w:rPr>
          <w:rStyle w:val="a7"/>
          <w:rFonts w:ascii="楷体_GB2312" w:eastAsia="楷体_GB2312" w:hAnsi="楷体_GB2312" w:cs="楷体_GB2312"/>
          <w:b/>
          <w:bCs/>
          <w:color w:val="000000" w:themeColor="text1"/>
          <w:sz w:val="32"/>
          <w:szCs w:val="32"/>
          <w:lang w:val="zh-TW" w:eastAsia="zh-TW"/>
        </w:rPr>
      </w:pPr>
      <w:r w:rsidRPr="00116EBB">
        <w:rPr>
          <w:rStyle w:val="a7"/>
          <w:rFonts w:ascii="楷体_GB2312" w:eastAsia="楷体_GB2312" w:hAnsi="楷体_GB2312" w:cs="楷体_GB2312"/>
          <w:color w:val="000000" w:themeColor="text1"/>
          <w:sz w:val="32"/>
          <w:szCs w:val="32"/>
          <w:lang w:val="zh-TW" w:eastAsia="zh-TW"/>
        </w:rPr>
        <w:t>姓名：　   　　　　　            审核人：</w:t>
      </w:r>
    </w:p>
    <w:tbl>
      <w:tblPr>
        <w:tblW w:w="9114" w:type="dxa"/>
        <w:tblInd w:w="-3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CellMar>
          <w:left w:w="10" w:type="dxa"/>
          <w:right w:w="10" w:type="dxa"/>
        </w:tblCellMar>
        <w:tblLook w:val="04A0"/>
      </w:tblPr>
      <w:tblGrid>
        <w:gridCol w:w="810"/>
        <w:gridCol w:w="1650"/>
        <w:gridCol w:w="2969"/>
        <w:gridCol w:w="708"/>
        <w:gridCol w:w="1985"/>
        <w:gridCol w:w="992"/>
      </w:tblGrid>
      <w:tr w:rsidR="00876CC4" w:rsidRPr="00116EBB">
        <w:trPr>
          <w:trHeight w:val="40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24"/>
                <w:lang w:val="zh-TW" w:eastAsia="zh-TW"/>
              </w:rPr>
              <w:t>序号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24"/>
                <w:lang w:val="zh-TW" w:eastAsia="zh-TW"/>
              </w:rPr>
              <w:t>内容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24"/>
                <w:lang w:val="zh-TW" w:eastAsia="zh-TW"/>
              </w:rPr>
              <w:t>评分标准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24"/>
                <w:lang w:val="zh-TW" w:eastAsia="zh-TW"/>
              </w:rPr>
              <w:t>分值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24"/>
                <w:lang w:val="zh-TW" w:eastAsia="zh-TW"/>
              </w:rPr>
              <w:t>分值事项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24"/>
                <w:lang w:val="zh-TW" w:eastAsia="zh-TW"/>
              </w:rPr>
              <w:t>审核分</w:t>
            </w:r>
          </w:p>
        </w:tc>
      </w:tr>
      <w:tr w:rsidR="00876CC4" w:rsidRPr="00116EBB">
        <w:trPr>
          <w:trHeight w:val="359"/>
        </w:trPr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32"/>
                <w:szCs w:val="32"/>
                <w:lang w:val="zh-TW" w:eastAsia="zh-TW"/>
              </w:rPr>
              <w:t>一、专业素质类（</w:t>
            </w: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32"/>
                <w:szCs w:val="32"/>
              </w:rPr>
              <w:t>1</w:t>
            </w:r>
            <w:r w:rsidRPr="00116EBB">
              <w:rPr>
                <w:rStyle w:val="a7"/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0</w:t>
            </w: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32"/>
                <w:szCs w:val="32"/>
                <w:lang w:val="zh-TW" w:eastAsia="zh-TW"/>
              </w:rPr>
              <w:t>分）</w:t>
            </w:r>
          </w:p>
        </w:tc>
      </w:tr>
      <w:tr w:rsidR="00876CC4" w:rsidRPr="00116EBB">
        <w:trPr>
          <w:trHeight w:val="167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获奖荣誉</w:t>
            </w:r>
          </w:p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  <w:t>（5分）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获评沙滩排球全国优秀教练员或裁判员计5分，全省优秀教练员或裁判员计4分，市级优秀教练员或裁判员计3分。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238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运动成绩</w:t>
            </w:r>
          </w:p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  <w:lang w:val="zh-TW" w:eastAsia="zh-TW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（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分）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color w:val="000000" w:themeColor="text1"/>
                <w:sz w:val="20"/>
                <w:lang w:val="zh-TW" w:eastAsia="zh-TW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获得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沙滩排球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全国锦标赛（冠军赛）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或洲际比赛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前三名计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分，四至六名计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分，七至八名计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分；获得省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级沙滩排球比赛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冠军计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分，二至三名计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1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分。最高不超过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Fonts w:eastAsia="宋体"/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9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</w:rPr>
              <w:t>3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运动等级</w:t>
            </w:r>
          </w:p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（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分）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国家级健将计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分；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二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级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及以上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运动员计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 xml:space="preserve">分。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Fonts w:eastAsia="宋体"/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359"/>
        </w:trPr>
        <w:tc>
          <w:tcPr>
            <w:tcW w:w="91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32"/>
                <w:szCs w:val="32"/>
                <w:lang w:val="zh-TW" w:eastAsia="zh-TW"/>
              </w:rPr>
              <w:t>二、带训经历类（</w:t>
            </w:r>
            <w:r w:rsidRPr="00116EBB">
              <w:rPr>
                <w:rStyle w:val="a7"/>
                <w:rFonts w:ascii="黑体" w:eastAsia="黑体" w:hAnsi="黑体" w:cs="黑体" w:hint="eastAsia"/>
                <w:color w:val="000000" w:themeColor="text1"/>
                <w:sz w:val="32"/>
                <w:szCs w:val="32"/>
              </w:rPr>
              <w:t>20</w:t>
            </w: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32"/>
                <w:szCs w:val="32"/>
                <w:lang w:val="zh-TW" w:eastAsia="zh-TW"/>
              </w:rPr>
              <w:t>分）</w:t>
            </w:r>
          </w:p>
        </w:tc>
      </w:tr>
      <w:tr w:rsidR="00876CC4" w:rsidRPr="00116EBB">
        <w:trPr>
          <w:trHeight w:val="1639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</w:rPr>
              <w:t>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带训经历</w:t>
            </w:r>
          </w:p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（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分）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带训各级体校或学校本专项运动队时间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年以上计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分，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年以上计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3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分，以此类推，最高不超过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Fonts w:eastAsia="宋体"/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2132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</w:rPr>
              <w:t>2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带训成绩</w:t>
            </w:r>
          </w:p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（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10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分）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带训运动员获得省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级沙滩排球比赛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前三名分别计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5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、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4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、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3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分，四至六名计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分；带训运动员获得</w:t>
            </w:r>
            <w:r w:rsidRPr="00116EBB">
              <w:rPr>
                <w:rStyle w:val="a7"/>
                <w:rFonts w:ascii="仿宋_GB2312" w:eastAsia="仿宋_GB2312" w:hAnsi="仿宋_GB2312" w:cs="仿宋_GB2312" w:hint="eastAsia"/>
                <w:color w:val="000000" w:themeColor="text1"/>
                <w:sz w:val="24"/>
              </w:rPr>
              <w:t>市沙滩排球比赛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前三名分别计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3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、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2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、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1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分。最高不超过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10</w:t>
            </w: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  <w:lang w:val="zh-TW" w:eastAsia="zh-TW"/>
              </w:rPr>
              <w:t>分。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仿宋_GB2312" w:eastAsia="仿宋_GB2312" w:hAnsi="仿宋_GB2312" w:cs="仿宋_GB2312"/>
                <w:color w:val="000000" w:themeColor="text1"/>
                <w:sz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  <w:tr w:rsidR="00876CC4" w:rsidRPr="00116EBB">
        <w:trPr>
          <w:trHeight w:val="451"/>
        </w:trPr>
        <w:tc>
          <w:tcPr>
            <w:tcW w:w="81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7D19E6">
            <w:pPr>
              <w:spacing w:line="300" w:lineRule="exact"/>
              <w:jc w:val="center"/>
              <w:textAlignment w:val="baseline"/>
              <w:rPr>
                <w:color w:val="000000" w:themeColor="text1"/>
                <w:sz w:val="20"/>
              </w:rPr>
            </w:pPr>
            <w:r w:rsidRPr="00116EBB">
              <w:rPr>
                <w:rStyle w:val="a7"/>
                <w:rFonts w:ascii="黑体" w:eastAsia="黑体" w:hAnsi="黑体" w:cs="黑体"/>
                <w:color w:val="000000" w:themeColor="text1"/>
                <w:sz w:val="32"/>
                <w:szCs w:val="32"/>
                <w:lang w:val="zh-TW" w:eastAsia="zh-TW"/>
              </w:rPr>
              <w:t>总  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76CC4" w:rsidRPr="00116EBB" w:rsidRDefault="00876CC4">
            <w:pPr>
              <w:textAlignment w:val="baseline"/>
              <w:rPr>
                <w:color w:val="000000" w:themeColor="text1"/>
                <w:sz w:val="20"/>
              </w:rPr>
            </w:pPr>
          </w:p>
        </w:tc>
      </w:tr>
    </w:tbl>
    <w:p w:rsidR="00876CC4" w:rsidRPr="00116EBB" w:rsidRDefault="00876CC4" w:rsidP="009649E3">
      <w:pPr>
        <w:textAlignment w:val="baseline"/>
        <w:rPr>
          <w:color w:val="000000" w:themeColor="text1"/>
          <w:sz w:val="30"/>
          <w:szCs w:val="30"/>
        </w:rPr>
      </w:pPr>
    </w:p>
    <w:sectPr w:rsidR="00876CC4" w:rsidRPr="00116EBB" w:rsidSect="00876C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9B0" w:rsidRDefault="00D309B0" w:rsidP="00410C2D">
      <w:pPr>
        <w:ind w:firstLine="420"/>
      </w:pPr>
      <w:r>
        <w:separator/>
      </w:r>
    </w:p>
  </w:endnote>
  <w:endnote w:type="continuationSeparator" w:id="1">
    <w:p w:rsidR="00D309B0" w:rsidRDefault="00D309B0" w:rsidP="00410C2D">
      <w:pPr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9B0" w:rsidRDefault="00D309B0" w:rsidP="00410C2D">
      <w:pPr>
        <w:ind w:firstLine="420"/>
      </w:pPr>
      <w:r>
        <w:separator/>
      </w:r>
    </w:p>
  </w:footnote>
  <w:footnote w:type="continuationSeparator" w:id="1">
    <w:p w:rsidR="00D309B0" w:rsidRDefault="00D309B0" w:rsidP="00410C2D">
      <w:pPr>
        <w:ind w:firstLine="42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DEF5824"/>
    <w:multiLevelType w:val="singleLevel"/>
    <w:tmpl w:val="EDEF5824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4FDB"/>
    <w:rsid w:val="00000C9C"/>
    <w:rsid w:val="00032002"/>
    <w:rsid w:val="00095E5A"/>
    <w:rsid w:val="00116EBB"/>
    <w:rsid w:val="001353B3"/>
    <w:rsid w:val="0015645B"/>
    <w:rsid w:val="00181689"/>
    <w:rsid w:val="002C2222"/>
    <w:rsid w:val="002D6F52"/>
    <w:rsid w:val="002E64F2"/>
    <w:rsid w:val="002F1D96"/>
    <w:rsid w:val="00326FA4"/>
    <w:rsid w:val="00362EC2"/>
    <w:rsid w:val="003F309C"/>
    <w:rsid w:val="00410C2D"/>
    <w:rsid w:val="00415C5A"/>
    <w:rsid w:val="004B79CA"/>
    <w:rsid w:val="004C3B60"/>
    <w:rsid w:val="0055132D"/>
    <w:rsid w:val="00560B73"/>
    <w:rsid w:val="0058517E"/>
    <w:rsid w:val="005923F2"/>
    <w:rsid w:val="0062367F"/>
    <w:rsid w:val="0065357D"/>
    <w:rsid w:val="00662841"/>
    <w:rsid w:val="006B1D53"/>
    <w:rsid w:val="006B3B31"/>
    <w:rsid w:val="006B6BE1"/>
    <w:rsid w:val="00736858"/>
    <w:rsid w:val="007D19E6"/>
    <w:rsid w:val="00814409"/>
    <w:rsid w:val="00825C86"/>
    <w:rsid w:val="008507B6"/>
    <w:rsid w:val="008529F9"/>
    <w:rsid w:val="00876CC4"/>
    <w:rsid w:val="008F0EEA"/>
    <w:rsid w:val="00900E5C"/>
    <w:rsid w:val="00912703"/>
    <w:rsid w:val="00914FA2"/>
    <w:rsid w:val="00917FC8"/>
    <w:rsid w:val="009649E3"/>
    <w:rsid w:val="00A4336B"/>
    <w:rsid w:val="00A5641E"/>
    <w:rsid w:val="00A94751"/>
    <w:rsid w:val="00AA4FDB"/>
    <w:rsid w:val="00AC3AC8"/>
    <w:rsid w:val="00B21066"/>
    <w:rsid w:val="00BC04F6"/>
    <w:rsid w:val="00BD2069"/>
    <w:rsid w:val="00BD4257"/>
    <w:rsid w:val="00C0003F"/>
    <w:rsid w:val="00C267A5"/>
    <w:rsid w:val="00C27372"/>
    <w:rsid w:val="00C41183"/>
    <w:rsid w:val="00CF1DA4"/>
    <w:rsid w:val="00D309B0"/>
    <w:rsid w:val="00D87C25"/>
    <w:rsid w:val="00D950EF"/>
    <w:rsid w:val="00DE72F1"/>
    <w:rsid w:val="00E62707"/>
    <w:rsid w:val="00E71FF6"/>
    <w:rsid w:val="00EA052B"/>
    <w:rsid w:val="00EA118B"/>
    <w:rsid w:val="00F34004"/>
    <w:rsid w:val="00F56FEB"/>
    <w:rsid w:val="00F66EF4"/>
    <w:rsid w:val="00F67D93"/>
    <w:rsid w:val="00F97045"/>
    <w:rsid w:val="00FE759B"/>
    <w:rsid w:val="02565AF5"/>
    <w:rsid w:val="0ED7AAA1"/>
    <w:rsid w:val="0F975326"/>
    <w:rsid w:val="11387EAF"/>
    <w:rsid w:val="13227E38"/>
    <w:rsid w:val="1C98069D"/>
    <w:rsid w:val="1CCB0862"/>
    <w:rsid w:val="21D64A3C"/>
    <w:rsid w:val="230E050C"/>
    <w:rsid w:val="23251B05"/>
    <w:rsid w:val="27A0787F"/>
    <w:rsid w:val="29D331A2"/>
    <w:rsid w:val="2A74613C"/>
    <w:rsid w:val="2CF12308"/>
    <w:rsid w:val="2E116739"/>
    <w:rsid w:val="303609D7"/>
    <w:rsid w:val="330422C3"/>
    <w:rsid w:val="33366021"/>
    <w:rsid w:val="33F26D08"/>
    <w:rsid w:val="369452EA"/>
    <w:rsid w:val="3DEB200C"/>
    <w:rsid w:val="43934300"/>
    <w:rsid w:val="47FE14EC"/>
    <w:rsid w:val="53EE62E1"/>
    <w:rsid w:val="555A307A"/>
    <w:rsid w:val="59E247F0"/>
    <w:rsid w:val="5A690D4F"/>
    <w:rsid w:val="5FF66BB4"/>
    <w:rsid w:val="605008C8"/>
    <w:rsid w:val="64AB0F1A"/>
    <w:rsid w:val="67B42084"/>
    <w:rsid w:val="6A3C39E8"/>
    <w:rsid w:val="6EA03D51"/>
    <w:rsid w:val="70841472"/>
    <w:rsid w:val="72185FE4"/>
    <w:rsid w:val="74704DC5"/>
    <w:rsid w:val="764E0A0B"/>
    <w:rsid w:val="7C0638D1"/>
    <w:rsid w:val="7C3F6CE9"/>
    <w:rsid w:val="7D612752"/>
    <w:rsid w:val="7F764099"/>
    <w:rsid w:val="7FD61E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76CC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link w:val="2Char"/>
    <w:unhideWhenUsed/>
    <w:qFormat/>
    <w:rsid w:val="00876CC4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876C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876C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876CC4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sid w:val="00876CC4"/>
    <w:rPr>
      <w:b/>
    </w:rPr>
  </w:style>
  <w:style w:type="character" w:customStyle="1" w:styleId="a7">
    <w:name w:val="无"/>
    <w:qFormat/>
    <w:rsid w:val="00876CC4"/>
  </w:style>
  <w:style w:type="character" w:customStyle="1" w:styleId="Hyperlink0">
    <w:name w:val="Hyperlink.0"/>
    <w:basedOn w:val="a7"/>
    <w:qFormat/>
    <w:rsid w:val="00876CC4"/>
    <w:rPr>
      <w:rFonts w:ascii="仿宋_GB2312" w:eastAsia="仿宋_GB2312" w:hAnsi="仿宋_GB2312" w:cs="仿宋_GB2312"/>
      <w:sz w:val="32"/>
      <w:szCs w:val="32"/>
      <w:lang w:val="en-US"/>
    </w:rPr>
  </w:style>
  <w:style w:type="paragraph" w:customStyle="1" w:styleId="a8">
    <w:name w:val="页眉与页脚"/>
    <w:qFormat/>
    <w:rsid w:val="00876CC4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sid w:val="00876CC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876CC4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ext-tag">
    <w:name w:val="text-tag"/>
    <w:basedOn w:val="a"/>
    <w:qFormat/>
    <w:rsid w:val="00876C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2Char">
    <w:name w:val="标题 2 Char"/>
    <w:basedOn w:val="a0"/>
    <w:link w:val="2"/>
    <w:qFormat/>
    <w:rsid w:val="00876CC4"/>
    <w:rPr>
      <w:rFonts w:ascii="宋体" w:hAnsi="宋体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70</Words>
  <Characters>405</Characters>
  <Application>Microsoft Office Word</Application>
  <DocSecurity>0</DocSecurity>
  <Lines>3</Lines>
  <Paragraphs>1</Paragraphs>
  <ScaleCrop>false</ScaleCrop>
  <Company>alibaba</Company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45393</dc:creator>
  <cp:lastModifiedBy>浙中（金东）创新城建设领导小组办公室</cp:lastModifiedBy>
  <cp:revision>25</cp:revision>
  <cp:lastPrinted>2022-04-12T03:22:00Z</cp:lastPrinted>
  <dcterms:created xsi:type="dcterms:W3CDTF">2021-11-04T14:44:00Z</dcterms:created>
  <dcterms:modified xsi:type="dcterms:W3CDTF">2022-04-21T01:20:00Z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50D9ECEE71A34106B0EB8ED19430FB1B</vt:lpwstr>
  </property>
</Properties>
</file>