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创艺简标宋" w:eastAsia="创艺简标宋"/>
          <w:sz w:val="40"/>
          <w:szCs w:val="40"/>
        </w:rPr>
      </w:pPr>
      <w:r>
        <w:rPr>
          <w:rFonts w:hint="eastAsia" w:ascii="创艺简标宋" w:eastAsia="创艺简标宋"/>
          <w:sz w:val="40"/>
          <w:szCs w:val="40"/>
        </w:rPr>
        <w:t>拟授予二级运动员称号的运动员名单</w: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94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4"/>
        <w:gridCol w:w="436"/>
        <w:gridCol w:w="1420"/>
        <w:gridCol w:w="2836"/>
        <w:gridCol w:w="875"/>
        <w:gridCol w:w="1261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所在单位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比赛名称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小项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比赛成绩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李沛雨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50米仰泳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陈洛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宁波市游泳训练中心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第40届“迎春杯”浙江省青少年（儿童）游泳锦标赛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游泳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100米自由泳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1:06.85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17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320A"/>
    <w:rsid w:val="11263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2020-03-06T05:06:00Z</dcterms:created>
  <dc:creator>Lucifer1399123412</dc:creator>
  <cp:lastModifiedBy>Lucifer1399123412</cp:lastModifiedBy>
  <dcterms:modified xsi:type="dcterms:W3CDTF">2020-03-06T05:07:35Z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