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黑体" w:eastAsia="仿宋_GB2312"/>
          <w:sz w:val="36"/>
          <w:szCs w:val="36"/>
        </w:rPr>
      </w:pPr>
      <w:r>
        <w:rPr>
          <w:rFonts w:hint="eastAsia" w:ascii="仿宋_GB2312" w:hAnsi="黑体" w:eastAsia="仿宋_GB2312"/>
          <w:sz w:val="36"/>
          <w:szCs w:val="36"/>
        </w:rPr>
        <w:t>附件2</w:t>
      </w:r>
    </w:p>
    <w:p>
      <w:pPr>
        <w:spacing w:line="560" w:lineRule="exact"/>
        <w:jc w:val="left"/>
        <w:rPr>
          <w:rFonts w:ascii="黑体" w:hAnsi="黑体" w:eastAsia="黑体"/>
          <w:sz w:val="36"/>
          <w:szCs w:val="36"/>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中国（浙江）知识产权保护中心简介</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国（浙江）知识产权保护中心，于2018年4月由国家知识产权局批复设立，面向新一代信息技术产业和新能源产业开展知识产权快速协同保护工作。保护中心主要开展预审确权、快速维权、保护协作、综合运用四大职能，依法严格保护知识产权，着力将快速协同保护工作深度嵌入国家创新体系和打通知识产权创造、保护、运用、管理、服务全链条，支撑国家创新驱动发展战略、塑造良好营商环境，全面融入地方经济社会发展。</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专利快速预审可对专利申请进行预先审查，形成预先审查结论，申请人可根据结论对文件进行修改后向国家知识产权局提交快速审查申请。</w:t>
      </w:r>
      <w:r>
        <w:rPr>
          <w:rFonts w:hint="eastAsia" w:ascii="仿宋_GB2312" w:eastAsia="仿宋_GB2312"/>
          <w:color w:val="FF0000"/>
          <w:sz w:val="32"/>
          <w:szCs w:val="32"/>
        </w:rPr>
        <w:t>快速审查可将发明专利授权周期由原来的平均22个月缩短为3到6个月，实用新型专利授权周期由原来的7至8个月缩短为1个月，外观设计专利授权周期缩短为5至7个工作日，使创新成果保护能更及时地回应市场要求。</w:t>
      </w:r>
      <w:bookmarkStart w:id="0" w:name="_GoBack"/>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快速确权可对专利复审或无效宣告请求进行审核，对通过审核的请求提交专利复审委员会快速确权审查。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快速维权可通过简化办案程序，实现快速受理、快速处理、快速反馈。假冒专利案件和外观设计侵权案件一般可在10日内办结，发明及实用新型侵权案件一般在1个月内办结。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保护协作主要包括保护中心配合知识产权局加强与法院、公安、工商、版权、海关等相关部门的协作，推进完善行政与司法衔接机制，切实加大对失信行为惩戒力度，引导行业自律，形成多途径保护知识产权的合力，协同实现知识产权的“严保护、大保护、快保护、同保护”</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综合运用主要包括产业专利导航、专利分析预警、高价值专利培育运营等相关公共性综合性对外服务工作。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52"/>
    <w:rsid w:val="004D19F7"/>
    <w:rsid w:val="004D445B"/>
    <w:rsid w:val="00520675"/>
    <w:rsid w:val="00974A52"/>
    <w:rsid w:val="00AB4E41"/>
    <w:rsid w:val="00AE040F"/>
    <w:rsid w:val="00BD1C44"/>
    <w:rsid w:val="00DA4FFC"/>
    <w:rsid w:val="00F80F29"/>
    <w:rsid w:val="5B11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574</Characters>
  <Lines>4</Lines>
  <Paragraphs>1</Paragraphs>
  <TotalTime>33</TotalTime>
  <ScaleCrop>false</ScaleCrop>
  <LinksUpToDate>false</LinksUpToDate>
  <CharactersWithSpaces>673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2019-02-26T06:26:00Z</dcterms:created>
  <dc:creator>zhangbin</dc:creator>
  <cp:lastModifiedBy>海边</cp:lastModifiedBy>
  <cp:lastPrinted>2019-02-26T07:03:00Z</cp:lastPrinted>
  <dcterms:modified xsi:type="dcterms:W3CDTF">2019-03-01T07:03:06Z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