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6E7" w:rsidRPr="00CC00EF" w:rsidRDefault="00D106E7">
      <w:pPr>
        <w:jc w:val="center"/>
        <w:rPr>
          <w:rFonts w:ascii="黑体" w:eastAsia="黑体" w:hAnsi="黑体" w:cs="Times New Roman"/>
          <w:b/>
          <w:bCs/>
          <w:sz w:val="36"/>
          <w:szCs w:val="36"/>
        </w:rPr>
      </w:pPr>
      <w:r>
        <w:rPr>
          <w:rFonts w:ascii="黑体" w:eastAsia="黑体" w:hAnsi="黑体" w:cs="黑体"/>
          <w:b/>
          <w:bCs/>
          <w:sz w:val="36"/>
          <w:szCs w:val="36"/>
        </w:rPr>
        <w:t>076</w:t>
      </w:r>
      <w:r w:rsidRPr="00CC00EF">
        <w:rPr>
          <w:rFonts w:ascii="黑体" w:eastAsia="黑体" w:hAnsi="黑体" w:cs="黑体" w:hint="eastAsia"/>
          <w:b/>
          <w:bCs/>
          <w:sz w:val="36"/>
          <w:szCs w:val="36"/>
        </w:rPr>
        <w:t>关于解决大学生就业难问题的建议</w:t>
      </w:r>
    </w:p>
    <w:p w:rsidR="00D106E7" w:rsidRPr="00CC00EF" w:rsidRDefault="00D106E7">
      <w:pPr>
        <w:jc w:val="center"/>
        <w:rPr>
          <w:rFonts w:ascii="仿宋" w:eastAsia="仿宋" w:hAnsi="仿宋" w:cs="Times New Roman"/>
          <w:sz w:val="32"/>
          <w:szCs w:val="32"/>
        </w:rPr>
      </w:pPr>
      <w:r w:rsidRPr="00CC00EF">
        <w:rPr>
          <w:rFonts w:ascii="仿宋" w:eastAsia="仿宋" w:hAnsi="仿宋" w:cs="仿宋" w:hint="eastAsia"/>
          <w:sz w:val="32"/>
          <w:szCs w:val="32"/>
        </w:rPr>
        <w:t>倪晓军</w:t>
      </w:r>
    </w:p>
    <w:p w:rsidR="00D106E7" w:rsidRPr="00CC00EF" w:rsidRDefault="00D106E7" w:rsidP="00CC00EF">
      <w:pPr>
        <w:tabs>
          <w:tab w:val="left" w:pos="5505"/>
        </w:tabs>
        <w:spacing w:line="560" w:lineRule="exact"/>
        <w:rPr>
          <w:rFonts w:ascii="黑体" w:eastAsia="黑体" w:hAnsi="黑体" w:cs="Times New Roman"/>
          <w:sz w:val="32"/>
          <w:szCs w:val="32"/>
        </w:rPr>
      </w:pPr>
      <w:r>
        <w:rPr>
          <w:rFonts w:ascii="宋体" w:hAnsi="宋体" w:cs="宋体"/>
          <w:sz w:val="24"/>
          <w:szCs w:val="24"/>
        </w:rPr>
        <w:t xml:space="preserve">     </w:t>
      </w:r>
      <w:r w:rsidRPr="00CC00EF">
        <w:rPr>
          <w:rFonts w:ascii="黑体" w:eastAsia="黑体" w:hAnsi="黑体" w:cs="黑体" w:hint="eastAsia"/>
          <w:sz w:val="32"/>
          <w:szCs w:val="32"/>
        </w:rPr>
        <w:t>一、理由</w:t>
      </w:r>
    </w:p>
    <w:p w:rsidR="00D106E7" w:rsidRPr="00CC00EF" w:rsidRDefault="00D106E7" w:rsidP="00577A66">
      <w:pPr>
        <w:tabs>
          <w:tab w:val="left" w:pos="5505"/>
        </w:tabs>
        <w:spacing w:line="560" w:lineRule="exact"/>
        <w:ind w:firstLineChars="200" w:firstLine="31680"/>
        <w:rPr>
          <w:rFonts w:ascii="仿宋" w:eastAsia="仿宋" w:hAnsi="仿宋" w:cs="Times New Roman"/>
          <w:sz w:val="32"/>
          <w:szCs w:val="32"/>
        </w:rPr>
      </w:pPr>
      <w:r w:rsidRPr="00CC00EF">
        <w:rPr>
          <w:rFonts w:ascii="仿宋" w:eastAsia="仿宋" w:hAnsi="仿宋" w:cs="仿宋" w:hint="eastAsia"/>
          <w:sz w:val="32"/>
          <w:szCs w:val="32"/>
        </w:rPr>
        <w:t>随着我国教育水平不断提高，大学生人数迅速增长，在这种大背景下，大学生就业难已经成为当前社会密切关注的“老大难”问题，且有日益严重的趋势，这不仅会造成我国人才资源的严重浪费、减缓经济发展步伐，对我国教育事业造成较大的负面冲击，甚至还会影响社会稳定。造成该问题的主要原因是高校教育与市场需求脱节，大学生没有完备的职业规划和正确的择业就业观，用人单位招聘和用人制度不合理。</w:t>
      </w:r>
    </w:p>
    <w:p w:rsidR="00D106E7" w:rsidRPr="00CC00EF" w:rsidRDefault="00D106E7" w:rsidP="00577A66">
      <w:pPr>
        <w:tabs>
          <w:tab w:val="left" w:pos="5505"/>
        </w:tabs>
        <w:spacing w:line="560" w:lineRule="exact"/>
        <w:ind w:firstLineChars="250" w:firstLine="31680"/>
        <w:rPr>
          <w:rFonts w:ascii="黑体" w:eastAsia="黑体" w:hAnsi="黑体" w:cs="Times New Roman"/>
          <w:sz w:val="32"/>
          <w:szCs w:val="32"/>
        </w:rPr>
      </w:pPr>
      <w:r w:rsidRPr="00CC00EF">
        <w:rPr>
          <w:rFonts w:ascii="黑体" w:eastAsia="黑体" w:hAnsi="黑体" w:cs="黑体" w:hint="eastAsia"/>
          <w:sz w:val="32"/>
          <w:szCs w:val="32"/>
        </w:rPr>
        <w:t>二、建议、办法和要求</w:t>
      </w:r>
    </w:p>
    <w:p w:rsidR="00D106E7" w:rsidRPr="00CC00EF" w:rsidRDefault="00D106E7" w:rsidP="00577A66">
      <w:pPr>
        <w:tabs>
          <w:tab w:val="left" w:pos="5505"/>
        </w:tabs>
        <w:spacing w:line="560" w:lineRule="exact"/>
        <w:ind w:firstLineChars="200" w:firstLine="31680"/>
        <w:rPr>
          <w:rFonts w:ascii="仿宋" w:eastAsia="仿宋" w:hAnsi="仿宋" w:cs="Times New Roman"/>
          <w:sz w:val="32"/>
          <w:szCs w:val="32"/>
        </w:rPr>
      </w:pPr>
      <w:r w:rsidRPr="00CC00EF">
        <w:rPr>
          <w:rFonts w:ascii="仿宋" w:eastAsia="仿宋" w:hAnsi="仿宋" w:cs="仿宋" w:hint="eastAsia"/>
          <w:b/>
          <w:bCs/>
          <w:sz w:val="32"/>
          <w:szCs w:val="32"/>
        </w:rPr>
        <w:t>（一）建立大学生自主创业的扶持和服务机制</w:t>
      </w:r>
    </w:p>
    <w:p w:rsidR="00D106E7" w:rsidRPr="00CC00EF" w:rsidRDefault="00D106E7" w:rsidP="00577A66">
      <w:pPr>
        <w:tabs>
          <w:tab w:val="left" w:pos="5505"/>
        </w:tabs>
        <w:spacing w:line="560" w:lineRule="exact"/>
        <w:ind w:firstLineChars="200" w:firstLine="31680"/>
        <w:rPr>
          <w:rFonts w:ascii="仿宋" w:eastAsia="仿宋" w:hAnsi="仿宋" w:cs="Times New Roman"/>
          <w:sz w:val="32"/>
          <w:szCs w:val="32"/>
        </w:rPr>
      </w:pPr>
      <w:r w:rsidRPr="00CC00EF">
        <w:rPr>
          <w:rFonts w:ascii="仿宋" w:eastAsia="仿宋" w:hAnsi="仿宋" w:cs="仿宋" w:hint="eastAsia"/>
          <w:sz w:val="32"/>
          <w:szCs w:val="32"/>
        </w:rPr>
        <w:t>为鼓励大学生利用自身优势自主创业，政府应完善人才管理服务机构的职能，建立创业项目分类评价制度，积极出台切实有效的大学生创业扶持政策。其次，政府应为高校毕业生提供自主创业一条龙服务，借助专家、同行、社会的力量进行精准帮扶，使越来越多的大学生选创业、会创业、创成业。</w:t>
      </w:r>
    </w:p>
    <w:p w:rsidR="00D106E7" w:rsidRPr="00CC00EF" w:rsidRDefault="00D106E7" w:rsidP="00577A66">
      <w:pPr>
        <w:tabs>
          <w:tab w:val="left" w:pos="5505"/>
        </w:tabs>
        <w:spacing w:line="560" w:lineRule="exact"/>
        <w:ind w:firstLineChars="200" w:firstLine="31680"/>
        <w:rPr>
          <w:rFonts w:ascii="仿宋" w:eastAsia="仿宋" w:hAnsi="仿宋" w:cs="Times New Roman"/>
          <w:b/>
          <w:bCs/>
          <w:sz w:val="32"/>
          <w:szCs w:val="32"/>
        </w:rPr>
      </w:pPr>
      <w:r w:rsidRPr="00CC00EF">
        <w:rPr>
          <w:rFonts w:ascii="仿宋" w:eastAsia="仿宋" w:hAnsi="仿宋" w:cs="仿宋" w:hint="eastAsia"/>
          <w:b/>
          <w:bCs/>
          <w:sz w:val="32"/>
          <w:szCs w:val="32"/>
        </w:rPr>
        <w:t>（二）转变大学生创业就业思想</w:t>
      </w:r>
    </w:p>
    <w:p w:rsidR="00D106E7" w:rsidRPr="00CC00EF" w:rsidRDefault="00D106E7" w:rsidP="00577A66">
      <w:pPr>
        <w:tabs>
          <w:tab w:val="left" w:pos="5505"/>
        </w:tabs>
        <w:spacing w:line="560" w:lineRule="exact"/>
        <w:ind w:firstLineChars="200" w:firstLine="31680"/>
        <w:rPr>
          <w:rFonts w:ascii="仿宋" w:eastAsia="仿宋" w:hAnsi="仿宋" w:cs="Times New Roman"/>
          <w:sz w:val="32"/>
          <w:szCs w:val="32"/>
        </w:rPr>
      </w:pPr>
      <w:r w:rsidRPr="00CC00EF">
        <w:rPr>
          <w:rFonts w:ascii="仿宋" w:eastAsia="仿宋" w:hAnsi="仿宋" w:cs="仿宋" w:hint="eastAsia"/>
          <w:sz w:val="32"/>
          <w:szCs w:val="32"/>
        </w:rPr>
        <w:t>逐步转变大学生的就业择业观，政府应鼓励大学生抛弃传统的“求稳”观念、到西部、基层、中小企业、农村、自主创业就业，引导大学生树立“三百六十行行行出状元”的择业观，根据自身能力和社会发展多样化选择工作岗位。政府还应制定选调生村官政策、大学生西部志愿服务计划等，为志愿服务西部基层的大学生提供良好的就业平台，促进西部开发、乡村振兴。</w:t>
      </w:r>
    </w:p>
    <w:p w:rsidR="00D106E7" w:rsidRPr="00CC00EF" w:rsidRDefault="00D106E7" w:rsidP="00577A66">
      <w:pPr>
        <w:tabs>
          <w:tab w:val="left" w:pos="5505"/>
        </w:tabs>
        <w:spacing w:line="560" w:lineRule="exact"/>
        <w:ind w:firstLineChars="200" w:firstLine="31680"/>
        <w:rPr>
          <w:rFonts w:ascii="仿宋" w:eastAsia="仿宋" w:hAnsi="仿宋" w:cs="Times New Roman"/>
          <w:b/>
          <w:bCs/>
          <w:sz w:val="32"/>
          <w:szCs w:val="32"/>
        </w:rPr>
      </w:pPr>
      <w:r w:rsidRPr="00CC00EF">
        <w:rPr>
          <w:rFonts w:ascii="仿宋" w:eastAsia="仿宋" w:hAnsi="仿宋" w:cs="仿宋" w:hint="eastAsia"/>
          <w:b/>
          <w:bCs/>
          <w:sz w:val="32"/>
          <w:szCs w:val="32"/>
        </w:rPr>
        <w:t>（三）提供大学生就业公共服务</w:t>
      </w:r>
    </w:p>
    <w:p w:rsidR="00D106E7" w:rsidRPr="00CC00EF" w:rsidRDefault="00D106E7" w:rsidP="00577A66">
      <w:pPr>
        <w:tabs>
          <w:tab w:val="left" w:pos="5505"/>
        </w:tabs>
        <w:spacing w:line="560" w:lineRule="exact"/>
        <w:ind w:firstLineChars="200" w:firstLine="31680"/>
        <w:rPr>
          <w:rFonts w:ascii="仿宋" w:eastAsia="仿宋" w:hAnsi="仿宋" w:cs="Times New Roman"/>
          <w:sz w:val="32"/>
          <w:szCs w:val="32"/>
        </w:rPr>
      </w:pPr>
      <w:r w:rsidRPr="00CC00EF">
        <w:rPr>
          <w:rFonts w:ascii="仿宋" w:eastAsia="仿宋" w:hAnsi="仿宋" w:cs="仿宋" w:hint="eastAsia"/>
          <w:sz w:val="32"/>
          <w:szCs w:val="32"/>
        </w:rPr>
        <w:t>为帮助大学生做好充分就业准备、制定科学职业规划，政府应做好大学生就业的公共服务工作，建立大学生就业网，提供全面科学就业相关信息，包括各省各地的人才就业优惠政策、创业扶持制度、专业就业方向情况、各企业招聘信息等，并提供大众的投诉和询问服务。提供人才培训服务、制定人才培训补贴制度是政府提供大学生就业公共服务的重要组成部分，促进大学生逐渐提高自身能力，增强竞争力。</w:t>
      </w:r>
    </w:p>
    <w:p w:rsidR="00D106E7" w:rsidRPr="00CC00EF" w:rsidRDefault="00D106E7" w:rsidP="00AC463F">
      <w:pPr>
        <w:tabs>
          <w:tab w:val="left" w:pos="5505"/>
        </w:tabs>
        <w:spacing w:line="560" w:lineRule="exact"/>
        <w:ind w:firstLineChars="200" w:firstLine="31680"/>
        <w:rPr>
          <w:rFonts w:ascii="仿宋" w:eastAsia="仿宋" w:hAnsi="仿宋" w:cs="仿宋"/>
          <w:b/>
          <w:bCs/>
          <w:sz w:val="32"/>
          <w:szCs w:val="32"/>
        </w:rPr>
      </w:pPr>
      <w:bookmarkStart w:id="0" w:name="_GoBack"/>
      <w:r w:rsidRPr="00CC00EF">
        <w:rPr>
          <w:rFonts w:ascii="仿宋" w:eastAsia="仿宋" w:hAnsi="仿宋" w:cs="仿宋" w:hint="eastAsia"/>
          <w:b/>
          <w:bCs/>
          <w:sz w:val="32"/>
          <w:szCs w:val="32"/>
        </w:rPr>
        <w:t>（四）搭建政府、高校、用人单位合作交流的立交桥</w:t>
      </w:r>
      <w:r w:rsidRPr="00CC00EF">
        <w:rPr>
          <w:rFonts w:ascii="仿宋" w:eastAsia="仿宋" w:hAnsi="仿宋" w:cs="仿宋"/>
          <w:b/>
          <w:bCs/>
          <w:sz w:val="32"/>
          <w:szCs w:val="32"/>
        </w:rPr>
        <w:t xml:space="preserve"> </w:t>
      </w:r>
    </w:p>
    <w:bookmarkEnd w:id="0"/>
    <w:p w:rsidR="00D106E7" w:rsidRPr="00CC00EF" w:rsidRDefault="00D106E7" w:rsidP="00AC463F">
      <w:pPr>
        <w:tabs>
          <w:tab w:val="left" w:pos="5505"/>
        </w:tabs>
        <w:spacing w:line="560" w:lineRule="exact"/>
        <w:ind w:firstLineChars="200" w:firstLine="31680"/>
        <w:rPr>
          <w:rFonts w:ascii="仿宋" w:eastAsia="仿宋" w:hAnsi="仿宋" w:cs="Times New Roman"/>
          <w:sz w:val="32"/>
          <w:szCs w:val="32"/>
        </w:rPr>
      </w:pPr>
      <w:r w:rsidRPr="00CC00EF">
        <w:rPr>
          <w:rFonts w:ascii="仿宋" w:eastAsia="仿宋" w:hAnsi="仿宋" w:cs="仿宋" w:hint="eastAsia"/>
          <w:sz w:val="32"/>
          <w:szCs w:val="32"/>
        </w:rPr>
        <w:t>政府既要出台相关优惠政策，鼓励用人单位与高校展开密切交流合作，提高在校学生的实践动手能力，减少高分低能儿的产生，又要根据学校学科优势和国家发展目标，制定各类人才卓越计划，在高校建设实验基地。政府还应对用人单位给予培训补助，逐渐转变用人单位的“坐享其成”的选人观，使用人单位从选人用人救火到养人育人防火转变。</w:t>
      </w:r>
    </w:p>
    <w:sectPr w:rsidR="00D106E7" w:rsidRPr="00CC00EF" w:rsidSect="006E08FB">
      <w:pgSz w:w="11906" w:h="16838"/>
      <w:pgMar w:top="1440" w:right="1800" w:bottom="1440" w:left="1800" w:header="79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仿宋">
    <w:altName w:val="微软雅黑"/>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5DBC"/>
    <w:rsid w:val="00011933"/>
    <w:rsid w:val="000127AF"/>
    <w:rsid w:val="0001560E"/>
    <w:rsid w:val="00043762"/>
    <w:rsid w:val="000610B2"/>
    <w:rsid w:val="000721C2"/>
    <w:rsid w:val="000B05E0"/>
    <w:rsid w:val="000C364A"/>
    <w:rsid w:val="0013691B"/>
    <w:rsid w:val="0027460B"/>
    <w:rsid w:val="002A50A9"/>
    <w:rsid w:val="002C0130"/>
    <w:rsid w:val="002D484C"/>
    <w:rsid w:val="00325CA7"/>
    <w:rsid w:val="00346AC5"/>
    <w:rsid w:val="003A5DBC"/>
    <w:rsid w:val="00452525"/>
    <w:rsid w:val="004808B6"/>
    <w:rsid w:val="00577A66"/>
    <w:rsid w:val="005C7ECC"/>
    <w:rsid w:val="005D5D33"/>
    <w:rsid w:val="005F41B3"/>
    <w:rsid w:val="006437FB"/>
    <w:rsid w:val="006E08FB"/>
    <w:rsid w:val="00711550"/>
    <w:rsid w:val="00717217"/>
    <w:rsid w:val="00753A55"/>
    <w:rsid w:val="00785A55"/>
    <w:rsid w:val="00785EE6"/>
    <w:rsid w:val="00814402"/>
    <w:rsid w:val="00855B6A"/>
    <w:rsid w:val="009162EC"/>
    <w:rsid w:val="00A34F1E"/>
    <w:rsid w:val="00AA6B16"/>
    <w:rsid w:val="00AC463F"/>
    <w:rsid w:val="00C01766"/>
    <w:rsid w:val="00C45233"/>
    <w:rsid w:val="00C93FB2"/>
    <w:rsid w:val="00CC00EF"/>
    <w:rsid w:val="00D106E7"/>
    <w:rsid w:val="00D8201A"/>
    <w:rsid w:val="00D82D5C"/>
    <w:rsid w:val="00E12D82"/>
    <w:rsid w:val="00E30FB5"/>
    <w:rsid w:val="00EE3D2C"/>
    <w:rsid w:val="00F30BC3"/>
    <w:rsid w:val="00F53B31"/>
    <w:rsid w:val="00F62077"/>
    <w:rsid w:val="00F73869"/>
    <w:rsid w:val="00FA1AF3"/>
    <w:rsid w:val="254F12F2"/>
    <w:rsid w:val="41E66795"/>
    <w:rsid w:val="527D000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8FB"/>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E08FB"/>
    <w:rPr>
      <w:sz w:val="18"/>
      <w:szCs w:val="18"/>
    </w:rPr>
  </w:style>
  <w:style w:type="character" w:customStyle="1" w:styleId="BalloonTextChar">
    <w:name w:val="Balloon Text Char"/>
    <w:basedOn w:val="DefaultParagraphFont"/>
    <w:link w:val="BalloonText"/>
    <w:uiPriority w:val="99"/>
    <w:semiHidden/>
    <w:locked/>
    <w:rsid w:val="006E08FB"/>
    <w:rPr>
      <w:sz w:val="18"/>
      <w:szCs w:val="18"/>
    </w:rPr>
  </w:style>
  <w:style w:type="paragraph" w:styleId="Footer">
    <w:name w:val="footer"/>
    <w:basedOn w:val="Normal"/>
    <w:link w:val="FooterChar"/>
    <w:uiPriority w:val="99"/>
    <w:semiHidden/>
    <w:rsid w:val="006E08F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6E08FB"/>
    <w:rPr>
      <w:sz w:val="18"/>
      <w:szCs w:val="18"/>
    </w:rPr>
  </w:style>
  <w:style w:type="paragraph" w:styleId="Header">
    <w:name w:val="header"/>
    <w:basedOn w:val="Normal"/>
    <w:link w:val="HeaderChar"/>
    <w:uiPriority w:val="99"/>
    <w:semiHidden/>
    <w:rsid w:val="006E08F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6E08F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498</TotalTime>
  <Pages>2</Pages>
  <Words>139</Words>
  <Characters>796</Characters>
  <Application>Microsoft Office Outlook</Application>
  <DocSecurity>0</DocSecurity>
  <Lines>0</Lines>
  <Paragraphs>0</Paragraphs>
  <ScaleCrop>false</ScaleCrop>
  <Company>Www.SangSan.Cn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cxszf</cp:lastModifiedBy>
  <cp:revision>9</cp:revision>
  <cp:lastPrinted>2019-03-08T03:48:00Z</cp:lastPrinted>
  <dcterms:created xsi:type="dcterms:W3CDTF">2018-08-15T06:09:00Z</dcterms:created>
  <dcterms:modified xsi:type="dcterms:W3CDTF">2019-03-08T03:48:00Z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2052-11.1.0.8205</vt:lpwstr>
  </property>
</Properties>
</file>