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30" w:rsidRPr="00611E7C" w:rsidRDefault="00802E30" w:rsidP="00802E30">
      <w:pPr>
        <w:widowControl/>
        <w:spacing w:line="432" w:lineRule="atLeast"/>
        <w:jc w:val="center"/>
        <w:rPr>
          <w:rFonts w:ascii="方正小标宋简体" w:eastAsia="方正小标宋简体" w:hAnsi="宋体"/>
          <w:snapToGrid w:val="0"/>
          <w:color w:val="000000"/>
          <w:spacing w:val="-4"/>
          <w:sz w:val="36"/>
          <w:szCs w:val="36"/>
        </w:rPr>
      </w:pPr>
      <w:r w:rsidRPr="00611E7C">
        <w:rPr>
          <w:rFonts w:ascii="方正小标宋简体" w:eastAsia="方正小标宋简体" w:hAnsi="宋体" w:cs="方正小标宋简体" w:hint="eastAsia"/>
          <w:snapToGrid w:val="0"/>
          <w:color w:val="000000"/>
          <w:spacing w:val="-4"/>
          <w:sz w:val="36"/>
          <w:szCs w:val="36"/>
        </w:rPr>
        <w:t>政府信息公开情况统计表</w:t>
      </w:r>
    </w:p>
    <w:p w:rsidR="00802E30" w:rsidRDefault="00802E30" w:rsidP="00802E30">
      <w:pPr>
        <w:widowControl/>
        <w:spacing w:line="320" w:lineRule="exact"/>
        <w:jc w:val="center"/>
        <w:rPr>
          <w:rFonts w:ascii="仿宋_GB2312" w:eastAsia="仿宋_GB2312" w:hAnsi="宋体" w:cs="宋体"/>
          <w:snapToGrid w:val="0"/>
          <w:color w:val="000000"/>
          <w:spacing w:val="-4"/>
          <w:sz w:val="24"/>
          <w:szCs w:val="24"/>
        </w:rPr>
      </w:pPr>
      <w:r w:rsidRPr="00611E7C">
        <w:rPr>
          <w:rFonts w:ascii="仿宋_GB2312" w:eastAsia="仿宋_GB2312" w:hAnsi="宋体" w:cs="宋体" w:hint="eastAsia"/>
          <w:snapToGrid w:val="0"/>
          <w:color w:val="000000"/>
          <w:spacing w:val="-4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snapToGrid w:val="0"/>
          <w:color w:val="000000"/>
          <w:spacing w:val="-4"/>
          <w:sz w:val="24"/>
          <w:szCs w:val="24"/>
        </w:rPr>
        <w:t>2018</w:t>
      </w:r>
      <w:r w:rsidRPr="00611E7C">
        <w:rPr>
          <w:rFonts w:ascii="仿宋_GB2312" w:eastAsia="仿宋_GB2312" w:hAnsi="宋体" w:cs="方正楷体_GBK" w:hint="eastAsia"/>
          <w:snapToGrid w:val="0"/>
          <w:color w:val="000000"/>
          <w:spacing w:val="-4"/>
          <w:sz w:val="24"/>
          <w:szCs w:val="24"/>
        </w:rPr>
        <w:t>年度</w:t>
      </w:r>
      <w:r w:rsidRPr="00611E7C">
        <w:rPr>
          <w:rFonts w:ascii="仿宋_GB2312" w:eastAsia="仿宋_GB2312" w:hAnsi="宋体" w:cs="宋体" w:hint="eastAsia"/>
          <w:snapToGrid w:val="0"/>
          <w:color w:val="000000"/>
          <w:spacing w:val="-4"/>
          <w:sz w:val="24"/>
          <w:szCs w:val="24"/>
        </w:rPr>
        <w:t>）</w:t>
      </w:r>
    </w:p>
    <w:p w:rsidR="00802E30" w:rsidRPr="00611E7C" w:rsidRDefault="00802E30" w:rsidP="00802E30">
      <w:pPr>
        <w:widowControl/>
        <w:spacing w:line="320" w:lineRule="exact"/>
        <w:jc w:val="center"/>
        <w:rPr>
          <w:rFonts w:ascii="仿宋_GB2312" w:eastAsia="仿宋_GB2312" w:hAnsi="宋体" w:cs="宋体"/>
          <w:snapToGrid w:val="0"/>
          <w:color w:val="000000"/>
          <w:spacing w:val="-4"/>
          <w:sz w:val="24"/>
          <w:szCs w:val="24"/>
        </w:rPr>
      </w:pPr>
    </w:p>
    <w:p w:rsidR="00802E30" w:rsidRDefault="00802E30" w:rsidP="00802E30">
      <w:pPr>
        <w:widowControl/>
        <w:spacing w:line="320" w:lineRule="exact"/>
        <w:jc w:val="left"/>
        <w:rPr>
          <w:rFonts w:ascii="仿宋_GB2312" w:eastAsia="仿宋_GB2312" w:hAnsi="宋体" w:cs="方正仿宋_GBK"/>
          <w:snapToGrid w:val="0"/>
          <w:color w:val="000000"/>
          <w:spacing w:val="-4"/>
          <w:sz w:val="24"/>
          <w:szCs w:val="24"/>
        </w:rPr>
      </w:pPr>
      <w:r w:rsidRPr="00611E7C">
        <w:rPr>
          <w:rFonts w:ascii="仿宋_GB2312" w:eastAsia="仿宋_GB2312" w:hAnsi="宋体" w:cs="方正仿宋_GBK" w:hint="eastAsia"/>
          <w:snapToGrid w:val="0"/>
          <w:color w:val="000000"/>
          <w:spacing w:val="-4"/>
          <w:sz w:val="24"/>
          <w:szCs w:val="24"/>
        </w:rPr>
        <w:t>填报单位（盖章）：</w:t>
      </w:r>
      <w:r>
        <w:rPr>
          <w:rFonts w:ascii="仿宋_GB2312" w:eastAsia="仿宋_GB2312" w:hAnsi="宋体" w:cs="方正仿宋_GBK" w:hint="eastAsia"/>
          <w:snapToGrid w:val="0"/>
          <w:color w:val="000000"/>
          <w:spacing w:val="-4"/>
          <w:sz w:val="24"/>
          <w:szCs w:val="24"/>
        </w:rPr>
        <w:t>白沙路街道办事处</w:t>
      </w:r>
    </w:p>
    <w:p w:rsidR="00802E30" w:rsidRPr="00611E7C" w:rsidRDefault="00802E30" w:rsidP="00802E30">
      <w:pPr>
        <w:widowControl/>
        <w:spacing w:line="320" w:lineRule="exact"/>
        <w:jc w:val="left"/>
        <w:rPr>
          <w:rFonts w:ascii="仿宋_GB2312" w:eastAsia="仿宋_GB2312" w:hAnsi="宋体"/>
          <w:snapToGrid w:val="0"/>
          <w:color w:val="000000"/>
          <w:spacing w:val="-4"/>
          <w:sz w:val="24"/>
          <w:szCs w:val="24"/>
        </w:rPr>
      </w:pPr>
    </w:p>
    <w:tbl>
      <w:tblPr>
        <w:tblW w:w="9100" w:type="dxa"/>
        <w:tblInd w:w="-392" w:type="dxa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8"/>
        <w:gridCol w:w="806"/>
        <w:gridCol w:w="1436"/>
      </w:tblGrid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bCs/>
                <w:snapToGrid w:val="0"/>
                <w:spacing w:val="-4"/>
                <w:sz w:val="24"/>
                <w:szCs w:val="24"/>
              </w:rPr>
              <w:t>统　计　指　标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bCs/>
                <w:snapToGrid w:val="0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bCs/>
                <w:snapToGrid w:val="0"/>
                <w:spacing w:val="-4"/>
                <w:sz w:val="24"/>
                <w:szCs w:val="24"/>
              </w:rPr>
              <w:t>统计数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一、主动公开情况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（一）主动公开政府信息数</w:t>
            </w:r>
          </w:p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（不同渠道和方式公开相同信息计1条）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916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其中：主动公开规范性文件数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　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制发规范性文件总数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（二）通过不同渠道和方式公开政府信息的情况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1．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政府公报公开政府信息数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2．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政府网站公开政府信息数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160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3．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政务微博公开政府信息数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500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4．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政务微信公开政府信息数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256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5．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其他方式公开政府信息数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rPr>
          <w:trHeight w:val="435"/>
        </w:trPr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二、回应解读情况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rPr>
          <w:trHeight w:val="1020"/>
        </w:trPr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（一）回应公众关注热点或重大舆情数</w:t>
            </w:r>
          </w:p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（不同方式回应同一热点或舆情计1次）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（二）通过不同渠道和方式回应解读的情况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1．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参加或举办新闻发布会总次数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2．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政府网站在线访谈次数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3．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政策解读稿件发布数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篇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4．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微博微信回应事件数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5．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其他方式回应事件数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三、依申请公开情况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（一）收到申请数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1．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当面申请数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2．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传真申请数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3．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网络申请数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4．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信函申请数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（二）申请办结数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1．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按时办结数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2．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延期办结数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（三）申请答复数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1．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属于已主动公开范围数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lastRenderedPageBreak/>
              <w:t xml:space="preserve">　　2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同意公开答复数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3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同意部分公开答复数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4．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不同意公开答复数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其中：涉及国家秘密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　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涉及商业秘密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　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涉及个人隐私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　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　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不是《条例》所指政府信息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rPr>
          <w:trHeight w:val="420"/>
        </w:trPr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　　　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法律法规规定的其他情形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rPr>
          <w:trHeight w:val="420"/>
        </w:trPr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5．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不属于本行政机关公开数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6．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申请信息不存在数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7．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告知作出更改补充数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8．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告知通过其他途径办理数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四、行政复议数量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（一）维持具体行政行为数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五、行政诉讼数量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（一）维持具体行政行为或者驳回原告诉讼请求数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六、举报投诉数量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七、依申请公开信息收取的费用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万元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八、机构建设和保障经费情况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（一）政府信息公开工作专门机构数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个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1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（二）设置政府信息公开查阅点数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个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1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（三）从事政府信息公开工作人员数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2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1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专职人员数（不包括政府公报及政府网站工作人员数）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2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．</w:t>
            </w: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兼职人员数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2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="390"/>
              <w:jc w:val="left"/>
              <w:rPr>
                <w:rFonts w:ascii="仿宋_GB2312" w:eastAsia="仿宋_GB2312" w:hAnsi="宋体" w:cs="方正仿宋_GBK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（四）政府信息公开专项经费（不包括用于政府公报编辑管理及</w:t>
            </w:r>
          </w:p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450" w:firstLine="1044"/>
              <w:jc w:val="left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政府网站建设维护等方面的经费）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万元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ind w:firstLineChars="200" w:firstLine="464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黑体_GBK" w:hint="eastAsia"/>
                <w:snapToGrid w:val="0"/>
                <w:spacing w:val="-4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宋体" w:hint="eastAsia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（一）召开政府信息公开工作会议或专题会议数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1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（二）举办各类培训班数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  <w:tr w:rsidR="00802E30" w:rsidRPr="00611E7C" w:rsidTr="003B3E07"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 xml:space="preserve">　　（三）接受培训人员数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 w:rsidRPr="00611E7C">
              <w:rPr>
                <w:rFonts w:ascii="仿宋_GB2312" w:eastAsia="仿宋_GB2312" w:hAnsi="宋体" w:cs="方正仿宋_GBK" w:hint="eastAsia"/>
                <w:snapToGrid w:val="0"/>
                <w:spacing w:val="-4"/>
                <w:sz w:val="24"/>
                <w:szCs w:val="24"/>
              </w:rPr>
              <w:t>人次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2E30" w:rsidRPr="00611E7C" w:rsidRDefault="00802E30" w:rsidP="003B3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 w:val="24"/>
                <w:szCs w:val="24"/>
              </w:rPr>
              <w:t>0</w:t>
            </w:r>
          </w:p>
        </w:tc>
      </w:tr>
    </w:tbl>
    <w:p w:rsidR="00802E30" w:rsidRDefault="00802E30" w:rsidP="00802E30">
      <w:pPr>
        <w:widowControl/>
        <w:spacing w:line="320" w:lineRule="exact"/>
        <w:jc w:val="left"/>
        <w:rPr>
          <w:rFonts w:ascii="仿宋_GB2312" w:eastAsia="仿宋_GB2312" w:hAnsi="宋体" w:cs="方正仿宋_GBK"/>
          <w:color w:val="000000"/>
          <w:kern w:val="0"/>
          <w:sz w:val="24"/>
          <w:szCs w:val="24"/>
        </w:rPr>
      </w:pPr>
    </w:p>
    <w:p w:rsidR="00802E30" w:rsidRPr="00611E7C" w:rsidRDefault="00802E30" w:rsidP="00802E30">
      <w:pPr>
        <w:widowControl/>
        <w:spacing w:line="320" w:lineRule="exact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方正仿宋_GBK" w:hint="eastAsia"/>
          <w:color w:val="000000"/>
          <w:kern w:val="0"/>
          <w:sz w:val="24"/>
          <w:szCs w:val="24"/>
        </w:rPr>
        <w:t xml:space="preserve">单位负责人：马腾　　　 审核人：　　　　　　　 填报人：章翼　　　　</w:t>
      </w:r>
    </w:p>
    <w:p w:rsidR="00802E30" w:rsidRPr="006B7C59" w:rsidRDefault="00802E30" w:rsidP="00802E30">
      <w:pPr>
        <w:widowControl/>
        <w:spacing w:line="320" w:lineRule="exact"/>
        <w:jc w:val="left"/>
        <w:rPr>
          <w:rFonts w:ascii="仿宋_GB2312" w:eastAsia="仿宋_GB2312" w:hAnsi="宋体" w:cs="方正仿宋_GBK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方正仿宋_GBK" w:hint="eastAsia"/>
          <w:color w:val="000000"/>
          <w:kern w:val="0"/>
          <w:sz w:val="24"/>
          <w:szCs w:val="24"/>
        </w:rPr>
        <w:t xml:space="preserve">联系电话：　63993285　　　　　　　　　</w:t>
      </w:r>
      <w:r w:rsidRPr="00611E7C">
        <w:rPr>
          <w:rFonts w:ascii="仿宋_GB2312" w:eastAsia="仿宋_GB2312" w:hAnsi="宋体" w:cs="方正仿宋_GBK" w:hint="eastAsia"/>
          <w:color w:val="000000"/>
          <w:kern w:val="0"/>
          <w:sz w:val="24"/>
          <w:szCs w:val="24"/>
        </w:rPr>
        <w:t xml:space="preserve">　填报日期</w:t>
      </w:r>
      <w:r>
        <w:rPr>
          <w:rFonts w:ascii="仿宋_GB2312" w:eastAsia="仿宋_GB2312" w:hAnsi="宋体" w:cs="方正仿宋_GBK" w:hint="eastAsia"/>
          <w:color w:val="000000"/>
          <w:kern w:val="0"/>
          <w:sz w:val="24"/>
          <w:szCs w:val="24"/>
        </w:rPr>
        <w:t>：</w:t>
      </w:r>
      <w:r w:rsidR="009B61BA">
        <w:rPr>
          <w:rFonts w:ascii="仿宋_GB2312" w:eastAsia="仿宋_GB2312" w:hAnsi="宋体" w:cs="方正仿宋_GBK" w:hint="eastAsia"/>
          <w:color w:val="000000"/>
          <w:kern w:val="0"/>
          <w:sz w:val="24"/>
          <w:szCs w:val="24"/>
        </w:rPr>
        <w:t>2019.1.3</w:t>
      </w:r>
    </w:p>
    <w:p w:rsidR="00BD6083" w:rsidRDefault="00BD6083"/>
    <w:sectPr w:rsidR="00BD6083" w:rsidSect="0061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75" w:rsidRDefault="000F1B75" w:rsidP="009B61BA">
      <w:r>
        <w:separator/>
      </w:r>
    </w:p>
  </w:endnote>
  <w:endnote w:type="continuationSeparator" w:id="0">
    <w:p w:rsidR="000F1B75" w:rsidRDefault="000F1B75" w:rsidP="009B6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_GBK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75" w:rsidRDefault="000F1B75" w:rsidP="009B61BA">
      <w:r>
        <w:separator/>
      </w:r>
    </w:p>
  </w:footnote>
  <w:footnote w:type="continuationSeparator" w:id="0">
    <w:p w:rsidR="000F1B75" w:rsidRDefault="000F1B75" w:rsidP="009B6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E30"/>
    <w:rsid w:val="000F1B75"/>
    <w:rsid w:val="00616196"/>
    <w:rsid w:val="00802E30"/>
    <w:rsid w:val="009B61BA"/>
    <w:rsid w:val="00BD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1B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1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2019-01-04T06:57:00Z</dcterms:created>
  <dcterms:modified xsi:type="dcterms:W3CDTF">2019-03-19T10:50:00Z</dcterms:modified>
</cp:coreProperties>
</file>