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rPr>
          <w:rFonts w:ascii="仿宋_GB2312" w:hAnsi="Arial" w:eastAsia="仿宋_GB2312" w:cs="仿宋_GB2312"/>
          <w:color w:val="3D3D3D"/>
          <w:sz w:val="32"/>
          <w:szCs w:val="32"/>
        </w:rPr>
      </w:pPr>
      <w:r>
        <w:rPr>
          <w:rFonts w:hint="eastAsia" w:ascii="仿宋_GB2312" w:hAnsi="Arial" w:eastAsia="仿宋_GB2312" w:cs="仿宋_GB2312"/>
          <w:color w:val="3D3D3D"/>
          <w:sz w:val="32"/>
          <w:szCs w:val="32"/>
        </w:rPr>
        <w:t>附件</w:t>
      </w:r>
      <w:r>
        <w:rPr>
          <w:rFonts w:ascii="仿宋_GB2312" w:hAnsi="Arial" w:eastAsia="仿宋_GB2312" w:cs="仿宋_GB2312"/>
          <w:color w:val="3D3D3D"/>
          <w:sz w:val="32"/>
          <w:szCs w:val="32"/>
        </w:rPr>
        <w:t>1</w:t>
      </w:r>
    </w:p>
    <w:p>
      <w:pPr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 w:cs="创艺简标宋"/>
          <w:spacing w:val="-4"/>
          <w:sz w:val="44"/>
          <w:szCs w:val="44"/>
        </w:rPr>
        <w:t>中国人民银行慈溪市支行政府信息公开目录</w:t>
      </w:r>
    </w:p>
    <w:p>
      <w:pPr>
        <w:ind w:firstLine="31680" w:firstLineChars="300"/>
        <w:rPr>
          <w:rFonts w:ascii="Arial" w:hAnsi="Arial" w:cs="Arial"/>
          <w:color w:val="3D3D3D"/>
        </w:rPr>
      </w:pPr>
    </w:p>
    <w:tbl>
      <w:tblPr>
        <w:tblStyle w:val="12"/>
        <w:tblW w:w="93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4193"/>
        <w:gridCol w:w="164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类别</w:t>
            </w:r>
          </w:p>
        </w:tc>
        <w:tc>
          <w:tcPr>
            <w:tcW w:w="4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描述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公开形式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公开时限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组织</w:t>
            </w:r>
            <w:r>
              <w:rPr>
                <w:rFonts w:hint="eastAsia" w:ascii="仿宋_GB2312" w:eastAsia="仿宋_GB2312" w:cs="仿宋_GB2312"/>
                <w:color w:val="3D3D3D"/>
              </w:rPr>
              <w:t>机构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机构概况</w:t>
            </w:r>
            <w:r>
              <w:rPr>
                <w:rFonts w:hint="eastAsia" w:ascii="仿宋_GB2312" w:eastAsia="仿宋_GB2312" w:cs="仿宋_GB2312"/>
                <w:color w:val="3D3D3D"/>
              </w:rPr>
              <w:t>、领导</w:t>
            </w: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信息</w:t>
            </w:r>
            <w:r>
              <w:rPr>
                <w:rFonts w:hint="eastAsia" w:ascii="仿宋_GB2312" w:eastAsia="仿宋_GB2312" w:cs="仿宋_GB2312"/>
                <w:color w:val="3D3D3D"/>
              </w:rPr>
              <w:t>、内设机构等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hAnsi="Times New Roman" w:eastAsia="仿宋_GB2312"/>
                <w:color w:val="3D3D3D"/>
                <w:lang w:val="en-US" w:eastAsia="zh-CN"/>
              </w:rPr>
              <w:t>政策文件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本单位文件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hint="eastAsia" w:ascii="仿宋_GB2312" w:hAnsi="Times New Roman" w:eastAsia="仿宋_GB2312"/>
                <w:color w:val="3D3D3D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通知公告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hint="eastAsia" w:ascii="仿宋_GB2312" w:hAnsi="Times New Roman" w:eastAsia="仿宋_GB2312"/>
                <w:color w:val="3D3D3D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本支行行政许可信息</w:t>
            </w:r>
            <w:r>
              <w:rPr>
                <w:rFonts w:hint="eastAsia" w:ascii="仿宋_GB2312" w:eastAsia="仿宋_GB2312" w:cs="仿宋_GB2312"/>
                <w:color w:val="3D3D3D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color w:val="3D3D3D"/>
              </w:rPr>
              <w:t>行政处罚信息</w:t>
            </w: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3D3D3D"/>
              </w:rPr>
              <w:t>业务工作涉及的各类公示公告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建议提案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eastAsia="zh-CN"/>
              </w:rPr>
              <w:t>全市人大代表建议、政协委员议案办理情况的报告和通报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数据</w:t>
            </w: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统计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慈溪市</w:t>
            </w:r>
            <w:r>
              <w:rPr>
                <w:rFonts w:hint="eastAsia" w:ascii="仿宋_GB2312" w:eastAsia="仿宋_GB2312" w:cs="仿宋_GB2312"/>
                <w:color w:val="3D3D3D"/>
              </w:rPr>
              <w:t>金融机构本外币存贷款情况</w:t>
            </w:r>
            <w:r>
              <w:rPr>
                <w:rFonts w:hint="eastAsia" w:ascii="仿宋_GB2312" w:eastAsia="仿宋_GB2312" w:cs="仿宋_GB2312"/>
                <w:color w:val="3D3D3D"/>
                <w:lang w:eastAsia="zh-CN"/>
              </w:rPr>
              <w:t>、慈溪市经济金融运行形势分析</w:t>
            </w:r>
            <w:r>
              <w:rPr>
                <w:rFonts w:hint="eastAsia" w:ascii="仿宋_GB2312" w:eastAsia="仿宋_GB2312" w:cs="仿宋_GB2312"/>
                <w:color w:val="3D3D3D"/>
              </w:rPr>
              <w:t>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hint="eastAsia" w:ascii="仿宋_GB2312" w:hAnsi="Times New Roman" w:eastAsia="仿宋_GB2312"/>
                <w:color w:val="3D3D3D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政府信息公开</w:t>
            </w: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工作年报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各年度政府信息公开</w:t>
            </w:r>
            <w:r>
              <w:rPr>
                <w:rFonts w:hint="eastAsia" w:ascii="仿宋_GB2312" w:eastAsia="仿宋_GB2312" w:cs="仿宋_GB2312"/>
                <w:color w:val="3D3D3D"/>
                <w:lang w:val="en-US" w:eastAsia="zh-CN"/>
              </w:rPr>
              <w:t>工作</w:t>
            </w:r>
            <w:r>
              <w:rPr>
                <w:rFonts w:hint="eastAsia" w:ascii="仿宋_GB2312" w:eastAsia="仿宋_GB2312" w:cs="仿宋_GB2312"/>
                <w:color w:val="3D3D3D"/>
              </w:rPr>
              <w:t>年报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hint="eastAsia" w:ascii="仿宋_GB2312" w:hAnsi="Times New Roman" w:eastAsia="仿宋_GB2312"/>
                <w:color w:val="3D3D3D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公开指南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公开指南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信息公开目录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政府信息公开目录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政府网站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330" w:lineRule="atLeast"/>
              <w:rPr>
                <w:rFonts w:ascii="仿宋_GB2312" w:hAnsi="Times New Roman" w:eastAsia="仿宋_GB2312"/>
                <w:color w:val="3D3D3D"/>
              </w:rPr>
            </w:pPr>
            <w:r>
              <w:rPr>
                <w:rFonts w:hint="eastAsia" w:ascii="仿宋_GB2312" w:eastAsia="仿宋_GB2312" w:cs="仿宋_GB2312"/>
                <w:color w:val="3D3D3D"/>
              </w:rPr>
              <w:t>长期公开</w:t>
            </w:r>
          </w:p>
        </w:tc>
      </w:tr>
    </w:tbl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spacing w:line="400" w:lineRule="atLeast"/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5C19"/>
    <w:rsid w:val="00525C19"/>
    <w:rsid w:val="079E3E2D"/>
    <w:rsid w:val="142254D3"/>
    <w:rsid w:val="1C166AAE"/>
    <w:rsid w:val="1D207E77"/>
    <w:rsid w:val="32663827"/>
    <w:rsid w:val="5A066B4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99" w:semiHidden="0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iPriority w:val="99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iPriority w:val="99"/>
    <w:rPr>
      <w:b/>
      <w:bCs/>
    </w:rPr>
  </w:style>
  <w:style w:type="paragraph" w:styleId="3">
    <w:name w:val="annotation text"/>
    <w:basedOn w:val="1"/>
    <w:link w:val="14"/>
    <w:uiPriority w:val="99"/>
    <w:pPr>
      <w:jc w:val="left"/>
    </w:pPr>
  </w:style>
  <w:style w:type="paragraph" w:styleId="4">
    <w:name w:val="Body Text"/>
    <w:basedOn w:val="1"/>
    <w:link w:val="19"/>
    <w:uiPriority w:val="99"/>
    <w:pPr>
      <w:jc w:val="center"/>
    </w:pPr>
    <w:rPr>
      <w:rFonts w:ascii="创艺简标宋" w:hAnsi="宋体" w:eastAsia="创艺简标宋" w:cs="创艺简标宋"/>
      <w:color w:val="FF0000"/>
      <w:spacing w:val="-4"/>
      <w:sz w:val="44"/>
      <w:szCs w:val="44"/>
    </w:rPr>
  </w:style>
  <w:style w:type="paragraph" w:styleId="5">
    <w:name w:val="Balloon Text"/>
    <w:basedOn w:val="1"/>
    <w:link w:val="16"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iPriority w:val="99"/>
    <w:rPr>
      <w:rFonts w:ascii="Times New Roman" w:hAnsi="Times New Roman" w:cs="Times New Roman"/>
      <w:color w:val="0000FF"/>
      <w:u w:val="single"/>
    </w:rPr>
  </w:style>
  <w:style w:type="character" w:styleId="11">
    <w:name w:val="annotation reference"/>
    <w:basedOn w:val="9"/>
    <w:uiPriority w:val="99"/>
    <w:rPr>
      <w:rFonts w:ascii="Times New Roman" w:hAnsi="Times New Roman" w:cs="Times New Roman"/>
      <w:sz w:val="21"/>
      <w:szCs w:val="21"/>
    </w:rPr>
  </w:style>
  <w:style w:type="paragraph" w:customStyle="1" w:styleId="13">
    <w:name w:val="p0"/>
    <w:basedOn w:val="1"/>
    <w:uiPriority w:val="99"/>
    <w:pPr>
      <w:widowControl/>
    </w:pPr>
    <w:rPr>
      <w:kern w:val="0"/>
    </w:rPr>
  </w:style>
  <w:style w:type="character" w:customStyle="1" w:styleId="14">
    <w:name w:val="Comment Text Char"/>
    <w:basedOn w:val="9"/>
    <w:link w:val="3"/>
    <w:uiPriority w:val="99"/>
    <w:rPr>
      <w:rFonts w:ascii="Times New Roman" w:hAnsi="Times New Roman" w:cs="Times New Roman"/>
    </w:rPr>
  </w:style>
  <w:style w:type="character" w:customStyle="1" w:styleId="15">
    <w:name w:val="Comment Subject Char"/>
    <w:basedOn w:val="14"/>
    <w:link w:val="2"/>
    <w:uiPriority w:val="99"/>
    <w:rPr>
      <w:b/>
      <w:bCs/>
    </w:rPr>
  </w:style>
  <w:style w:type="character" w:customStyle="1" w:styleId="16">
    <w:name w:val="Balloon Text Char"/>
    <w:basedOn w:val="9"/>
    <w:link w:val="5"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Footer Char"/>
    <w:basedOn w:val="9"/>
    <w:link w:val="6"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Header Char"/>
    <w:basedOn w:val="9"/>
    <w:link w:val="7"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Body Text Char"/>
    <w:basedOn w:val="9"/>
    <w:link w:val="4"/>
    <w:uiPriority w:val="99"/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PBCNB</Company>
  <Pages>1</Pages>
  <Words>43</Words>
  <Characters>247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2019-10-31T06:05:00Z</dcterms:created>
  <dc:creator>user</dc:creator>
  <cp:lastModifiedBy>丁晓园</cp:lastModifiedBy>
  <cp:lastPrinted>2019-11-01T01:42:00Z</cp:lastPrinted>
  <dcterms:modified xsi:type="dcterms:W3CDTF">2021-03-15T06:48:45Z</dcterms:modified>
  <dc:title>中国人民银行慈溪市支行信息公开指南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