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  <w:t>附件</w:t>
      </w:r>
    </w:p>
    <w:p>
      <w:pPr>
        <w:jc w:val="center"/>
        <w:rPr>
          <w:rFonts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</w:pPr>
      <w:r>
        <w:rPr>
          <w:rFonts w:hint="eastAsia" w:ascii="创艺简标宋" w:hAnsi="创艺简标宋" w:eastAsia="创艺简标宋" w:cs="创艺简标宋"/>
          <w:snapToGrid w:val="0"/>
          <w:spacing w:val="-4"/>
          <w:sz w:val="32"/>
          <w:szCs w:val="32"/>
          <w:lang w:eastAsia="zh-CN"/>
        </w:rPr>
        <w:t>联合整治行动日报表（表一）</w:t>
      </w:r>
    </w:p>
    <w:p>
      <w:pPr>
        <w:jc w:val="both"/>
        <w:rPr>
          <w:rFonts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  <w:t>填报单位（公安）：                 日期：            填报人：         联系电话：</w:t>
      </w:r>
    </w:p>
    <w:tbl>
      <w:tblPr>
        <w:tblStyle w:val="3"/>
        <w:tblW w:w="14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080"/>
        <w:gridCol w:w="1605"/>
        <w:gridCol w:w="1830"/>
        <w:gridCol w:w="1710"/>
        <w:gridCol w:w="1710"/>
        <w:gridCol w:w="243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35" w:type="dxa"/>
            <w:vMerge w:val="restart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数量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项目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教育数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处罚数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罚款金额</w:t>
            </w:r>
          </w:p>
        </w:tc>
        <w:tc>
          <w:tcPr>
            <w:tcW w:w="24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登记数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没收数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5" w:type="dxa"/>
            <w:vMerge w:val="continue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简易程序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一般程序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简易程序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一般程序</w:t>
            </w:r>
          </w:p>
        </w:tc>
        <w:tc>
          <w:tcPr>
            <w:tcW w:w="2430" w:type="dxa"/>
            <w:vMerge w:val="continue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30" w:type="dxa"/>
            <w:vMerge w:val="continue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当日</w:t>
            </w:r>
          </w:p>
        </w:tc>
        <w:tc>
          <w:tcPr>
            <w:tcW w:w="108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243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合计</w:t>
            </w:r>
          </w:p>
        </w:tc>
        <w:tc>
          <w:tcPr>
            <w:tcW w:w="108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243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</w:tr>
    </w:tbl>
    <w:p>
      <w:pPr>
        <w:jc w:val="both"/>
        <w:rPr>
          <w:rFonts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  <w:t xml:space="preserve">备注： </w:t>
      </w:r>
    </w:p>
    <w:p>
      <w:pPr>
        <w:jc w:val="center"/>
        <w:rPr>
          <w:rFonts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</w:pPr>
      <w:r>
        <w:rPr>
          <w:rFonts w:hint="eastAsia" w:ascii="创艺简标宋" w:hAnsi="创艺简标宋" w:eastAsia="创艺简标宋" w:cs="创艺简标宋"/>
          <w:snapToGrid w:val="0"/>
          <w:spacing w:val="-4"/>
          <w:sz w:val="32"/>
          <w:szCs w:val="32"/>
          <w:lang w:eastAsia="zh-CN"/>
        </w:rPr>
        <w:t>联合整治行动镇（街道）、环创中心日报表（表二）</w:t>
      </w:r>
    </w:p>
    <w:p>
      <w:pPr>
        <w:jc w:val="both"/>
        <w:rPr>
          <w:rFonts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2"/>
          <w:szCs w:val="32"/>
          <w:lang w:eastAsia="zh-CN"/>
        </w:rPr>
        <w:t>填报单位：             日期：            填报人：         联系电话：</w:t>
      </w:r>
    </w:p>
    <w:tbl>
      <w:tblPr>
        <w:tblStyle w:val="3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080"/>
        <w:gridCol w:w="1605"/>
        <w:gridCol w:w="1830"/>
        <w:gridCol w:w="1710"/>
        <w:gridCol w:w="1815"/>
        <w:gridCol w:w="231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935" w:type="dxa"/>
            <w:vMerge w:val="restart"/>
          </w:tcPr>
          <w:p>
            <w:pPr>
              <w:snapToGrid w:val="0"/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数量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项目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教育数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处罚数</w:t>
            </w:r>
          </w:p>
        </w:tc>
        <w:tc>
          <w:tcPr>
            <w:tcW w:w="352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罚款金额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捕捉流浪犬数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收容留检数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935" w:type="dxa"/>
            <w:vMerge w:val="continue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080" w:type="dxa"/>
            <w:vMerge w:val="continue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简易程序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一般程序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简易程序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一般程序</w:t>
            </w:r>
          </w:p>
        </w:tc>
        <w:tc>
          <w:tcPr>
            <w:tcW w:w="2310" w:type="dxa"/>
            <w:vMerge w:val="continue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60" w:type="dxa"/>
            <w:vMerge w:val="continue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当日</w:t>
            </w:r>
          </w:p>
        </w:tc>
        <w:tc>
          <w:tcPr>
            <w:tcW w:w="108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231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4"/>
                <w:lang w:eastAsia="zh-CN"/>
              </w:rPr>
              <w:t>合计</w:t>
            </w:r>
          </w:p>
        </w:tc>
        <w:tc>
          <w:tcPr>
            <w:tcW w:w="108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3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71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15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231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  <w:tc>
          <w:tcPr>
            <w:tcW w:w="1860" w:type="dxa"/>
          </w:tcPr>
          <w:p>
            <w:pPr>
              <w:jc w:val="both"/>
              <w:rPr>
                <w:rFonts w:ascii="仿宋_GB2312" w:hAnsi="仿宋_GB2312" w:eastAsia="仿宋_GB2312" w:cs="仿宋_GB2312"/>
                <w:snapToGrid w:val="0"/>
                <w:spacing w:val="-4"/>
                <w:lang w:eastAsia="zh-CN"/>
              </w:rPr>
            </w:pPr>
          </w:p>
        </w:tc>
      </w:tr>
    </w:tbl>
    <w:p>
      <w:pPr>
        <w:pStyle w:val="5"/>
        <w:spacing w:after="180" w:line="240" w:lineRule="auto"/>
        <w:ind w:firstLine="0"/>
        <w:rPr>
          <w:rFonts w:ascii="仿宋_GB2312" w:hAnsi="仿宋_GB2312" w:eastAsia="仿宋_GB2312" w:cs="仿宋_GB2312"/>
          <w:snapToGrid w:val="0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4"/>
          <w:sz w:val="32"/>
          <w:szCs w:val="32"/>
          <w:lang w:val="en-US" w:eastAsia="zh-CN"/>
        </w:rPr>
        <w:t>备注：每日</w:t>
      </w:r>
      <w:r>
        <w:rPr>
          <w:rFonts w:ascii="仿宋_GB2312" w:hAnsi="仿宋_GB2312" w:eastAsia="仿宋_GB2312" w:cs="仿宋_GB2312"/>
          <w:snapToGrid w:val="0"/>
          <w:spacing w:val="-4"/>
          <w:sz w:val="32"/>
          <w:szCs w:val="32"/>
          <w:lang w:val="en-US" w:eastAsia="zh-CN"/>
        </w:rPr>
        <w:t>16:00</w:t>
      </w:r>
      <w:r>
        <w:rPr>
          <w:rFonts w:hint="eastAsia" w:ascii="仿宋_GB2312" w:hAnsi="仿宋_GB2312" w:eastAsia="仿宋_GB2312" w:cs="仿宋_GB2312"/>
          <w:snapToGrid w:val="0"/>
          <w:spacing w:val="-4"/>
          <w:sz w:val="32"/>
          <w:szCs w:val="32"/>
          <w:lang w:val="en-US" w:eastAsia="zh-CN"/>
        </w:rPr>
        <w:t>前通过党政信息网上报至市综合行政执法局直属中队邮箱。</w:t>
      </w:r>
    </w:p>
    <w:p>
      <w:pPr>
        <w:pStyle w:val="5"/>
        <w:spacing w:after="180" w:line="240" w:lineRule="auto"/>
        <w:ind w:firstLine="440"/>
        <w:rPr>
          <w:rFonts w:hint="eastAsia" w:eastAsiaTheme="minorEastAsia"/>
          <w:lang w:val="en-US" w:eastAsia="zh-CN"/>
        </w:rPr>
        <w:sectPr>
          <w:footerReference r:id="rId3" w:type="default"/>
          <w:footerReference r:id="rId4" w:type="even"/>
          <w:pgSz w:w="16840" w:h="11900" w:orient="landscape"/>
          <w:pgMar w:top="2489" w:right="1698" w:bottom="1816" w:left="978" w:header="0" w:footer="3" w:gutter="0"/>
          <w:cols w:space="720" w:num="1"/>
          <w:docGrid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527A9"/>
    <w:rsid w:val="43D5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uiPriority w:val="0"/>
    <w:pPr>
      <w:spacing w:line="439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6">
    <w:name w:val="Header or footer|2"/>
    <w:basedOn w:val="1"/>
    <w:uiPriority w:val="0"/>
    <w:rPr>
      <w:rFonts w:asciiTheme="minorHAnsi" w:hAnsiTheme="minorHAnsi" w:eastAsiaTheme="minorEastAsia" w:cstheme="minorBidi"/>
      <w:color w:val="auto"/>
      <w:kern w:val="2"/>
      <w:sz w:val="20"/>
      <w:szCs w:val="20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2020-06-03T02:12:00Z</dcterms:created>
  <dc:creator>Administrator</dc:creator>
  <cp:lastModifiedBy>Administrator</cp:lastModifiedBy>
  <dcterms:modified xsi:type="dcterms:W3CDTF">2020-06-03T02:12:37Z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