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Cs w:val="32"/>
        </w:rPr>
        <w:t>2019年半钢化玻璃产品监督抽查结果汇总表</w:t>
      </w:r>
    </w:p>
    <w:bookmarkEnd w:id="0"/>
    <w:p>
      <w:pPr>
        <w:ind w:firstLine="0" w:firstLineChars="0"/>
        <w:jc w:val="right"/>
        <w:rPr>
          <w:rFonts w:hint="eastAsia" w:ascii="仿宋_GB231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发布时间：2019 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</w:p>
    <w:tbl>
      <w:tblPr>
        <w:tblStyle w:val="4"/>
        <w:tblW w:w="14166" w:type="dxa"/>
        <w:jc w:val="center"/>
        <w:tblInd w:w="1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54"/>
        <w:gridCol w:w="1554"/>
        <w:gridCol w:w="1422"/>
        <w:gridCol w:w="3261"/>
        <w:gridCol w:w="1610"/>
        <w:gridCol w:w="24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  <w:jc w:val="center"/>
        </w:trPr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2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监督抽查时间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1454" w:type="dxa"/>
            <w:shd w:val="clear" w:color="000000" w:fill="FFFFFF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半钢化玻璃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6mm</w:t>
            </w:r>
          </w:p>
        </w:tc>
        <w:tc>
          <w:tcPr>
            <w:tcW w:w="1422" w:type="dxa"/>
            <w:shd w:val="clear" w:color="000000" w:fill="FFFFFF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9.4</w:t>
            </w:r>
          </w:p>
        </w:tc>
        <w:tc>
          <w:tcPr>
            <w:tcW w:w="3261" w:type="dxa"/>
            <w:shd w:val="clear" w:color="000000" w:fill="FFFFFF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浙江华恒工程玻璃有限公司</w:t>
            </w:r>
          </w:p>
        </w:tc>
        <w:tc>
          <w:tcPr>
            <w:tcW w:w="16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2019年二季度</w:t>
            </w:r>
          </w:p>
        </w:tc>
        <w:tc>
          <w:tcPr>
            <w:tcW w:w="240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1454" w:type="dxa"/>
            <w:shd w:val="clear" w:color="000000" w:fill="FFFFFF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半钢化玻璃</w:t>
            </w:r>
          </w:p>
        </w:tc>
        <w:tc>
          <w:tcPr>
            <w:tcW w:w="1554" w:type="dxa"/>
            <w:shd w:val="clear" w:color="000000" w:fill="FFFFFF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</w:t>
            </w:r>
            <w:r>
              <w:rPr>
                <w:rFonts w:ascii="宋体" w:hAnsi="宋体" w:eastAsia="宋体"/>
                <w:sz w:val="20"/>
                <w:szCs w:val="20"/>
              </w:rPr>
              <w:t>mm</w:t>
            </w:r>
          </w:p>
        </w:tc>
        <w:tc>
          <w:tcPr>
            <w:tcW w:w="1422" w:type="dxa"/>
            <w:shd w:val="clear" w:color="000000" w:fill="FFFFFF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9.4</w:t>
            </w:r>
          </w:p>
        </w:tc>
        <w:tc>
          <w:tcPr>
            <w:tcW w:w="3261" w:type="dxa"/>
            <w:shd w:val="clear" w:color="000000" w:fill="FFFFFF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宁波江花玻璃科技有限公司</w:t>
            </w:r>
          </w:p>
        </w:tc>
        <w:tc>
          <w:tcPr>
            <w:tcW w:w="16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2019年二季度</w:t>
            </w:r>
          </w:p>
        </w:tc>
        <w:tc>
          <w:tcPr>
            <w:tcW w:w="240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184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widowControl/>
        <w:adjustRightInd w:val="0"/>
        <w:snapToGrid w:val="0"/>
        <w:spacing w:line="0" w:lineRule="atLeast"/>
        <w:ind w:firstLine="0" w:firstLineChars="0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36ADA"/>
    <w:rsid w:val="39DD7111"/>
    <w:rsid w:val="46D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2019-09-24T07:01:16Z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