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sz w:val="36"/>
          <w:szCs w:val="44"/>
        </w:rPr>
      </w:pPr>
    </w:p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sz w:val="36"/>
          <w:szCs w:val="44"/>
        </w:rPr>
      </w:pPr>
    </w:p>
    <w:p>
      <w:pPr>
        <w:spacing w:line="560" w:lineRule="exact"/>
        <w:jc w:val="both"/>
        <w:rPr>
          <w:rFonts w:hint="default" w:ascii="Times New Roman" w:hAnsi="Times New Roman" w:eastAsia="方正小标宋简体" w:cs="Times New Roman"/>
          <w:sz w:val="36"/>
          <w:szCs w:val="44"/>
        </w:rPr>
      </w:pPr>
    </w:p>
    <w:p>
      <w:pPr>
        <w:spacing w:line="560" w:lineRule="exact"/>
        <w:jc w:val="both"/>
        <w:rPr>
          <w:rFonts w:hint="eastAsia" w:ascii="Times New Roman" w:hAnsi="Times New Roman" w:eastAsia="方正小标宋简体" w:cs="Times New Roman"/>
          <w:sz w:val="36"/>
          <w:szCs w:val="44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sz w:val="36"/>
          <w:szCs w:val="44"/>
          <w:lang w:val="en-US" w:eastAsia="zh-CN"/>
        </w:rPr>
        <w:t xml:space="preserve">                 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杭环固许〔2019〕</w:t>
      </w:r>
      <w:r>
        <w:rPr>
          <w:rFonts w:hint="eastAsia" w:ascii="Times New Roman" w:hAnsi="Times New Roman" w:eastAsia="仿宋" w:cs="Times New Roman"/>
          <w:szCs w:val="32"/>
          <w:lang w:val="en-US" w:eastAsia="zh-CN"/>
        </w:rPr>
        <w:t>35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号</w:t>
      </w:r>
    </w:p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sz w:val="36"/>
          <w:szCs w:val="44"/>
        </w:rPr>
      </w:pPr>
      <w:r>
        <w:rPr>
          <w:rFonts w:hint="default" w:ascii="Times New Roman" w:hAnsi="Times New Roman" w:eastAsia="方正小标宋简体" w:cs="Times New Roman"/>
          <w:sz w:val="36"/>
          <w:szCs w:val="44"/>
        </w:rPr>
        <w:t>关于浙江巴陵恒逸己内酰胺有限责任公司固体废物</w:t>
      </w:r>
    </w:p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36"/>
          <w:szCs w:val="44"/>
        </w:rPr>
        <w:t>跨省转移事宜征求意见的函</w:t>
      </w:r>
    </w:p>
    <w:p>
      <w:pPr>
        <w:spacing w:line="560" w:lineRule="exact"/>
        <w:rPr>
          <w:rFonts w:hint="default" w:ascii="Times New Roman" w:hAnsi="Times New Roman" w:cs="Times New Roman"/>
          <w:szCs w:val="32"/>
        </w:rPr>
      </w:pPr>
      <w:r>
        <w:rPr>
          <w:rFonts w:hint="eastAsia" w:ascii="Times New Roman" w:hAnsi="Times New Roman" w:cs="Times New Roman"/>
          <w:szCs w:val="32"/>
          <w:lang w:eastAsia="zh-CN"/>
        </w:rPr>
        <w:t>内蒙古自治区生态环境</w:t>
      </w:r>
      <w:r>
        <w:rPr>
          <w:rFonts w:hint="default" w:ascii="Times New Roman" w:hAnsi="Times New Roman" w:cs="Times New Roman"/>
          <w:szCs w:val="32"/>
        </w:rPr>
        <w:t>厅：</w:t>
      </w:r>
    </w:p>
    <w:p>
      <w:pPr>
        <w:spacing w:line="560" w:lineRule="exact"/>
        <w:ind w:firstLine="640" w:firstLineChars="200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现有我</w:t>
      </w:r>
      <w:r>
        <w:rPr>
          <w:rFonts w:hint="eastAsia" w:ascii="Times New Roman" w:hAnsi="Times New Roman" w:cs="Times New Roman"/>
          <w:szCs w:val="32"/>
          <w:lang w:eastAsia="zh-CN"/>
        </w:rPr>
        <w:t>市</w:t>
      </w:r>
      <w:r>
        <w:rPr>
          <w:rFonts w:hint="default" w:ascii="Times New Roman" w:hAnsi="Times New Roman" w:cs="Times New Roman"/>
          <w:szCs w:val="32"/>
        </w:rPr>
        <w:t>浙江巴陵恒逸己内酰胺有限责任公司申请跨省转移废氧化铝</w:t>
      </w:r>
      <w:r>
        <w:rPr>
          <w:rFonts w:hint="eastAsia" w:ascii="Times New Roman" w:hAnsi="Times New Roman" w:cs="Times New Roman"/>
          <w:szCs w:val="32"/>
          <w:lang w:eastAsia="zh-CN"/>
        </w:rPr>
        <w:t>（</w:t>
      </w:r>
      <w:r>
        <w:rPr>
          <w:rFonts w:hint="default" w:ascii="Times New Roman" w:hAnsi="Times New Roman" w:cs="Times New Roman"/>
          <w:szCs w:val="32"/>
        </w:rPr>
        <w:t>900-406-06</w:t>
      </w:r>
      <w:r>
        <w:rPr>
          <w:rFonts w:hint="eastAsia" w:ascii="Times New Roman" w:hAnsi="Times New Roman" w:cs="Times New Roman"/>
          <w:szCs w:val="32"/>
          <w:lang w:eastAsia="zh-CN"/>
        </w:rPr>
        <w:t>）</w:t>
      </w:r>
      <w:r>
        <w:rPr>
          <w:rFonts w:hint="default" w:ascii="Times New Roman" w:hAnsi="Times New Roman" w:cs="Times New Roman"/>
          <w:szCs w:val="32"/>
        </w:rPr>
        <w:t>70吨，委托内蒙古熙泰再生资源处理有限责任公司进行安全处置处理，转移有效期至2019年12月31日</w:t>
      </w:r>
      <w:bookmarkStart w:id="0" w:name="_GoBack"/>
      <w:bookmarkEnd w:id="0"/>
      <w:r>
        <w:rPr>
          <w:rFonts w:hint="default" w:ascii="Times New Roman" w:hAnsi="Times New Roman" w:cs="Times New Roman"/>
          <w:szCs w:val="32"/>
        </w:rPr>
        <w:t>。</w:t>
      </w:r>
    </w:p>
    <w:p>
      <w:pPr>
        <w:spacing w:line="560" w:lineRule="exact"/>
        <w:ind w:firstLine="640" w:firstLineChars="200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根据《中华人民共和国固体废物污染环境防治法》的有关规定，跨省转移固体废物的，需商经废物接受地省级环保行政主管部门同意后方可核准转移。受省生态环境厅委托，我局特此函致征询贵厅意见，是否同意上述固体废物跨省转移事宜，并请尽快函复我局。</w:t>
      </w:r>
    </w:p>
    <w:p>
      <w:pPr>
        <w:spacing w:line="560" w:lineRule="exact"/>
        <w:ind w:firstLine="640" w:firstLineChars="200"/>
        <w:rPr>
          <w:rFonts w:hint="eastAsia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</w:rPr>
        <w:t>联系人：</w:t>
      </w:r>
      <w:r>
        <w:rPr>
          <w:rFonts w:hint="eastAsia" w:ascii="Times New Roman" w:hAnsi="Times New Roman" w:cs="Times New Roman"/>
          <w:lang w:eastAsia="zh-CN"/>
        </w:rPr>
        <w:t>杨铭</w:t>
      </w:r>
      <w:r>
        <w:rPr>
          <w:rFonts w:hint="eastAsia" w:ascii="Times New Roman" w:hAnsi="Times New Roman" w:cs="Times New Roman"/>
          <w:lang w:val="en-US" w:eastAsia="zh-CN"/>
        </w:rPr>
        <w:t xml:space="preserve">          </w:t>
      </w:r>
      <w:r>
        <w:rPr>
          <w:rFonts w:hint="default" w:ascii="Times New Roman" w:hAnsi="Times New Roman" w:cs="Times New Roman"/>
        </w:rPr>
        <w:t>电话</w:t>
      </w:r>
      <w:r>
        <w:rPr>
          <w:rFonts w:hint="eastAsia" w:ascii="Times New Roman" w:hAnsi="Times New Roman" w:cs="Times New Roman"/>
          <w:lang w:eastAsia="zh-CN"/>
        </w:rPr>
        <w:t>：</w:t>
      </w:r>
      <w:r>
        <w:rPr>
          <w:rFonts w:hint="eastAsia" w:ascii="Times New Roman" w:hAnsi="Times New Roman" w:cs="Times New Roman"/>
          <w:lang w:val="en-US" w:eastAsia="zh-CN"/>
        </w:rPr>
        <w:t xml:space="preserve">0571-87232203      </w:t>
      </w:r>
    </w:p>
    <w:p>
      <w:pPr>
        <w:spacing w:line="560" w:lineRule="exact"/>
        <w:ind w:firstLine="640" w:firstLineChars="200"/>
        <w:rPr>
          <w:rFonts w:hint="eastAsia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</w:rPr>
        <w:t>传真：</w:t>
      </w:r>
      <w:r>
        <w:rPr>
          <w:rFonts w:hint="eastAsia" w:ascii="Times New Roman" w:hAnsi="Times New Roman" w:cs="Times New Roman"/>
          <w:lang w:val="en-US" w:eastAsia="zh-CN"/>
        </w:rPr>
        <w:t xml:space="preserve">0571-87232203 </w:t>
      </w:r>
    </w:p>
    <w:p>
      <w:pPr>
        <w:spacing w:line="560" w:lineRule="exact"/>
        <w:ind w:firstLine="640" w:firstLineChars="200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</w:rPr>
        <w:t>地址：</w:t>
      </w:r>
      <w:r>
        <w:rPr>
          <w:rFonts w:hint="eastAsia" w:ascii="Times New Roman" w:hAnsi="Times New Roman" w:cs="Times New Roman"/>
          <w:lang w:eastAsia="zh-CN"/>
        </w:rPr>
        <w:t>浙江省杭州市下城区新华路</w:t>
      </w:r>
      <w:r>
        <w:rPr>
          <w:rFonts w:hint="eastAsia" w:ascii="Times New Roman" w:hAnsi="Times New Roman" w:cs="Times New Roman"/>
          <w:lang w:val="en-US" w:eastAsia="zh-CN"/>
        </w:rPr>
        <w:t>112号317室</w:t>
      </w:r>
    </w:p>
    <w:p>
      <w:pPr>
        <w:spacing w:line="560" w:lineRule="exact"/>
        <w:jc w:val="left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附件：浙江巴陵恒逸己内酰胺有限责任公司固体废物、危险废物转移许可和年度计划申请表</w:t>
      </w:r>
    </w:p>
    <w:p>
      <w:pPr>
        <w:spacing w:line="560" w:lineRule="exact"/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                           </w:t>
      </w:r>
    </w:p>
    <w:p>
      <w:pPr>
        <w:spacing w:line="560" w:lineRule="exact"/>
        <w:ind w:firstLine="4480" w:firstLineChars="1400"/>
        <w:jc w:val="left"/>
        <w:rPr>
          <w:rFonts w:hint="default" w:ascii="Times New Roman" w:hAnsi="Times New Roman" w:cs="Times New Roman"/>
        </w:rPr>
      </w:pPr>
      <w:r>
        <w:rPr>
          <w:rFonts w:hint="eastAsia" w:ascii="Times New Roman" w:hAnsi="Times New Roman" w:cs="Times New Roman"/>
          <w:lang w:eastAsia="zh-CN"/>
        </w:rPr>
        <w:t>杭州</w:t>
      </w:r>
      <w:r>
        <w:rPr>
          <w:rFonts w:hint="default" w:ascii="Times New Roman" w:hAnsi="Times New Roman" w:cs="Times New Roman"/>
        </w:rPr>
        <w:t>市</w:t>
      </w:r>
      <w:r>
        <w:rPr>
          <w:rFonts w:hint="eastAsia" w:ascii="Times New Roman" w:hAnsi="Times New Roman" w:cs="Times New Roman"/>
          <w:lang w:eastAsia="zh-CN"/>
        </w:rPr>
        <w:t>生态环境</w:t>
      </w:r>
      <w:r>
        <w:rPr>
          <w:rFonts w:hint="default" w:ascii="Times New Roman" w:hAnsi="Times New Roman" w:cs="Times New Roman"/>
        </w:rPr>
        <w:t>局</w:t>
      </w:r>
    </w:p>
    <w:p>
      <w:pPr>
        <w:spacing w:line="560" w:lineRule="exact"/>
        <w:ind w:right="1280" w:rightChars="400"/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                            </w:t>
      </w:r>
      <w:r>
        <w:rPr>
          <w:rFonts w:hint="default" w:ascii="Times New Roman" w:hAnsi="Times New Roman" w:cs="Times New Roman"/>
          <w:szCs w:val="32"/>
          <w:lang w:val="en-US" w:eastAsia="zh-CN"/>
        </w:rPr>
        <w:t>201</w:t>
      </w:r>
      <w:r>
        <w:rPr>
          <w:rFonts w:hint="eastAsia" w:ascii="Times New Roman" w:hAnsi="Times New Roman" w:cs="Times New Roman"/>
          <w:szCs w:val="32"/>
          <w:lang w:val="en-US" w:eastAsia="zh-CN"/>
        </w:rPr>
        <w:t>9</w:t>
      </w:r>
      <w:r>
        <w:rPr>
          <w:rFonts w:hint="default" w:ascii="Times New Roman" w:hAnsi="Times New Roman" w:cs="Times New Roman"/>
          <w:szCs w:val="32"/>
        </w:rPr>
        <w:t>年</w:t>
      </w:r>
      <w:r>
        <w:rPr>
          <w:rFonts w:hint="eastAsia" w:ascii="Times New Roman" w:hAnsi="Times New Roman" w:cs="Times New Roman"/>
          <w:szCs w:val="32"/>
          <w:lang w:val="en-US" w:eastAsia="zh-CN"/>
        </w:rPr>
        <w:t>3</w:t>
      </w:r>
      <w:r>
        <w:rPr>
          <w:rFonts w:hint="default" w:ascii="Times New Roman" w:hAnsi="Times New Roman" w:cs="Times New Roman"/>
          <w:szCs w:val="32"/>
          <w:lang w:val="en-US" w:eastAsia="zh-CN"/>
        </w:rPr>
        <w:t>月</w:t>
      </w:r>
      <w:r>
        <w:rPr>
          <w:rFonts w:hint="eastAsia" w:ascii="Times New Roman" w:hAnsi="Times New Roman" w:cs="Times New Roman"/>
          <w:szCs w:val="32"/>
          <w:lang w:val="en-US" w:eastAsia="zh-CN"/>
        </w:rPr>
        <w:t>25</w:t>
      </w:r>
      <w:r>
        <w:rPr>
          <w:rFonts w:hint="default" w:ascii="Times New Roman" w:hAnsi="Times New Roman" w:cs="Times New Roman"/>
          <w:szCs w:val="32"/>
          <w:lang w:val="en-US" w:eastAsia="zh-CN"/>
        </w:rPr>
        <w:t>日</w:t>
      </w:r>
    </w:p>
    <w:p>
      <w:pPr>
        <w:rPr>
          <w:rFonts w:hint="default" w:ascii="Times New Roman" w:hAnsi="Times New Roman"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680BBE"/>
    <w:rsid w:val="03DC040B"/>
    <w:rsid w:val="191E5733"/>
    <w:rsid w:val="1B681FA9"/>
    <w:rsid w:val="1D964FFF"/>
    <w:rsid w:val="26826D12"/>
    <w:rsid w:val="2B4F3363"/>
    <w:rsid w:val="2B9F375E"/>
    <w:rsid w:val="2FB3295F"/>
    <w:rsid w:val="32DB7D4D"/>
    <w:rsid w:val="34FC11DE"/>
    <w:rsid w:val="456855CC"/>
    <w:rsid w:val="46481368"/>
    <w:rsid w:val="49A47C9E"/>
    <w:rsid w:val="4C0643D8"/>
    <w:rsid w:val="4F1D3E55"/>
    <w:rsid w:val="53405928"/>
    <w:rsid w:val="56D644C9"/>
    <w:rsid w:val="5F611D12"/>
    <w:rsid w:val="65F41759"/>
    <w:rsid w:val="6BA45E0F"/>
    <w:rsid w:val="6C1B20D2"/>
    <w:rsid w:val="70D1767D"/>
    <w:rsid w:val="72F64170"/>
    <w:rsid w:val="76193C76"/>
    <w:rsid w:val="7ADE50A3"/>
    <w:rsid w:val="7BA4253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gfzx-pc</dc:creator>
  <cp:lastModifiedBy>gfzx-pc</cp:lastModifiedBy>
  <dcterms:modified xsi:type="dcterms:W3CDTF">2019-03-22T09:09:10Z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