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杭环固许〔2018〕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142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关于杭州百成环保科技有限公司固体废物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跨省转移事宜征求意见的函</w:t>
      </w:r>
    </w:p>
    <w:p>
      <w:pPr>
        <w:spacing w:line="560" w:lineRule="exact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eastAsia="zh-CN"/>
        </w:rPr>
        <w:t>河南</w:t>
      </w:r>
      <w:r>
        <w:rPr>
          <w:rFonts w:hint="default" w:ascii="Times New Roman" w:hAnsi="Times New Roman" w:cs="Times New Roman"/>
          <w:szCs w:val="32"/>
        </w:rPr>
        <w:t>省环保厅：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现有我省杭州百成环保科技有限公司申请跨省转移废旧蓄电池</w:t>
      </w:r>
      <w:r>
        <w:rPr>
          <w:rFonts w:hint="eastAsia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900-044-49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2000吨，委托贵省河南豫光金铅股份有限公司进行安全处置处理，转移有效期至2018年9月28日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《中华人民共和国固体废物污染环境防治法》的有关规定，跨省转移固体废物的，需商经废物接受地省级环保行政主管部门同意后方可核准转移。受省环保厅委托，我局特此函致征询贵厅意见，是否同意上述固体废物跨省转移事宜，并请尽快函复我局。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联系人：</w:t>
      </w:r>
      <w:r>
        <w:rPr>
          <w:rFonts w:hint="eastAsia" w:ascii="Times New Roman" w:hAnsi="Times New Roman" w:cs="Times New Roman"/>
          <w:lang w:eastAsia="zh-CN"/>
        </w:rPr>
        <w:t>杨铭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>电话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     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传真：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地址：</w:t>
      </w:r>
      <w:r>
        <w:rPr>
          <w:rFonts w:hint="eastAsia" w:ascii="Times New Roman" w:hAnsi="Times New Roman" w:cs="Times New Roman"/>
          <w:lang w:eastAsia="zh-CN"/>
        </w:rPr>
        <w:t>浙江省杭州市下城区新华路</w:t>
      </w:r>
      <w:r>
        <w:rPr>
          <w:rFonts w:hint="eastAsia" w:ascii="Times New Roman" w:hAnsi="Times New Roman" w:cs="Times New Roman"/>
          <w:lang w:val="en-US" w:eastAsia="zh-CN"/>
        </w:rPr>
        <w:t>112号317室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附件：杭州百成环保科技有限公司固体废物、危险废物转移许可和年度计划申请表</w:t>
      </w:r>
    </w:p>
    <w:p>
      <w:pPr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</w:t>
      </w:r>
      <w:r>
        <w:rPr>
          <w:rFonts w:hint="eastAsia" w:ascii="Times New Roman" w:hAnsi="Times New Roman" w:cs="Times New Roman"/>
          <w:lang w:eastAsia="zh-CN"/>
        </w:rPr>
        <w:t>杭州</w:t>
      </w:r>
      <w:r>
        <w:rPr>
          <w:rFonts w:hint="default" w:ascii="Times New Roman" w:hAnsi="Times New Roman" w:cs="Times New Roman"/>
        </w:rPr>
        <w:t>市环境保护局</w:t>
      </w:r>
    </w:p>
    <w:p>
      <w:pPr>
        <w:spacing w:line="560" w:lineRule="exact"/>
        <w:ind w:right="1280" w:right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</w:t>
      </w:r>
      <w:r>
        <w:rPr>
          <w:rFonts w:hint="eastAsia" w:ascii="Times New Roman" w:hAnsi="Times New Roman" w:cs="Times New Roman"/>
          <w:szCs w:val="32"/>
          <w:lang w:val="en-US" w:eastAsia="zh-CN"/>
        </w:rPr>
        <w:t>2018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30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C040B"/>
    <w:rsid w:val="191E5733"/>
    <w:rsid w:val="1D964FFF"/>
    <w:rsid w:val="26826D12"/>
    <w:rsid w:val="2B9F375E"/>
    <w:rsid w:val="34FC11DE"/>
    <w:rsid w:val="456855CC"/>
    <w:rsid w:val="46481368"/>
    <w:rsid w:val="49A47C9E"/>
    <w:rsid w:val="4C0643D8"/>
    <w:rsid w:val="4F1D3E55"/>
    <w:rsid w:val="56D644C9"/>
    <w:rsid w:val="57854585"/>
    <w:rsid w:val="6BA45E0F"/>
    <w:rsid w:val="6C1B20D2"/>
    <w:rsid w:val="70D1767D"/>
    <w:rsid w:val="76193C76"/>
    <w:rsid w:val="77E442B2"/>
    <w:rsid w:val="7ADE50A3"/>
    <w:rsid w:val="7BA42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gfzx-pc</dc:creator>
  <cp:lastModifiedBy>gfzx-pc</cp:lastModifiedBy>
  <dcterms:modified xsi:type="dcterms:W3CDTF">2018-07-30T07:11:19Z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