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关于杭州临安宇球电器厂固体废物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江苏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现有我省杭州临安宇球电器厂申请跨省转移含汞废灯管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900-023-29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Cs w:val="32"/>
          <w:lang w:val="en-US" w:eastAsia="zh-CN"/>
        </w:rPr>
        <w:t>2.5</w:t>
      </w:r>
      <w:r>
        <w:rPr>
          <w:rFonts w:hint="default" w:ascii="Times New Roman" w:hAnsi="Times New Roman" w:cs="Times New Roman"/>
          <w:szCs w:val="32"/>
        </w:rPr>
        <w:t>吨，委托贵省宜兴市苏南固废处理有限公司进行安全处置处理，转移有效期至2018年12月31日。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附件：杭州临安宇球电器厂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191E5733"/>
    <w:rsid w:val="1D964FFF"/>
    <w:rsid w:val="207E5C14"/>
    <w:rsid w:val="26826D12"/>
    <w:rsid w:val="2AA049EC"/>
    <w:rsid w:val="2B9F375E"/>
    <w:rsid w:val="2F744C59"/>
    <w:rsid w:val="31E46893"/>
    <w:rsid w:val="34FC11DE"/>
    <w:rsid w:val="456855CC"/>
    <w:rsid w:val="46481368"/>
    <w:rsid w:val="49A47C9E"/>
    <w:rsid w:val="4C0643D8"/>
    <w:rsid w:val="4F1D3E55"/>
    <w:rsid w:val="56D644C9"/>
    <w:rsid w:val="5AED57AC"/>
    <w:rsid w:val="6BA45E0F"/>
    <w:rsid w:val="6C1B20D2"/>
    <w:rsid w:val="70D1767D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2018-07-06T09:27:15Z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