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sz w:val="44"/>
          <w:szCs w:val="44"/>
        </w:rPr>
      </w:pPr>
    </w:p>
    <w:p>
      <w:pPr>
        <w:spacing w:line="720" w:lineRule="auto"/>
        <w:jc w:val="center"/>
        <w:rPr>
          <w:rFonts w:ascii="小标宋" w:hAnsi="宋体" w:eastAsia="小标宋"/>
          <w:b/>
          <w:sz w:val="44"/>
          <w:szCs w:val="44"/>
        </w:rPr>
      </w:pPr>
      <w:r>
        <w:rPr>
          <w:rFonts w:hint="eastAsia" w:ascii="小标宋" w:hAnsi="宋体" w:eastAsia="小标宋"/>
          <w:sz w:val="44"/>
          <w:szCs w:val="44"/>
        </w:rPr>
        <w:t>2016年杭州市突发环境事件应对报告</w:t>
      </w:r>
    </w:p>
    <w:p>
      <w:pPr>
        <w:spacing w:line="560" w:lineRule="exact"/>
        <w:ind w:firstLine="640" w:firstLineChars="200"/>
        <w:rPr>
          <w:rFonts w:hint="eastAsia" w:ascii="仿宋_GB2312" w:hAnsi="宋体" w:eastAsia="仿宋_GB2312"/>
          <w:sz w:val="32"/>
          <w:szCs w:val="32"/>
        </w:rPr>
      </w:pPr>
    </w:p>
    <w:p>
      <w:pPr>
        <w:numPr>
          <w:ilvl w:val="0"/>
          <w:numId w:val="1"/>
        </w:numPr>
        <w:spacing w:line="560" w:lineRule="exact"/>
        <w:rPr>
          <w:rFonts w:ascii="黑体" w:hAnsi="黑体" w:eastAsia="黑体"/>
          <w:sz w:val="32"/>
          <w:szCs w:val="32"/>
        </w:rPr>
      </w:pPr>
      <w:r>
        <w:rPr>
          <w:rFonts w:hint="eastAsia" w:ascii="黑体" w:hAnsi="黑体" w:eastAsia="黑体"/>
          <w:sz w:val="32"/>
          <w:szCs w:val="32"/>
        </w:rPr>
        <w:t>基本情况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2016年，杭州市共发生突发环境事件1起，比2015年度减少75%（2015年度共发生突发环境事件4起），本起事故为2016年12月5日，发生在杭千高速场口出口附近的盐酸罐车交通事故引发的环境事件，根据突发环境事件分级为一般突发环境事件，未发生因监管不力、失职渎职造成重特大环境污染和生态破坏事件。</w:t>
      </w:r>
    </w:p>
    <w:p>
      <w:pPr>
        <w:numPr>
          <w:ilvl w:val="0"/>
          <w:numId w:val="1"/>
        </w:numPr>
        <w:spacing w:line="560" w:lineRule="exact"/>
        <w:rPr>
          <w:rFonts w:ascii="黑体" w:hAnsi="黑体" w:eastAsia="黑体"/>
          <w:sz w:val="32"/>
          <w:szCs w:val="32"/>
        </w:rPr>
      </w:pPr>
      <w:r>
        <w:rPr>
          <w:rFonts w:hint="eastAsia" w:ascii="黑体" w:hAnsi="黑体" w:eastAsia="黑体"/>
          <w:sz w:val="32"/>
          <w:szCs w:val="32"/>
        </w:rPr>
        <w:t>事件分析</w:t>
      </w:r>
    </w:p>
    <w:p>
      <w:pPr>
        <w:spacing w:line="560" w:lineRule="exact"/>
        <w:ind w:firstLine="640" w:firstLineChars="200"/>
        <w:rPr>
          <w:rFonts w:ascii="楷体_GB2312" w:hAnsi="宋体" w:eastAsia="楷体_GB2312"/>
          <w:b/>
          <w:sz w:val="32"/>
          <w:szCs w:val="32"/>
        </w:rPr>
      </w:pPr>
      <w:r>
        <w:rPr>
          <w:rFonts w:hint="eastAsia" w:ascii="仿宋_GB2312" w:hAnsi="宋体" w:eastAsia="仿宋_GB2312"/>
          <w:sz w:val="32"/>
          <w:szCs w:val="32"/>
        </w:rPr>
        <w:t>本年度共发生突发环境事件1起，为近年来发生数量最少的一年，经分析，主要特点及原因如下：</w:t>
      </w:r>
    </w:p>
    <w:p>
      <w:pPr>
        <w:spacing w:line="560" w:lineRule="exact"/>
        <w:ind w:firstLine="640" w:firstLineChars="200"/>
        <w:rPr>
          <w:rFonts w:ascii="仿宋_GB2312" w:hAnsi="仿宋" w:eastAsia="仿宋_GB2312" w:cs="仿宋"/>
          <w:sz w:val="32"/>
          <w:szCs w:val="32"/>
        </w:rPr>
      </w:pPr>
      <w:r>
        <w:rPr>
          <w:rFonts w:hint="eastAsia" w:ascii="仿宋_GB2312" w:hAnsi="宋体" w:eastAsia="仿宋_GB2312"/>
          <w:sz w:val="32"/>
          <w:szCs w:val="32"/>
        </w:rPr>
        <w:t>1、自2013年起，我市突发环境事件数量呈逐年减少的趋势，本年度达到历年最低水平，说明近年“环境监管最严城市”、</w:t>
      </w:r>
      <w:r>
        <w:rPr>
          <w:rFonts w:hint="eastAsia" w:ascii="仿宋_GB2312" w:hAnsi="仿宋" w:eastAsia="仿宋_GB2312" w:cs="仿宋"/>
          <w:sz w:val="32"/>
          <w:szCs w:val="32"/>
        </w:rPr>
        <w:t>“五水共治”、“六大行业整治”、“安全隐患排查”、“应急示范点建设”等环保工作成效显著，环境风险进一步降低，有效抑制了安全生产、违法排污等行为引发的环境问题。</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2、交通事故引发的环境事件仍需高度警惕。相对于其他原因造成的环境问题，交通事故存在更多不确定性和不可控因素，需要时刻保持警惕，坚持24小时应急值守不放松，接到报告第一时间开展应急处置工作。</w:t>
      </w:r>
    </w:p>
    <w:p>
      <w:pPr>
        <w:spacing w:line="560" w:lineRule="exact"/>
        <w:ind w:firstLine="640" w:firstLineChars="200"/>
        <w:rPr>
          <w:rFonts w:ascii="楷体_GB2312" w:hAnsi="宋体" w:eastAsia="楷体_GB2312"/>
          <w:b/>
          <w:sz w:val="32"/>
          <w:szCs w:val="32"/>
        </w:rPr>
      </w:pPr>
      <w:r>
        <w:rPr>
          <w:rFonts w:hint="eastAsia" w:ascii="仿宋_GB2312" w:hAnsi="仿宋" w:eastAsia="仿宋_GB2312" w:cs="仿宋"/>
          <w:sz w:val="32"/>
          <w:szCs w:val="32"/>
        </w:rPr>
        <w:t>3、本年度峰会保障力度空前，从多方面控制了突发环境事件的发生，一方面说明环境保护工作需要进一步加强部门合作，做到信息互通，联防联动；另一方面也提醒环保部门在来年的工作中需要保持清醒，紧抓环境应急工作不放松，杜绝</w:t>
      </w:r>
      <w:r>
        <w:rPr>
          <w:rFonts w:hint="eastAsia" w:ascii="仿宋_GB2312" w:hAnsi="宋体" w:eastAsia="仿宋_GB2312"/>
          <w:sz w:val="32"/>
          <w:szCs w:val="32"/>
        </w:rPr>
        <w:t>因监管不力、失职渎职造成的环境污染事件。</w:t>
      </w:r>
    </w:p>
    <w:p>
      <w:pPr>
        <w:numPr>
          <w:ilvl w:val="0"/>
          <w:numId w:val="1"/>
        </w:numPr>
        <w:spacing w:line="560" w:lineRule="exact"/>
        <w:rPr>
          <w:rFonts w:ascii="黑体" w:hAnsi="黑体" w:eastAsia="黑体"/>
          <w:sz w:val="32"/>
          <w:szCs w:val="32"/>
        </w:rPr>
      </w:pPr>
      <w:r>
        <w:rPr>
          <w:rFonts w:hint="eastAsia" w:ascii="黑体" w:hAnsi="黑体" w:eastAsia="黑体"/>
          <w:sz w:val="32"/>
          <w:szCs w:val="32"/>
        </w:rPr>
        <w:t>环境应急主要工作</w:t>
      </w:r>
    </w:p>
    <w:p>
      <w:pPr>
        <w:spacing w:line="560" w:lineRule="exact"/>
        <w:ind w:firstLine="645"/>
        <w:rPr>
          <w:rFonts w:ascii="仿宋_GB2312" w:hAnsi="仿宋" w:eastAsia="仿宋_GB2312"/>
          <w:b/>
          <w:sz w:val="32"/>
          <w:szCs w:val="32"/>
        </w:rPr>
      </w:pPr>
      <w:r>
        <w:rPr>
          <w:rFonts w:hint="eastAsia" w:ascii="仿宋_GB2312" w:hAnsi="仿宋" w:eastAsia="仿宋_GB2312"/>
          <w:b/>
          <w:sz w:val="32"/>
          <w:szCs w:val="32"/>
        </w:rPr>
        <w:t>（一）妥善处置突发环境事件</w:t>
      </w:r>
    </w:p>
    <w:p>
      <w:pPr>
        <w:pStyle w:val="4"/>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2016年共处置突发环境事件1起，该事件属于一般突发环境事件，且得到妥善处置，没有因环境污染造成人员伤亡，并按相关制度要求报告市政府及省环保厅。</w:t>
      </w:r>
    </w:p>
    <w:p>
      <w:pPr>
        <w:spacing w:line="560" w:lineRule="exact"/>
        <w:ind w:firstLine="645"/>
        <w:rPr>
          <w:rFonts w:ascii="仿宋_GB2312" w:hAnsi="仿宋" w:eastAsia="仿宋_GB2312"/>
          <w:b/>
          <w:sz w:val="32"/>
          <w:szCs w:val="32"/>
        </w:rPr>
      </w:pPr>
      <w:r>
        <w:rPr>
          <w:rFonts w:hint="eastAsia" w:ascii="仿宋_GB2312" w:hAnsi="仿宋" w:eastAsia="仿宋_GB2312"/>
          <w:b/>
          <w:sz w:val="32"/>
          <w:szCs w:val="32"/>
        </w:rPr>
        <w:t>（二）修订环境应急预案</w:t>
      </w:r>
    </w:p>
    <w:p>
      <w:pPr>
        <w:spacing w:line="560" w:lineRule="exact"/>
        <w:ind w:firstLine="645"/>
        <w:rPr>
          <w:rFonts w:ascii="仿宋_GB2312" w:hAnsi="仿宋" w:eastAsia="仿宋_GB2312"/>
          <w:b/>
          <w:sz w:val="32"/>
          <w:szCs w:val="32"/>
        </w:rPr>
      </w:pPr>
      <w:r>
        <w:rPr>
          <w:rFonts w:hint="eastAsia" w:ascii="仿宋_GB2312" w:eastAsia="仿宋_GB2312"/>
          <w:sz w:val="32"/>
          <w:szCs w:val="32"/>
        </w:rPr>
        <w:t>根据我市目前环境形势及峰会保障要求，我局在今年开展了多份环境应急预案的修订工作</w:t>
      </w:r>
      <w:r>
        <w:rPr>
          <w:rFonts w:hint="eastAsia" w:ascii="仿宋_GB2312" w:eastAsia="仿宋_GB2312"/>
          <w:sz w:val="32"/>
          <w:szCs w:val="32"/>
          <w:lang w:val="en-US" w:eastAsia="zh-CN"/>
        </w:rPr>
        <w:t>,</w:t>
      </w:r>
      <w:r>
        <w:rPr>
          <w:rFonts w:hint="eastAsia" w:ascii="仿宋_GB2312" w:eastAsia="仿宋_GB2312"/>
          <w:sz w:val="32"/>
          <w:szCs w:val="32"/>
        </w:rPr>
        <w:t>先后由杭州市政府办公厅印发了《杭州市突发环境事件应急预案》和《杭州市大气重污染应急预案（修订）》，由杭州市饮水办印发了《杭州市突发饮用水源污染事件应急预案》，由杭州市环保局印发了《</w:t>
      </w:r>
      <w:r>
        <w:rPr>
          <w:rFonts w:ascii="仿宋_GB2312" w:eastAsia="仿宋_GB2312"/>
          <w:sz w:val="32"/>
          <w:szCs w:val="32"/>
        </w:rPr>
        <w:t>杭州市突发辐射环境事件应急预案</w:t>
      </w:r>
      <w:r>
        <w:rPr>
          <w:rFonts w:hint="eastAsia" w:ascii="仿宋_GB2312" w:eastAsia="仿宋_GB2312"/>
          <w:sz w:val="32"/>
          <w:szCs w:val="32"/>
        </w:rPr>
        <w:t>》，同时各预案操作手册也已经批准后正式印发。</w:t>
      </w:r>
    </w:p>
    <w:p>
      <w:pPr>
        <w:spacing w:line="560" w:lineRule="exact"/>
        <w:ind w:firstLine="645"/>
        <w:rPr>
          <w:rFonts w:ascii="仿宋_GB2312" w:hAnsi="仿宋" w:eastAsia="仿宋_GB2312"/>
          <w:b/>
          <w:sz w:val="32"/>
          <w:szCs w:val="32"/>
        </w:rPr>
      </w:pPr>
      <w:r>
        <w:rPr>
          <w:rFonts w:hint="eastAsia" w:ascii="仿宋_GB2312" w:hAnsi="仿宋" w:eastAsia="仿宋_GB2312"/>
          <w:b/>
          <w:sz w:val="32"/>
          <w:szCs w:val="32"/>
        </w:rPr>
        <w:t>（三）开展环境安全隐患排查整治工作</w:t>
      </w:r>
    </w:p>
    <w:p>
      <w:pPr>
        <w:spacing w:line="560" w:lineRule="exact"/>
        <w:ind w:firstLine="645"/>
        <w:rPr>
          <w:rFonts w:ascii="仿宋_GB2312" w:hAnsi="仿宋" w:eastAsia="仿宋_GB2312"/>
          <w:sz w:val="32"/>
          <w:szCs w:val="32"/>
        </w:rPr>
      </w:pPr>
      <w:r>
        <w:rPr>
          <w:rFonts w:hint="eastAsia" w:ascii="仿宋_GB2312" w:hAnsi="仿宋" w:eastAsia="仿宋_GB2312"/>
          <w:sz w:val="32"/>
          <w:szCs w:val="32"/>
        </w:rPr>
        <w:t>本年度市级环保部门</w:t>
      </w:r>
      <w:r>
        <w:rPr>
          <w:rFonts w:hint="eastAsia" w:ascii="仿宋_GB2312" w:hAnsi="仿宋" w:eastAsia="仿宋_GB2312"/>
          <w:sz w:val="32"/>
          <w:szCs w:val="32"/>
          <w:lang w:val="en-US" w:eastAsia="zh-CN"/>
        </w:rPr>
        <w:t>多次</w:t>
      </w:r>
      <w:r>
        <w:rPr>
          <w:rFonts w:hint="eastAsia" w:ascii="仿宋_GB2312" w:hAnsi="仿宋" w:eastAsia="仿宋_GB2312"/>
          <w:sz w:val="32"/>
          <w:szCs w:val="32"/>
        </w:rPr>
        <w:t>开展专项稽查</w:t>
      </w:r>
      <w:r>
        <w:rPr>
          <w:rFonts w:hint="eastAsia" w:ascii="仿宋_GB2312" w:hAnsi="仿宋" w:eastAsia="仿宋_GB2312"/>
          <w:sz w:val="32"/>
          <w:szCs w:val="32"/>
          <w:lang w:eastAsia="zh-CN"/>
        </w:rPr>
        <w:t>，</w:t>
      </w:r>
      <w:r>
        <w:rPr>
          <w:rFonts w:hint="eastAsia" w:ascii="仿宋_GB2312" w:hAnsi="仿宋" w:eastAsia="仿宋_GB2312"/>
          <w:sz w:val="32"/>
          <w:szCs w:val="32"/>
        </w:rPr>
        <w:t>从检查情况看，多数企业基本能按照环境安全工作要求，建有事故应急池、应急切断阀、危化品罐区围堰等环境应急设施，编制环境应急预案，开展环境应急演练，企业自身风险防控意识较以前有较大提高。检查也发现，个别企业风险防控措施还存在一些问题，主要是物料和化工桶露天放置、应急池内水位较高、未设置雨水应急切断装置等。对督查发现的问题，均现场要求企业立即整改，并由属地环保部门督促落实。</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（四）推进全市应急演练相关工作。</w:t>
      </w:r>
      <w:r>
        <w:rPr>
          <w:rFonts w:hint="eastAsia" w:ascii="仿宋_GB2312" w:hAnsi="仿宋" w:eastAsia="仿宋_GB2312"/>
          <w:sz w:val="32"/>
          <w:szCs w:val="32"/>
          <w:lang w:val="en-US" w:eastAsia="zh-CN"/>
        </w:rPr>
        <w:t>为</w:t>
      </w:r>
      <w:r>
        <w:rPr>
          <w:rFonts w:hint="eastAsia" w:ascii="仿宋_GB2312" w:hAnsi="仿宋" w:eastAsia="仿宋_GB2312"/>
          <w:sz w:val="32"/>
          <w:szCs w:val="32"/>
        </w:rPr>
        <w:t>进一步提升我市突发环境事件应急处置总体水平，我</w:t>
      </w:r>
      <w:r>
        <w:rPr>
          <w:rFonts w:hint="eastAsia" w:ascii="仿宋_GB2312" w:hAnsi="仿宋" w:eastAsia="仿宋_GB2312"/>
          <w:sz w:val="32"/>
          <w:szCs w:val="32"/>
          <w:lang w:val="en-US" w:eastAsia="zh-CN"/>
        </w:rPr>
        <w:t>局</w:t>
      </w:r>
      <w:r>
        <w:rPr>
          <w:rFonts w:hint="eastAsia" w:ascii="仿宋_GB2312" w:hAnsi="仿宋" w:eastAsia="仿宋_GB2312"/>
          <w:sz w:val="32"/>
          <w:szCs w:val="32"/>
        </w:rPr>
        <w:t>向各地政府印发了杭州市2016年度突发环境事件检验性演习总体方案，并</w:t>
      </w:r>
      <w:r>
        <w:rPr>
          <w:rFonts w:hint="eastAsia" w:ascii="仿宋_GB2312" w:eastAsia="仿宋_GB2312"/>
          <w:sz w:val="32"/>
          <w:szCs w:val="32"/>
        </w:rPr>
        <w:t>分别在建德、临安、富阳、余杭四地开展了突发环境事件检验性演习。通过演习，有效地检验了属地环保部门对安全生产事故次生突发环境事件的应对能力，进一步理顺了突发环境事件处置流程，为确保饮用水源和人民群众生命安全，维护社会稳定起到了积极的作用。</w:t>
      </w:r>
    </w:p>
    <w:p>
      <w:pPr>
        <w:spacing w:line="560" w:lineRule="exact"/>
        <w:ind w:firstLine="643" w:firstLineChars="200"/>
        <w:rPr>
          <w:rFonts w:hint="eastAsia" w:ascii="仿宋_GB2312" w:eastAsia="仿宋_GB2312"/>
          <w:sz w:val="32"/>
          <w:szCs w:val="32"/>
        </w:rPr>
      </w:pPr>
      <w:r>
        <w:rPr>
          <w:rFonts w:hint="eastAsia" w:ascii="仿宋_GB2312" w:hAnsi="仿宋" w:eastAsia="仿宋_GB2312"/>
          <w:b/>
          <w:sz w:val="32"/>
          <w:szCs w:val="32"/>
        </w:rPr>
        <w:t>（五）落实重要阶段环境保障和应急值守工作。</w:t>
      </w:r>
      <w:r>
        <w:rPr>
          <w:rFonts w:hint="eastAsia" w:ascii="仿宋_GB2312" w:eastAsia="仿宋_GB2312"/>
          <w:sz w:val="32"/>
          <w:szCs w:val="32"/>
        </w:rPr>
        <w:t>结合本年度重点工作及天气条件，我局加强了雨雪冰冻天气、汛期前的环境保障工作，及时预警，加大检查力度，及时整改环境问题；在重大活动保障期间，我局多次下发通知，要求各地紧抓环境安全不放松，特别是在G20峰会前后，我局编制了《G20杭州峰会杭州市突发环境事件应急处置工作方案》，实现了峰会期间环境安全目标。</w:t>
      </w:r>
    </w:p>
    <w:p>
      <w:pPr>
        <w:spacing w:line="560" w:lineRule="exact"/>
        <w:ind w:firstLine="643" w:firstLineChars="200"/>
        <w:rPr>
          <w:rFonts w:hint="eastAsia" w:ascii="仿宋_GB2312" w:eastAsia="仿宋_GB2312"/>
          <w:sz w:val="32"/>
          <w:szCs w:val="32"/>
        </w:rPr>
      </w:pPr>
      <w:r>
        <w:rPr>
          <w:rFonts w:hint="eastAsia" w:ascii="仿宋_GB2312" w:hAnsi="仿宋" w:eastAsia="仿宋_GB2312"/>
          <w:b/>
          <w:sz w:val="32"/>
          <w:szCs w:val="32"/>
        </w:rPr>
        <w:t>（六）更新完善杭州市环保局环境应急专家库。</w:t>
      </w:r>
      <w:r>
        <w:rPr>
          <w:rFonts w:hint="eastAsia" w:ascii="仿宋_GB2312" w:eastAsia="仿宋_GB2312"/>
          <w:sz w:val="32"/>
          <w:szCs w:val="32"/>
        </w:rPr>
        <w:t>根据形势需要，我局再次开展了应急专家库的更新和增选工作，目前共23名环境应急专家进入我市专家库。2016年4月，我局召开了全市环境应急专家座谈会，为保驾G20峰会和我市环境应急管理献计献策。</w:t>
      </w:r>
      <w:bookmarkStart w:id="0" w:name="_GoBack"/>
      <w:bookmarkEnd w:id="0"/>
    </w:p>
    <w:p>
      <w:pPr>
        <w:spacing w:line="560" w:lineRule="exact"/>
        <w:ind w:firstLine="645"/>
        <w:rPr>
          <w:rFonts w:ascii="仿宋_GB2312" w:hAnsi="仿宋" w:eastAsia="仿宋_GB2312" w:cs="仿宋_GB2312"/>
          <w:sz w:val="32"/>
          <w:szCs w:val="32"/>
        </w:rPr>
      </w:pPr>
      <w:r>
        <w:rPr>
          <w:rFonts w:hint="eastAsia" w:ascii="仿宋_GB2312" w:hAnsi="仿宋_GB2312" w:eastAsia="仿宋_GB2312" w:cs="仿宋_GB2312"/>
          <w:b/>
          <w:sz w:val="32"/>
          <w:szCs w:val="32"/>
        </w:rPr>
        <w:t>（七）完善杭州市市级应急物资库。</w:t>
      </w:r>
      <w:r>
        <w:rPr>
          <w:rFonts w:hint="eastAsia" w:ascii="仿宋_GB2312" w:eastAsia="仿宋_GB2312"/>
          <w:sz w:val="32"/>
          <w:szCs w:val="32"/>
        </w:rPr>
        <w:t>为强化环境应急物资保障，提高突发环境事件中应急物资调用效率，我局开展了全市环境应急物资库网络建设。</w:t>
      </w:r>
      <w:r>
        <w:rPr>
          <w:rFonts w:hint="eastAsia" w:ascii="仿宋_GB2312" w:eastAsia="仿宋_GB2312"/>
          <w:sz w:val="32"/>
          <w:szCs w:val="32"/>
          <w:lang w:val="en-US" w:eastAsia="zh-CN"/>
        </w:rPr>
        <w:t>目前，</w:t>
      </w:r>
      <w:r>
        <w:rPr>
          <w:rFonts w:hint="eastAsia" w:ascii="仿宋_GB2312" w:eastAsia="仿宋_GB2312"/>
          <w:sz w:val="32"/>
          <w:szCs w:val="32"/>
        </w:rPr>
        <w:t>在萧山、余杭、富阳、临安、桐庐、建德六地建设</w:t>
      </w:r>
      <w:r>
        <w:rPr>
          <w:rFonts w:hint="eastAsia" w:ascii="仿宋_GB2312" w:eastAsia="仿宋_GB2312"/>
          <w:sz w:val="32"/>
          <w:szCs w:val="32"/>
          <w:lang w:val="en-US" w:eastAsia="zh-CN"/>
        </w:rPr>
        <w:t>了7</w:t>
      </w:r>
      <w:r>
        <w:rPr>
          <w:rFonts w:hint="eastAsia" w:ascii="仿宋_GB2312" w:eastAsia="仿宋_GB2312"/>
          <w:sz w:val="32"/>
          <w:szCs w:val="32"/>
        </w:rPr>
        <w:t>个市级应急物资库</w:t>
      </w:r>
      <w:r>
        <w:rPr>
          <w:rFonts w:hint="eastAsia" w:ascii="仿宋_GB2312" w:eastAsia="仿宋_GB2312"/>
          <w:sz w:val="32"/>
          <w:szCs w:val="32"/>
          <w:lang w:eastAsia="zh-CN"/>
        </w:rPr>
        <w:t>。</w:t>
      </w:r>
    </w:p>
    <w:p>
      <w:pPr>
        <w:spacing w:line="560" w:lineRule="exact"/>
      </w:pPr>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B5765"/>
    <w:multiLevelType w:val="multilevel"/>
    <w:tmpl w:val="7A4B5765"/>
    <w:lvl w:ilvl="0" w:tentative="0">
      <w:start w:val="1"/>
      <w:numFmt w:val="japaneseCounting"/>
      <w:lvlText w:val="%1、"/>
      <w:lvlJc w:val="left"/>
      <w:pPr>
        <w:ind w:left="1440" w:hanging="720"/>
      </w:pPr>
      <w:rPr>
        <w:rFonts w:hint="default"/>
        <w:b/>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E4C"/>
    <w:rsid w:val="0006687C"/>
    <w:rsid w:val="0008535C"/>
    <w:rsid w:val="000C6442"/>
    <w:rsid w:val="00101F74"/>
    <w:rsid w:val="001276C0"/>
    <w:rsid w:val="0014135D"/>
    <w:rsid w:val="0017020F"/>
    <w:rsid w:val="001B5CB0"/>
    <w:rsid w:val="001C4986"/>
    <w:rsid w:val="001E462F"/>
    <w:rsid w:val="001F0AFF"/>
    <w:rsid w:val="00223233"/>
    <w:rsid w:val="002556BB"/>
    <w:rsid w:val="00263BD3"/>
    <w:rsid w:val="00364263"/>
    <w:rsid w:val="00393E4C"/>
    <w:rsid w:val="003A7FCA"/>
    <w:rsid w:val="003E68EF"/>
    <w:rsid w:val="00410DF9"/>
    <w:rsid w:val="00442AA4"/>
    <w:rsid w:val="00467F94"/>
    <w:rsid w:val="004A59B5"/>
    <w:rsid w:val="004E337D"/>
    <w:rsid w:val="005455D7"/>
    <w:rsid w:val="005541A0"/>
    <w:rsid w:val="005D507D"/>
    <w:rsid w:val="005E4A04"/>
    <w:rsid w:val="00611B71"/>
    <w:rsid w:val="00614671"/>
    <w:rsid w:val="006D05B7"/>
    <w:rsid w:val="007121A9"/>
    <w:rsid w:val="00790E3C"/>
    <w:rsid w:val="00795007"/>
    <w:rsid w:val="007B79E3"/>
    <w:rsid w:val="00804DD1"/>
    <w:rsid w:val="00872C31"/>
    <w:rsid w:val="00911AF8"/>
    <w:rsid w:val="00914C43"/>
    <w:rsid w:val="00915944"/>
    <w:rsid w:val="00942DB0"/>
    <w:rsid w:val="00961D28"/>
    <w:rsid w:val="009C462A"/>
    <w:rsid w:val="009D191C"/>
    <w:rsid w:val="00A0241D"/>
    <w:rsid w:val="00A87E52"/>
    <w:rsid w:val="00B53A6D"/>
    <w:rsid w:val="00B76283"/>
    <w:rsid w:val="00B830B0"/>
    <w:rsid w:val="00B9306F"/>
    <w:rsid w:val="00B97735"/>
    <w:rsid w:val="00B9782A"/>
    <w:rsid w:val="00C2206E"/>
    <w:rsid w:val="00C272E6"/>
    <w:rsid w:val="00C51EF0"/>
    <w:rsid w:val="00CA2248"/>
    <w:rsid w:val="00CE5952"/>
    <w:rsid w:val="00CF727F"/>
    <w:rsid w:val="00D0196C"/>
    <w:rsid w:val="00D81DEE"/>
    <w:rsid w:val="00ED0F98"/>
    <w:rsid w:val="00ED7BCB"/>
    <w:rsid w:val="00F053F0"/>
    <w:rsid w:val="00F364CE"/>
    <w:rsid w:val="00FA7A0C"/>
    <w:rsid w:val="03935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8"/>
    <w:uiPriority w:val="0"/>
    <w:pPr>
      <w:spacing w:line="560" w:lineRule="atLeast"/>
    </w:pPr>
    <w:rPr>
      <w:rFonts w:ascii="仿宋_GB2312" w:eastAsia="仿宋_GB2312"/>
      <w:sz w:val="32"/>
      <w:szCs w:val="20"/>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 w:type="character" w:customStyle="1" w:styleId="8">
    <w:name w:val="正文文本 Char"/>
    <w:basedOn w:val="5"/>
    <w:link w:val="2"/>
    <w:uiPriority w:val="0"/>
    <w:rPr>
      <w:rFonts w:ascii="仿宋_GB2312" w:hAnsi="Times New Roman" w:eastAsia="仿宋_GB2312" w:cs="Times New Roman"/>
      <w:sz w:val="32"/>
      <w:szCs w:val="20"/>
    </w:rPr>
  </w:style>
  <w:style w:type="character" w:customStyle="1" w:styleId="9">
    <w:name w:val="页脚 Char"/>
    <w:basedOn w:val="5"/>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583</Words>
  <Characters>3327</Characters>
  <Lines>27</Lines>
  <Paragraphs>7</Paragraphs>
  <TotalTime>0</TotalTime>
  <ScaleCrop>false</ScaleCrop>
  <LinksUpToDate>false</LinksUpToDate>
  <CharactersWithSpaces>3903</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2016-12-22T08:25:00Z</dcterms:created>
  <dc:creator>朱明敏</dc:creator>
  <cp:lastModifiedBy>HP</cp:lastModifiedBy>
  <dcterms:modified xsi:type="dcterms:W3CDTF">2017-05-04T08:25:39Z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