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val="en-US" w:eastAsia="zh-CN"/>
        </w:rPr>
      </w:pPr>
      <w:r>
        <w:rPr>
          <w:rFonts w:hint="eastAsia" w:ascii="黑体" w:hAnsi="黑体" w:eastAsia="黑体"/>
          <w:sz w:val="44"/>
          <w:szCs w:val="44"/>
        </w:rPr>
        <w:t>201</w:t>
      </w:r>
      <w:r>
        <w:rPr>
          <w:rFonts w:hint="eastAsia" w:ascii="黑体" w:hAnsi="黑体" w:eastAsia="黑体"/>
          <w:sz w:val="44"/>
          <w:szCs w:val="44"/>
          <w:lang w:val="en-US" w:eastAsia="zh-CN"/>
        </w:rPr>
        <w:t>7</w:t>
      </w:r>
      <w:r>
        <w:rPr>
          <w:rFonts w:hint="eastAsia" w:ascii="黑体" w:hAnsi="黑体" w:eastAsia="黑体"/>
          <w:sz w:val="44"/>
          <w:szCs w:val="44"/>
        </w:rPr>
        <w:t>年</w:t>
      </w:r>
      <w:r>
        <w:rPr>
          <w:rFonts w:hint="eastAsia" w:ascii="黑体" w:hAnsi="黑体" w:eastAsia="黑体"/>
          <w:sz w:val="44"/>
          <w:szCs w:val="44"/>
          <w:lang w:eastAsia="zh-CN"/>
        </w:rPr>
        <w:t>第三季度</w:t>
      </w:r>
      <w:r>
        <w:rPr>
          <w:rFonts w:hint="eastAsia" w:ascii="黑体" w:hAnsi="黑体" w:eastAsia="黑体"/>
          <w:sz w:val="44"/>
          <w:szCs w:val="44"/>
        </w:rPr>
        <w:t>随机抽查情况汇总表</w:t>
      </w:r>
    </w:p>
    <w:tbl>
      <w:tblPr>
        <w:tblStyle w:val="3"/>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7"/>
        <w:gridCol w:w="1395"/>
        <w:gridCol w:w="802"/>
        <w:gridCol w:w="3705"/>
        <w:gridCol w:w="5310"/>
        <w:gridCol w:w="3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区域</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污染源名称</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现场检查情况</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后续处理结果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下城</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布顿(杭州) 钢丝绳有限公司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现场检查时，企业正在生产。热处理和镀锌线停产，配套的环保设施也停用，注塑拉丝等工艺正常生产。目前只有生活污水、热塑废气和噪声。请尽一步完善污染物治理设施停用的报批手续。</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江干</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清泰自来水厂</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现场检查时，企业正常运行，污水处理设施正在运行，污水经处理后纳管排放，固体废物主要为沉砂污泥经压滤后外运。请进一步做好各项处理设施的运行维护，确保各项污染物指标达标排放。</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拱墅</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杭州华丰纸业有限公司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企业已关停。</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拱墅</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杭州华东医药集团新五丰药业有限公司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现场检查，企业正在生产。锅炉废气处理设施开启运行。</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西湖</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杭长高速吉鸿路延伸段</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该项目于2016年五月底通车，主线部分建设单位为浙江杭长高速公路有限公司，其配套的环保措施基本已落实，应急池仍在整改，辅导部分建设单位为建委前期办，配套的环保设施均未落实。</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滨江</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浙江正泰太阳能科技有限公司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企业危险废物台账转移联单填写不规范。贮存场地不规范标签标识不明确。已要求滨江环保分局督促整改。</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企业已整改到位。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下沙</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台州市中瑞电子有限公司杭州分公司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现场检查时，</w:t>
            </w:r>
            <w:bookmarkStart w:id="0" w:name="_GoBack"/>
            <w:bookmarkEnd w:id="0"/>
            <w:r>
              <w:rPr>
                <w:rFonts w:hint="eastAsia" w:ascii="仿宋_GB2312" w:hAnsi="宋体" w:eastAsia="仿宋_GB2312" w:cs="仿宋_GB2312"/>
                <w:i w:val="0"/>
                <w:color w:val="000000"/>
                <w:kern w:val="0"/>
                <w:sz w:val="22"/>
                <w:szCs w:val="22"/>
                <w:u w:val="none"/>
                <w:lang w:val="en-US" w:eastAsia="zh-CN" w:bidi="ar"/>
              </w:rPr>
              <w:t>废气收集的风机未运行，风机管道位于楼顶部分破损。已要求下沙环保局后续调查。</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经反馈，该公司破损管道及风机均已修复，现已投入正常使用。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下沙</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下沙中策朝阳橡胶有限公司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1、现场检查时，企业正在生产。</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2、现场浙江省环境监测中心站对该公司炼胶废气、硫化废气进行抽测，并对厂界进行无组织监测。</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萧山</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浙江金首水泥有限公司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企业已关停。</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萧山</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浙江双可达纺织有限公司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企业已于2016年停产，生产已搬迁至新疆。</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萧山</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杭州萧山金鹰交通设施有限公司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企业已关停，现场厂房已拆除。</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萧山</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杭州萧山锦大摩擦材料有限公司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企业已于2013、2014关停，现厂区已成油品仓库。</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萧山</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杭州铃诚妆器有限公司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该企业已关停，厂房已经拆除，现场无工作人员。</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萧山</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杭州萧山景福印染有限公司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1、现场检查时企业正常生产；</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2、检查时发现危废仓库存在问题，主要有：（1）标识标签未悬挂张贴；（2）地面防渗防漏措施未落实到位，仓库地面高度低于仓库外地面高度；（3）危废、一般固废混存。以上问题现场已责令企业立即整改。</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企业已整改到位。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萧山</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杭州萧越热电有限公司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1、现场检查时企业正常生产；</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2、未发现明显违法行为。</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萧山</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浙江三元纺织有限公司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1、检查时，企业正常生产；</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2、检查时未发现明显违法行为。</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萧山</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浙江奥展实业有限公司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1、现场检查时，企业正常生产；</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2、现场检查未发现明显违法行为，危废仓库内有混存现象存在，已责令企业立即整改；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3、萧山环保局目前在对企业开展三同时验收，近两日在对企业进行验收监测。</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萧山</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杭州益丰五金工具有限公司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1、现场检查时，企业正常生产；</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2、上周五萧山环保局启动对企业三同时验收，存在环境问题企业自行整改，于一周后上报整改情况；</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3、已责成企业落实萧山环保局提出的整改措施，落实污染物达标排放。</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萧山</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杭州萧山锦江绿色能源有限公司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1、企业正常生产；</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2、现场检查时3台焚烧炉均生产，其中1号炉检查时温度为840摄氏度，稍后温度升至860摄氏度；</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3、下一阶段企业启动对焚烧炉的技改，加强温度控制及烟气排放；</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4、根据环评审批浙环建【2008】23文件要求，企业焚烧炉需要保证二用一备，现场要求企业立即落实文件要求。</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萧山</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杭州澳美印染有限公司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1、该企业于2014年12月通过萧山区印染行业专项整治验收；</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2、锅炉于6月份停炉，现场正在拆除锅炉；</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3、最近一次于2017年6月19日转移危险废物3.97吨至宁波大港油料有限公司，联单号3301201708012299。</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萧山</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杭州立盛印花有限公司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现场提供杭州立盛印花有限公司环境影响后评价报告审查意见（文号：萧环建（2009）0930号）和2014年11月14日印染行业整治提升验收评审意见。未能提供上述后评价报告和相应验收资料。据企业负责人介绍，近几年在规模设备和污染治理设施上又有提升改造，但无法提供合法有效的行政许可材料。现场无法判断企业审批内容和相应污染防治措施管理规范，要求萧山区环保局进一步调查后提供。2、现场检查时，定型机废气经收集水喷淋后排放。1000万大卡燃煤导热油锅炉废气经布袋除尘水膜脱硫后排放。印花机废气收集后直接排放。废水经生化物化后排入污水管网，至临江污水处理厂处理。废水废气在线监测设施正在运行，现场提供了2016、2017年废水自行监测报告。现场提供了危废委托处置合同。危废（废油）提供了日台账，废包装袋未能提供台账。要求萧山区环保局进一步调查处理。</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企业已提供相关验收资料及危废台账。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萧山</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杭州红山化纤有限公司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该厂目前已被杭州逸暻化纤有限公司收购，并于2017年5月下旬起开始复产调试运行。目前企业一期正在运行，负荷50%，二期仍在安装。污水处理站在线监测设施尚未安装完毕。锅炉脱硫循环池拆除，无法进行喷淋脱硫，循环泵未开启。现场无法提供项目改造和设施停运审批手续。</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萧山环保局已立案查处。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萧山</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杭州东舟印染助剂厂</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该企业现已搬迁至大江东，原厂区已租给杭州迦特纺织用于生产经营。</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萧山</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通用电气能源（杭州）有限公司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企业现场检查时正在生产，喷漆车间均未作业。2，内燃机组装生产测试项目通过审批，审批文号为萧环建【2015】66号，2016年验收，萧环验【2016】95号。3，企业产生废水主要是生活污水，直接排入城市污水管网，废气主要是颗粒污染物和油漆废气。4，危险废物主要有废乳化液，废矿物油，部分危险废物转移联单填写不规范。</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企业已整改到位。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萧山</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浙江红利集团有限公司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1、废水在线监控系统显示流量为0，经查在线从7月10日19时-12日16时显示恒值237.43，12日17时至检查时显示为0值，运维台账未有相关异常记录；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危废管理有待进一步加强。现场提供2017年3月31日与绍兴华鑫环保科技有限公司签订的废物处理处置及工业服务合同，用于处理废包装袋，但未能提供相关危废台账和2014年以来的转移联单。危废仓库库存约4吨左右废包装袋。</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企业已提供相关台账及转移联单。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26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余杭</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杭州加新橡胶制品厂</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企业已关停。</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余杭</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杭州超达铸造有限公司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企业已关停。</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28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余杭</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杭州锦江绿色能源有限公司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企业已关停。</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余杭</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杭州云会五金电镀有限公司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随机抽查，检查时企业正在生产，废气处理设施正在运行，未发现设施停运或吸收液pH值不正常情况。企业废水处理设施正在运行，污水排放口正排放废水，在线监控数据未超标。危废仓库有相关标志标识。企业有电镀行业整治验收意见（2012年），环保核查意见（2015年），及排污许可证。要求企业加强环保管理。</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余杭</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杭州中天染织有限公司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1、企业正常生产；</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2、定型机未运行，晚上生产</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3、污水处理设施正常运行，标排口未排水。</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31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余杭</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杭州余杭丘山砂洗有限公司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现场检查，企业正在生产。污水委托杭州余杭环科污水处理有限公司处理。</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32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余杭</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杭州凯利达制衣有限公司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随机抽查，检查时企业正在生产，企业项目2012年审批，2013年通过三同时验收，主要生产工艺为面料-剪裁-整烫。主要废水为生活废水，纳管排放；所用蒸气为电加热。现场检查未发现明显违法行为。</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33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余杭</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杭州旺盛服装有限公司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1，该企业从事服装加工，无水洗、砂洗工艺。</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2，企业于2005年6月通过环保环境影响登记表审批，2007年1月通过项目验收。</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3，检查时企业正在生产，无法提供环评材料</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4，检查时，发现企业有厂房出租给印刷企业使用，分别为杭州宝凌包装印务有限公司，及杭州双林印务有限公司，均无环评，已要求余杭区环保局调查处理。</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1.宝凌包装印务已完成建设项目环境影响登记表备案；2.双林印务内实为唐顺杰个人经营的纸制品印刷加工点，已立案调查。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34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余杭</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杭州沃尔夫链条有限公司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现场检查，该企业正在生产。主要生产：各种链条（扶梯链、输送链、空心销轴链、输送系统用异型链、扶梯驱动链、节距大于或等于100mm的链条）。废气处理设施开启运行。实际生产设备数量与2016年验收文件有出入，已要求余杭大队后续核实跟进。另危废标识标签缺漏，已要求企业立即整改并做好相关防渗漏措施。</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企业已整改到位。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35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余杭</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杭州福斯达实业集团有限公司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1、现场企业正常生产</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2、喷漆、酸洗车间未生产运行，配套的废气处理设施未开启</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3、未发现明显违法行为</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36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富阳</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杭州中德纸业有限公司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企业已关停。</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37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富阳</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浙江正大纸业集团有限公司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停产，申请破产法院介入。</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38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富阳</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富阳区金柏油植物有限公司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在生产，污染物处理设施开启运行，无生产废水。</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39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富阳</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浙江华茂纸业有限公司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在生产，污染物处理设施开启运行。</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40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富阳</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浙江成功纸业有限公司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在生产，污染物处理设施开启运行。未能提供近三年危废转移联单以及2017年度委托处置合同。已电话通知富阳大队进一步核实情况。</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41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富阳</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浙江富春江环保热电股份有限公司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在生产，污染物处理设施开启运行，垃圾焚烧飞灰水洗脱氯处理，垃圾渗滤液委托处置。</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42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富阳</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富阳双隆环保科技有限公司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1、企业作为山亚水泥协同危废处置单位；</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2、现场检查时企业正在生产；</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3、2015年10月通过环评审批，2017年1月份取得竣工验收文件。</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43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富阳</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富阳市东亚化工厂</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1、现场检查时企业正常生产；</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2、未发现明显违法行为。</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44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富阳</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海正药业（杭州）有限公司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1、企业正常生产；</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2、企业污水站正在运行，企业二期污水处理设施于今年年底进行调试；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3、现场未发现明显违法行为。</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45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富阳</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富阳市乾新纸业有限公司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原厂破产，已更名为杭州富阳可景纸业有限公司，已向支队申请验收，9月19日现场验收会。</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46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富阳</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杭州先进富春化工有限公司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在生产，污染物处理设施开启运行，在线运维人员巡检。</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47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富阳</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富阳市高成纸业有限公司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在生产，污染物处理设施开启运行，在线监控房已加锁，屏幕显示数据未超标。</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48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富阳</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浙江万信纸业有限公司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在生产，污染物处理设施开启运行，在线显示数据未超标。</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49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富阳</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杭州千岛湖原水股份有限公司杭州市第二水源千岛湖配水工程12标</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现场检查时，王家支洞，官地上支洞2正在施工，官地上支洞2暂未施工，三支洞施工废水和拌合站均设有沉淀池，沉淀池正在使用，官2施工废水目前由官1处置，场地碎石堆场未及时清理。</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桐庐</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浙江环益资源利用有限公司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1、现场检查时，企业正在生产；</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该公司200万吨/年有色金属废弃物资源利用项目于2007年10月18日经省环保厅审批（浙环建（2007）91号），一期工程（19.6万吨）于后评价备案（浙环建函（2011）4号），并于2012年9月25日验收（浙环竣函（2012）5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3、废机油委托大地海洋处理，烟尘灰委托江西自立环保科技有限公司、杭州富阳盛昌锌业、富阳新荣发锌业、玉山县富旺铜业处理；</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4、无组织废气整改正在落实中，目前配料筛料工序已完成车间密闭，泥料仓库至筛料厂房皮带输送部分完成密闭，竖炉出渣口集气罩将于近日完成。</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51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桐庐</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浙江环益资源利用有限公司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1、现场检查时，企业正在生产；</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该公司200万吨/年有色金属废弃物资源利用项目于2007年10月18日经省环保厅审批（浙环建（2007）91号），一期工程（19.6万吨）于后评价备案（浙环建函（2011）4号），并于2012年9月25日验收（浙环竣函（2012）5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3、废机油委托大地海洋处理，烟尘灰委托江西自立环保科技有限公司、杭州富阳盛昌锌业、富阳新荣发锌业、玉山县富旺铜业处理；</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4、无组织废气整改正在落实中，目前配料筛料工序已完成车间密闭，泥料仓库至筛料厂房皮带输送部分完成密闭，竖炉出渣口集气罩将于近日完成。</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52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桐庐</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杭州春江阀门有限公司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1、现场检查时，企业电镀线正在生产。</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2、企业现有两条铜（氰）-镍-铬自动电镀线，于2014年5月7日经桐庐电镀行业污染整治验收。桐庐环保核发排污许可证（编号330122340093-），许可有效期2017年6月14日至2018年6月13日。</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53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建德</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新安江污水处理厂</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一期3万吨/d污水处理设施及配套管网于2015年12月29日通过杭州环保局验收（文号：杭环验（2015）20号），二期1.9万吨/d扩建项目及新建4.9万吨/d的深度处理项目于2016年12月31日经建德环保局验收（文号：建环验（监）（2016）047号）。在线监测设施经验收，检查时正在运行，瞬时值cod 13.35，总氮 7.10，总磷 0.15，氨氮 0.11，pH 6.58，流量1548。预处理设施废气经等离子除臭装置处理后排放。水处理污泥于今年2月前运往浙江清园生态热电有限公司处理，2月起运往建德红狮水泥有限公司处理，现场提供了相关台账等资料。</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54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建德</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浙江大洋化工股份有限公司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1、现场检查时，企业正在生产。</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2、35t锅炉超低排放改造于2016年7月完成，并投入试运行，现已委托省监测站验收监测。</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55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建德</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浙江新安迈图有机硅有限责任公司20万吨/年有机硅单体项目</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检查时，二十万吨/年有机硅单体有机硅项目，实际十万吨/年已建成。项目总图有所调整，危废处置有所调整。上述调整均已做环评补充分析。</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56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建德</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浙江新化化工有限公司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1、现场检查时，企业正在生产。</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2、35t/h锅炉于2016年10月完成超低排放改造。</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57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临安</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杭州临安永兴纺织印染有限公司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现场检查时企业停产。现场未提供2016年升级改造项目环境影响后评价的备案意见。</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华文新魏" w:hAnsi="华文新魏" w:eastAsia="华文新魏" w:cs="华文新魏"/>
                <w:i w:val="0"/>
                <w:color w:val="000000"/>
                <w:kern w:val="0"/>
                <w:sz w:val="22"/>
                <w:szCs w:val="22"/>
                <w:u w:val="none"/>
                <w:lang w:val="en-US" w:eastAsia="zh-CN" w:bidi="ar"/>
              </w:rPr>
            </w:pPr>
            <w:r>
              <w:rPr>
                <w:rFonts w:hint="eastAsia" w:ascii="华文新魏" w:hAnsi="华文新魏" w:eastAsia="华文新魏" w:cs="华文新魏"/>
                <w:i w:val="0"/>
                <w:color w:val="000000"/>
                <w:kern w:val="0"/>
                <w:sz w:val="22"/>
                <w:szCs w:val="22"/>
                <w:u w:val="none"/>
                <w:lang w:val="en-US" w:eastAsia="zh-CN" w:bidi="ar"/>
              </w:rPr>
              <w:t>58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第三季度</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临安</w:t>
            </w:r>
          </w:p>
        </w:tc>
        <w:tc>
          <w:tcPr>
            <w:tcW w:w="37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杭州华锦特种纸有限公司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现场检查，企业正在生产。企业主要采用商品木浆生产高档特种纸。污染物处理设施开启运行。与杭州华旺新材料科技股份有限公司合并。</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无</w:t>
            </w:r>
          </w:p>
        </w:tc>
      </w:tr>
    </w:tbl>
    <w:p>
      <w:pPr>
        <w:rPr>
          <w:sz w:val="20"/>
          <w:szCs w:val="22"/>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ngLiU_HKSCS-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gency FB">
    <w:panose1 w:val="020B0503020202020204"/>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lbertus Extra Bold">
    <w:panose1 w:val="020E0802040304020204"/>
    <w:charset w:val="00"/>
    <w:family w:val="auto"/>
    <w:pitch w:val="default"/>
    <w:sig w:usb0="00000007" w:usb1="00000000" w:usb2="00000000" w:usb3="00000000" w:csb0="00000093" w:csb1="00000000"/>
  </w:font>
  <w:font w:name="Andalus">
    <w:panose1 w:val="02020603050405020304"/>
    <w:charset w:val="00"/>
    <w:family w:val="auto"/>
    <w:pitch w:val="default"/>
    <w:sig w:usb0="00002003" w:usb1="80000000" w:usb2="00000008" w:usb3="00000000" w:csb0="00000041" w:csb1="20080000"/>
  </w:font>
  <w:font w:name="AngsanaUPC">
    <w:panose1 w:val="02020603050405020304"/>
    <w:charset w:val="00"/>
    <w:family w:val="auto"/>
    <w:pitch w:val="default"/>
    <w:sig w:usb0="81000003" w:usb1="00000000" w:usb2="00000000" w:usb3="00000000" w:csb0="00010001" w:csb1="00000000"/>
  </w:font>
  <w:font w:name="Antique Olive">
    <w:panose1 w:val="020B0603020204030204"/>
    <w:charset w:val="00"/>
    <w:family w:val="auto"/>
    <w:pitch w:val="default"/>
    <w:sig w:usb0="00000007" w:usb1="00000000" w:usb2="00000000" w:usb3="00000000" w:csb0="00000093" w:csb1="00000000"/>
  </w:font>
  <w:font w:name="Aparajita">
    <w:panose1 w:val="020B0604020202020204"/>
    <w:charset w:val="00"/>
    <w:family w:val="auto"/>
    <w:pitch w:val="default"/>
    <w:sig w:usb0="00008003" w:usb1="00000000" w:usb2="00000000" w:usb3="00000000" w:csb0="00000001" w:csb1="00000000"/>
  </w:font>
  <w:font w:name="Baskerville Old Face">
    <w:panose1 w:val="02020602080505020303"/>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okshelf Symbol 7">
    <w:panose1 w:val="05010101010101010101"/>
    <w:charset w:val="00"/>
    <w:family w:val="auto"/>
    <w:pitch w:val="default"/>
    <w:sig w:usb0="00000000" w:usb1="00000000" w:usb2="00000000" w:usb3="00000000" w:csb0="80000000" w:csb1="00000000"/>
  </w:font>
  <w:font w:name="Brush Script MT">
    <w:panose1 w:val="030608020404060703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nformal Roman">
    <w:panose1 w:val="030604020304060B0204"/>
    <w:charset w:val="00"/>
    <w:family w:val="auto"/>
    <w:pitch w:val="default"/>
    <w:sig w:usb0="00000003" w:usb1="00000000" w:usb2="00000000" w:usb3="00000000" w:csb0="20000001" w:csb1="00000000"/>
  </w:font>
  <w:font w:name="Imprint MT Shadow">
    <w:panose1 w:val="04020605060303030202"/>
    <w:charset w:val="00"/>
    <w:family w:val="auto"/>
    <w:pitch w:val="default"/>
    <w:sig w:usb0="00000003"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44105"/>
    <w:rsid w:val="0A147120"/>
    <w:rsid w:val="12EB5F3B"/>
    <w:rsid w:val="13BE721C"/>
    <w:rsid w:val="155D04AF"/>
    <w:rsid w:val="2F02571C"/>
    <w:rsid w:val="565C3C1B"/>
    <w:rsid w:val="5A9C7CC0"/>
    <w:rsid w:val="5C7C4C38"/>
    <w:rsid w:val="62644105"/>
    <w:rsid w:val="727B2035"/>
    <w:rsid w:val="72AA540A"/>
    <w:rsid w:val="79D30E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hint="default" w:ascii="Arial" w:hAnsi="Arial" w:cs="Arial"/>
      <w:color w:val="000000"/>
      <w:sz w:val="22"/>
      <w:szCs w:val="22"/>
      <w:u w:val="none"/>
    </w:rPr>
  </w:style>
  <w:style w:type="character" w:customStyle="1" w:styleId="5">
    <w:name w:val="font31"/>
    <w:basedOn w:val="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2017-04-26T06:52:00Z</dcterms:created>
  <dc:creator>HP</dc:creator>
  <cp:lastModifiedBy>HP</cp:lastModifiedBy>
  <dcterms:modified xsi:type="dcterms:W3CDTF">2017-10-13T06:32:59Z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