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2016年</w:t>
      </w:r>
      <w:r>
        <w:rPr>
          <w:rFonts w:hint="eastAsia" w:ascii="黑体" w:hAnsi="黑体" w:eastAsia="黑体"/>
          <w:sz w:val="44"/>
          <w:szCs w:val="44"/>
          <w:lang w:eastAsia="zh-CN"/>
        </w:rPr>
        <w:t>第四季度</w:t>
      </w:r>
      <w:r>
        <w:rPr>
          <w:rFonts w:hint="eastAsia" w:ascii="黑体" w:hAnsi="黑体" w:eastAsia="黑体"/>
          <w:sz w:val="44"/>
          <w:szCs w:val="44"/>
        </w:rPr>
        <w:t>随机抽查情况汇总表</w:t>
      </w:r>
    </w:p>
    <w:tbl>
      <w:tblPr>
        <w:tblStyle w:val="3"/>
        <w:tblW w:w="1545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1049"/>
        <w:gridCol w:w="826"/>
        <w:gridCol w:w="3538"/>
        <w:gridCol w:w="6272"/>
        <w:gridCol w:w="30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污染源名称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检查情况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处理情况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下城区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杭州市儿童医院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现场检查时，该医院正常营业，废水处理设施因设备检修停止运行，新建大楼于2011年通过环保审批，目前正在建设过程中。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江干区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浙江康桥宏马汽车有限公司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现场检查时，企业正在营业中，现场未能提供环评相关资料。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现场已通知江干环保分局，根据实际情况调查处理。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江干环保局反馈已责令该企业完善环评相关资料，并将落实后续监管工作。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拱墅区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浙江省肿瘤医院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下沙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旭化成医疗器械（杭州）有限公司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下沙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杭州娃哈哈乐维食品有限公司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大江东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杭州大立水泥制管厂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1.企业于2010年10月更名为杭州水通水泥制管厂；2.企业原有一燃煤锅炉，于2016年初拆除，目前新设置一燃油锅炉，现场未能提供相关环保手续。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大江东环保局已责令企业限期整改，拟立案查处。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大江东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杭州宏图管桩有限公司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1.企业更名为杭州宏图建材有限公司；企业现场提供一份建设项目扩建项目的环评审批表，但尚未验收；2.企业表示目前已列入项目清理范围。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大江东环保局反馈企业已提交项目清理材料，后续工作正在进行。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大江东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浙江圣山科纺有限公司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检查时污染物处理设施正在运行。危废仓库由于在装摄像头，仓库门未关闭，现场已责令改正。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大江东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环保局落实后续监管工作。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大江东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杭州慧意毛纺染整有限公司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该企业于2015年搬迁至现厂址，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大江东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杭州航民江东热电有限公司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该企业原名浙江航民股份有限公司，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大江东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杭州协诚纺织印染有限公司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大江东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浙江巴陵恒逸己内酰胺有限责任公司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。检查时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大江东环保局正在对锅炉废气进行监督性监测。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大江东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杭州萧山前进蔬菜食品厂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企业停产，待拆迁。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大江东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杭州永生蔬菜食品有限公司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企业停产，待拆迁。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杭州萧山鸿盛纺织有限公司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现场未能提供环保验收相关资料。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已通知萧山环保局核实情况并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根据实际情况调查处理。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萧山区环保局拟立案查处。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杭州萧越热电有限公司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企业超低排放改造施工已完成，正在进行试运行，尚未进行验收。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请萧山环保局进一步核实，并根据实际情况调查处理。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圣山集团有限公司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浙江航民股份有限公司印染分公司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杭州红山热电有限公司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正在生产，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未发现环境违法行为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达利（中国）有限公司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浙江联达化纤有限公司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中亚精细化工（杭州）有限公司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杭州华鑫曲轴铸造有限公司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杭州新宝水泥有限公司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立窑已拆除，只剩粉末工艺，无生产废水。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杭州东南毛纺织染整有限公司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企业停产。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杭州萧山硅宝化工有限公司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企业停产。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杭州联化水泥有限公司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企业停产。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杭州市萧山区戴村镇石盖翻砂厂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企业已关停。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杭州萧山兴达纱厂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企业已关停。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杭州宇隆纺织有限公司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企业已关停。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浙江久运车辆部件有限公司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1.现场检查时企业胶管车间，履带车间，制品车间，炼胶车间正在生产，2011审批技改项目通过审批，目前未完成三同时验收；2.胶管车间清洗机废水直排底下管道，与环保审批要求不一致。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支队立案，案件移交余杭环保局落实后续查处工作。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杭州富亨纸制品有限公司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现场检查时，1台水性油墨印刷机正在生产，五色胶印机未生产；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2.该公司2013年经过环保验收，但不包括胶印机；3.现场责令企业尽快完成胶印机验收工作，验收前不得投产。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由余杭环保局进一步核实，并根据实际情况调查处理。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杭州塘栖合金球铁厂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1.检查发现，车间内一台抛丸机正在使用，环评验收文件中明确要求，若启用抛丸机，必须提供检测报告，企业无法提供抛丸机检测报告；2.现场责令企业立即停止使用抛丸机。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由余杭环保局进一步核实，并根据实际情况调查处理。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杭州杭升服装有限公司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杭州泰丰化工有限公司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杭州高盛制衣有限公司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排污许可证正在办理过程中。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杭州海博建材有限公司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企业停产。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杭州余杭国冶热镀锌厂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企业停产。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杭州汇人工贸有限公司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已关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停。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富阳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浙江王裕生纸业有限公司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1.企业正在生产，有一股废水未经一体化处理设施直接进入标排口排放，涉嫌超越排放；2.监察人员对标排口、超越管口出水进行采样立案调查。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支队立案，案件移交富阳环保局落实后续查处工作。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富阳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杭州云森纺织染整有限公司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1.企业正常生产，污水处理厂沉淀池至标排口污水管道破裂，污水外溢；厂区车间东侧堤坝有渗洞，内有印染废水通过渗洞流入小溪，最终进入富春江；2.监察进行采样并立案调查。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支队立案，案件移交富阳环保局落实后续查处工作。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富阳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富阳市永乐造纸厂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1.企业无排污许可证已超期，长期无污泥产生，废通露天堆放，现场要求企业进行整改；2.监察人员于标排口采样，根据监测数据依法落实后续查处。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由富阳环保局进一步核实，并根据实际情况调查处理。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富阳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浙江富阳华天纸业有限公司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富阳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富阳市春森纸业有限公司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富阳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杭州鼎立新型墙材有限公司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富阳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富阳市业成锻造厂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企业停产。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富阳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浙江华鑫纸业有限公司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企业停产。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富阳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富阳市东南纸业有限公司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企业停产。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富阳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富阳市太平纸业有限公司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已关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停。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富阳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富阳市万通纸业有限公司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已关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停。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富阳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杭州中策清泉实业有限公司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已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搬迁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桐庐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杭州桐泓染整有限公司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桐庐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浙江恒基建材有限公司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桐庐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杭州瑞霖化工有限公司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桐庐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桐庐横村镇污水处理有限公司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正在进行试生产，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未发现环境违法行为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建德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杭州宝德银业有限公司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建德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建德市安盛镀业有限公司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企业已关停。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临安市板桥集镇污水处理厂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已递交验收申请，整改基本完成，拟正式验收。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由临安环保局进一步核实，并根据实际情况调查处理。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临安英明机械配件有限公司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杭州杭叉电器有限公司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杭州临安彩丽线业有限公司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浙江盛龙装饰材料有限公司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杭叉集团股份有限公司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正常生产，未发现环境违法行为。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临安锦航电器有限公司</w:t>
            </w:r>
          </w:p>
        </w:tc>
        <w:tc>
          <w:tcPr>
            <w:tcW w:w="6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企业停产。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badi MT Condensed Light">
    <w:altName w:val="MV Boli"/>
    <w:panose1 w:val="020B0306030101010103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38819"/>
    <w:multiLevelType w:val="singleLevel"/>
    <w:tmpl w:val="5863881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E4AD8"/>
    <w:rsid w:val="568E4AD8"/>
    <w:rsid w:val="6C462A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2016-12-29T08:22:00Z</dcterms:created>
  <dc:creator>HP</dc:creator>
  <cp:lastModifiedBy>HP</cp:lastModifiedBy>
  <cp:lastPrinted>2016-12-29T08:23:22Z</cp:lastPrinted>
  <dcterms:modified xsi:type="dcterms:W3CDTF">2016-12-29T08:33:54Z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